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lineRule="auto"/>
        <w:rPr>
          <w:color w:val="202020"/>
        </w:rPr>
      </w:pPr>
      <w:r w:rsidDel="00000000" w:rsidR="00000000" w:rsidRPr="00000000">
        <w:rPr>
          <w:color w:val="202020"/>
        </w:rPr>
        <w:drawing>
          <wp:inline distB="0" distT="0" distL="0" distR="0">
            <wp:extent cx="2232000" cy="721816"/>
            <wp:effectExtent b="0" l="0" r="0" t="0"/>
            <wp:docPr descr="Duoc UC - Escuela de Informatica y Telecomunicaciones" id="2" name="image1.png"/>
            <a:graphic>
              <a:graphicData uri="http://schemas.openxmlformats.org/drawingml/2006/picture">
                <pic:pic>
                  <pic:nvPicPr>
                    <pic:cNvPr descr="Duoc UC - Escuela de Informatica y Telecomunicaciones" id="0" name="image1.png"/>
                    <pic:cNvPicPr preferRelativeResize="0"/>
                  </pic:nvPicPr>
                  <pic:blipFill>
                    <a:blip r:embed="rId7"/>
                    <a:srcRect b="0" l="0" r="0" t="0"/>
                    <a:stretch>
                      <a:fillRect/>
                    </a:stretch>
                  </pic:blipFill>
                  <pic:spPr>
                    <a:xfrm>
                      <a:off x="0" y="0"/>
                      <a:ext cx="2232000" cy="721816"/>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1200" w:lineRule="auto"/>
        <w:jc w:val="both"/>
        <w:rPr>
          <w:color w:val="202020"/>
        </w:rPr>
      </w:pPr>
      <w:r w:rsidDel="00000000" w:rsidR="00000000" w:rsidRPr="00000000">
        <w:rPr>
          <w:rtl w:val="0"/>
        </w:rPr>
      </w:r>
    </w:p>
    <w:p w:rsidR="00000000" w:rsidDel="00000000" w:rsidP="00000000" w:rsidRDefault="00000000" w:rsidRPr="00000000" w14:paraId="00000003">
      <w:pPr>
        <w:spacing w:after="80" w:lineRule="auto"/>
        <w:jc w:val="center"/>
        <w:rPr>
          <w:color w:val="202020"/>
        </w:rPr>
      </w:pPr>
      <w:r w:rsidDel="00000000" w:rsidR="00000000" w:rsidRPr="00000000">
        <w:rPr>
          <w:b w:val="1"/>
          <w:bCs w:val="1"/>
          <w:color w:val="7f7f7f"/>
          <w:sz w:val="18"/>
          <w:szCs w:val="18"/>
          <w:rtl w:val="0"/>
        </w:rPr>
        <w:t xml:space="preserve">CAPSTONE · PROYECTO APT</w:t>
      </w:r>
      <w:r w:rsidDel="00000000" w:rsidR="00000000" w:rsidRPr="00000000">
        <w:rPr>
          <w:rtl w:val="0"/>
        </w:rPr>
      </w:r>
    </w:p>
    <w:p w:rsidR="00000000" w:rsidDel="00000000" w:rsidP="00000000" w:rsidRDefault="00000000" w:rsidRPr="00000000" w14:paraId="00000004">
      <w:pPr>
        <w:spacing w:after="100" w:lineRule="auto"/>
        <w:jc w:val="center"/>
        <w:rPr>
          <w:color w:val="202020"/>
        </w:rPr>
      </w:pPr>
      <w:r w:rsidDel="00000000" w:rsidR="00000000" w:rsidRPr="00000000">
        <w:rPr>
          <w:b w:val="1"/>
          <w:bCs w:val="1"/>
          <w:color w:val="1f3864"/>
          <w:sz w:val="64"/>
          <w:szCs w:val="64"/>
          <w:rtl w:val="0"/>
        </w:rPr>
        <w:t xml:space="preserve">SICMA</w:t>
      </w:r>
      <w:r w:rsidDel="00000000" w:rsidR="00000000" w:rsidRPr="00000000">
        <w:rPr>
          <w:rtl w:val="0"/>
        </w:rPr>
      </w:r>
    </w:p>
    <w:p w:rsidR="00000000" w:rsidDel="00000000" w:rsidP="00000000" w:rsidRDefault="00000000" w:rsidRPr="00000000" w14:paraId="00000005">
      <w:pPr>
        <w:spacing w:after="200" w:lineRule="auto"/>
        <w:jc w:val="center"/>
        <w:rPr>
          <w:color w:val="202020"/>
        </w:rPr>
      </w:pPr>
      <w:r w:rsidDel="00000000" w:rsidR="00000000" w:rsidRPr="00000000">
        <w:rPr>
          <w:color w:val="202020"/>
          <w:sz w:val="24"/>
          <w:szCs w:val="24"/>
          <w:rtl w:val="0"/>
        </w:rPr>
        <w:t xml:space="preserve">Sistema Integrado de Control y Monitoreo de Activos</w:t>
      </w:r>
      <w:r w:rsidDel="00000000" w:rsidR="00000000" w:rsidRPr="00000000">
        <w:rPr>
          <w:rtl w:val="0"/>
        </w:rPr>
      </w:r>
    </w:p>
    <w:p w:rsidR="00000000" w:rsidDel="00000000" w:rsidP="00000000" w:rsidRDefault="00000000" w:rsidRPr="00000000" w14:paraId="00000006">
      <w:pPr>
        <w:spacing w:after="100" w:lineRule="auto"/>
        <w:jc w:val="center"/>
        <w:rPr>
          <w:color w:val="202020"/>
        </w:rPr>
      </w:pPr>
      <w:r w:rsidDel="00000000" w:rsidR="00000000" w:rsidRPr="00000000">
        <w:rPr>
          <w:rtl w:val="0"/>
        </w:rPr>
      </w:r>
    </w:p>
    <w:p w:rsidR="00000000" w:rsidDel="00000000" w:rsidP="00000000" w:rsidRDefault="00000000" w:rsidRPr="00000000" w14:paraId="00000007">
      <w:pPr>
        <w:spacing w:after="120" w:lineRule="auto"/>
        <w:jc w:val="center"/>
        <w:rPr>
          <w:color w:val="202020"/>
        </w:rPr>
      </w:pPr>
      <w:r w:rsidDel="00000000" w:rsidR="00000000" w:rsidRPr="00000000">
        <w:rPr>
          <w:rtl w:val="0"/>
        </w:rPr>
      </w:r>
    </w:p>
    <w:p w:rsidR="00000000" w:rsidDel="00000000" w:rsidP="00000000" w:rsidRDefault="00000000" w:rsidRPr="00000000" w14:paraId="00000008">
      <w:pPr>
        <w:spacing w:after="1600" w:lineRule="auto"/>
        <w:jc w:val="both"/>
        <w:rPr>
          <w:color w:val="202020"/>
        </w:rPr>
      </w:pPr>
      <w:r w:rsidDel="00000000" w:rsidR="00000000" w:rsidRPr="00000000">
        <w:rPr>
          <w:rtl w:val="0"/>
        </w:rPr>
      </w:r>
    </w:p>
    <w:p w:rsidR="00000000" w:rsidDel="00000000" w:rsidP="00000000" w:rsidRDefault="00000000" w:rsidRPr="00000000" w14:paraId="00000009">
      <w:pPr>
        <w:spacing w:after="60" w:lineRule="auto"/>
        <w:jc w:val="both"/>
        <w:rPr>
          <w:color w:val="202020"/>
        </w:rPr>
      </w:pPr>
      <w:r w:rsidDel="00000000" w:rsidR="00000000" w:rsidRPr="00000000">
        <w:rPr>
          <w:b w:val="1"/>
          <w:bCs w:val="1"/>
          <w:color w:val="202020"/>
          <w:rtl w:val="0"/>
        </w:rPr>
        <w:t xml:space="preserve">Integrantes:</w:t>
      </w:r>
      <w:r w:rsidDel="00000000" w:rsidR="00000000" w:rsidRPr="00000000">
        <w:rPr>
          <w:rtl w:val="0"/>
        </w:rPr>
      </w:r>
    </w:p>
    <w:p w:rsidR="00000000" w:rsidDel="00000000" w:rsidP="00000000" w:rsidRDefault="00000000" w:rsidRPr="00000000" w14:paraId="0000000A">
      <w:pPr>
        <w:spacing w:after="40" w:lineRule="auto"/>
        <w:ind w:left="600" w:hanging="240"/>
        <w:jc w:val="both"/>
        <w:rPr>
          <w:color w:val="202020"/>
        </w:rPr>
      </w:pPr>
      <w:r w:rsidDel="00000000" w:rsidR="00000000" w:rsidRPr="00000000">
        <w:rPr>
          <w:color w:val="202020"/>
          <w:rtl w:val="0"/>
        </w:rPr>
        <w:t xml:space="preserve">•   Álvaro Antonio González Briones</w:t>
      </w:r>
    </w:p>
    <w:p w:rsidR="00000000" w:rsidDel="00000000" w:rsidP="00000000" w:rsidRDefault="00000000" w:rsidRPr="00000000" w14:paraId="0000000B">
      <w:pPr>
        <w:spacing w:after="40" w:lineRule="auto"/>
        <w:ind w:left="600" w:hanging="240"/>
        <w:jc w:val="both"/>
        <w:rPr>
          <w:color w:val="202020"/>
        </w:rPr>
      </w:pPr>
      <w:r w:rsidDel="00000000" w:rsidR="00000000" w:rsidRPr="00000000">
        <w:rPr>
          <w:color w:val="202020"/>
          <w:rtl w:val="0"/>
        </w:rPr>
        <w:t xml:space="preserve">•   Claudio Alejandro Varas Toro</w:t>
      </w:r>
    </w:p>
    <w:p w:rsidR="00000000" w:rsidDel="00000000" w:rsidP="00000000" w:rsidRDefault="00000000" w:rsidRPr="00000000" w14:paraId="0000000C">
      <w:pPr>
        <w:spacing w:after="40" w:lineRule="auto"/>
        <w:ind w:left="600" w:hanging="240"/>
        <w:jc w:val="both"/>
        <w:rPr>
          <w:color w:val="202020"/>
        </w:rPr>
      </w:pPr>
      <w:r w:rsidDel="00000000" w:rsidR="00000000" w:rsidRPr="00000000">
        <w:rPr>
          <w:color w:val="202020"/>
          <w:rtl w:val="0"/>
        </w:rPr>
        <w:t xml:space="preserve">•   Fidel Argenis Rodríguez Prieto</w:t>
      </w:r>
    </w:p>
    <w:p w:rsidR="00000000" w:rsidDel="00000000" w:rsidP="00000000" w:rsidRDefault="00000000" w:rsidRPr="00000000" w14:paraId="0000000D">
      <w:pPr>
        <w:spacing w:after="20" w:lineRule="auto"/>
        <w:jc w:val="both"/>
        <w:rPr>
          <w:color w:val="202020"/>
        </w:rPr>
      </w:pPr>
      <w:r w:rsidDel="00000000" w:rsidR="00000000" w:rsidRPr="00000000">
        <w:rPr>
          <w:b w:val="1"/>
          <w:bCs w:val="1"/>
          <w:color w:val="202020"/>
          <w:rtl w:val="0"/>
        </w:rPr>
        <w:t xml:space="preserve">Sección: </w:t>
      </w:r>
      <w:r w:rsidDel="00000000" w:rsidR="00000000" w:rsidRPr="00000000">
        <w:rPr>
          <w:color w:val="202020"/>
          <w:rtl w:val="0"/>
        </w:rPr>
        <w:t xml:space="preserve">001V</w:t>
      </w:r>
    </w:p>
    <w:p w:rsidR="00000000" w:rsidDel="00000000" w:rsidP="00000000" w:rsidRDefault="00000000" w:rsidRPr="00000000" w14:paraId="0000000E">
      <w:pPr>
        <w:spacing w:after="20" w:lineRule="auto"/>
        <w:jc w:val="both"/>
        <w:rPr>
          <w:color w:val="202020"/>
        </w:rPr>
      </w:pPr>
      <w:r w:rsidDel="00000000" w:rsidR="00000000" w:rsidRPr="00000000">
        <w:rPr>
          <w:b w:val="1"/>
          <w:bCs w:val="1"/>
          <w:color w:val="202020"/>
          <w:rtl w:val="0"/>
        </w:rPr>
        <w:t xml:space="preserve">Docente: </w:t>
      </w:r>
      <w:r w:rsidDel="00000000" w:rsidR="00000000" w:rsidRPr="00000000">
        <w:rPr>
          <w:color w:val="202020"/>
          <w:rtl w:val="0"/>
        </w:rPr>
        <w:t xml:space="preserve">Luis Bravo</w:t>
      </w:r>
    </w:p>
    <w:p w:rsidR="00000000" w:rsidDel="00000000" w:rsidP="00000000" w:rsidRDefault="00000000" w:rsidRPr="00000000" w14:paraId="0000000F">
      <w:pPr>
        <w:spacing w:after="20" w:lineRule="auto"/>
        <w:jc w:val="both"/>
        <w:rPr/>
      </w:pPr>
      <w:r w:rsidDel="00000000" w:rsidR="00000000" w:rsidRPr="00000000">
        <w:rPr>
          <w:b w:val="1"/>
          <w:bCs w:val="1"/>
          <w:color w:val="202020"/>
          <w:rtl w:val="0"/>
        </w:rPr>
        <w:t xml:space="preserve">Fecha: </w:t>
      </w:r>
      <w:r w:rsidDel="00000000" w:rsidR="00000000" w:rsidRPr="00000000">
        <w:rPr>
          <w:b w:val="0"/>
          <w:bCs w:val="0"/>
          <w:rtl w:val="0"/>
        </w:rPr>
        <w:t xml:space="preserve">2 de septiembre de 2026.</w:t>
      </w: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0" w:right="0" w:firstLine="0"/>
        <w:jc w:val="both"/>
        <w:rPr>
          <w:color w:val="202020"/>
        </w:rPr>
      </w:pPr>
      <w:r w:rsidDel="00000000" w:rsidR="00000000" w:rsidRPr="00000000">
        <w:rPr>
          <w:b w:val="1"/>
          <w:bCs w:val="1"/>
          <w:color w:val="202020"/>
          <w:rtl w:val="0"/>
        </w:rPr>
        <w:t xml:space="preserve">Horario: </w:t>
      </w:r>
      <w:r w:rsidDel="00000000" w:rsidR="00000000" w:rsidRPr="00000000">
        <w:rPr>
          <w:color w:val="202020"/>
          <w:rtl w:val="0"/>
        </w:rPr>
        <w:t xml:space="preserve">20:00 a 21:00 horas.</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0" w:right="0" w:firstLine="0"/>
        <w:jc w:val="both"/>
        <w:rPr/>
      </w:pPr>
      <w:r w:rsidDel="00000000" w:rsidR="00000000" w:rsidRPr="00000000">
        <w:rPr>
          <w:b w:val="1"/>
          <w:bCs w:val="1"/>
          <w:color w:val="202020"/>
          <w:rtl w:val="0"/>
        </w:rPr>
        <w:t xml:space="preserve">Modalidad propuesta:</w:t>
      </w:r>
      <w:r w:rsidDel="00000000" w:rsidR="00000000" w:rsidRPr="00000000">
        <w:rPr>
          <w:color w:val="202020"/>
          <w:rtl w:val="0"/>
        </w:rPr>
        <w:t xml:space="preserve"> videollamada por Microsoft Teams.</w:t>
      </w: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0" w:right="0" w:firstLine="0"/>
        <w:jc w:val="both"/>
        <w:rPr>
          <w:color w:val="202020"/>
        </w:rPr>
      </w:pPr>
      <w:r w:rsidDel="00000000" w:rsidR="00000000" w:rsidRPr="00000000">
        <w:rPr>
          <w:b w:val="1"/>
          <w:bCs w:val="1"/>
          <w:color w:val="202020"/>
          <w:rtl w:val="0"/>
        </w:rPr>
        <w:t xml:space="preserve">Coordinador y encargado del registro: </w:t>
      </w:r>
      <w:r w:rsidDel="00000000" w:rsidR="00000000" w:rsidRPr="00000000">
        <w:rPr>
          <w:color w:val="202020"/>
          <w:rtl w:val="0"/>
        </w:rPr>
        <w:t xml:space="preserve">Claudio Varas.</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0" w:right="0" w:firstLine="0"/>
        <w:jc w:val="both"/>
        <w:rPr>
          <w:color w:val="202020"/>
        </w:rPr>
      </w:pPr>
      <w:r w:rsidDel="00000000" w:rsidR="00000000" w:rsidRPr="00000000">
        <w:rPr>
          <w:b w:val="1"/>
          <w:bCs w:val="1"/>
          <w:color w:val="202020"/>
          <w:rtl w:val="0"/>
        </w:rPr>
        <w:t xml:space="preserve">Etapa: </w:t>
      </w:r>
      <w:r w:rsidDel="00000000" w:rsidR="00000000" w:rsidRPr="00000000">
        <w:rPr>
          <w:b w:val="0"/>
          <w:bCs w:val="0"/>
          <w:rtl w:val="0"/>
        </w:rPr>
        <w:t xml:space="preserve">diseño de interfaces.</w:t>
      </w:r>
      <w:r w:rsidDel="00000000" w:rsidR="00000000" w:rsidRPr="00000000">
        <w:rPr>
          <w:rtl w:val="0"/>
        </w:rPr>
      </w:r>
    </w:p>
    <w:p w:rsidR="00000000" w:rsidDel="00000000" w:rsidP="00000000" w:rsidRDefault="00000000" w:rsidRPr="00000000" w14:paraId="00000014">
      <w:pPr>
        <w:spacing w:after="40" w:before="40" w:line="240" w:lineRule="auto"/>
        <w:rPr>
          <w:color w:val="202020"/>
        </w:rPr>
      </w:pPr>
      <w:r w:rsidDel="00000000" w:rsidR="00000000" w:rsidRPr="00000000">
        <w:rPr>
          <w:b w:val="1"/>
          <w:bCs w:val="1"/>
          <w:color w:val="202020"/>
          <w:rtl w:val="0"/>
        </w:rPr>
        <w:t xml:space="preserve">Identificador: </w:t>
      </w:r>
      <w:r w:rsidDel="00000000" w:rsidR="00000000" w:rsidRPr="00000000">
        <w:rPr>
          <w:b w:val="0"/>
          <w:bCs w:val="0"/>
          <w:rtl w:val="0"/>
        </w:rPr>
        <w:t xml:space="preserve">ACT-SICMA 008.</w:t>
      </w:r>
      <w:r w:rsidDel="00000000" w:rsidR="00000000" w:rsidRPr="00000000">
        <w:rPr>
          <w:rtl w:val="0"/>
        </w:rPr>
      </w:r>
    </w:p>
    <w:p w:rsidR="00000000" w:rsidDel="00000000" w:rsidP="00000000" w:rsidRDefault="00000000" w:rsidRPr="00000000" w14:paraId="00000015">
      <w:pPr>
        <w:pBdr>
          <w:bottom w:color="1f3864" w:space="4" w:sz="8" w:val="single"/>
        </w:pBdr>
        <w:spacing w:after="200" w:before="360" w:lineRule="auto"/>
        <w:jc w:val="both"/>
        <w:rPr/>
      </w:pPr>
      <w:r w:rsidDel="00000000" w:rsidR="00000000" w:rsidRPr="00000000">
        <w:rPr>
          <w:rtl w:val="0"/>
        </w:rPr>
      </w:r>
    </w:p>
    <w:p w:rsidR="00000000" w:rsidDel="00000000" w:rsidP="00000000" w:rsidRDefault="00000000" w:rsidRPr="00000000" w14:paraId="00000016">
      <w:pPr>
        <w:pBdr>
          <w:bottom w:color="1f3864" w:space="4" w:sz="8" w:val="single"/>
        </w:pBdr>
        <w:spacing w:after="200" w:before="360" w:lineRule="auto"/>
        <w:jc w:val="both"/>
        <w:rPr/>
      </w:pPr>
      <w:r w:rsidDel="00000000" w:rsidR="00000000" w:rsidRPr="00000000">
        <w:rPr>
          <w:rtl w:val="0"/>
        </w:rPr>
      </w:r>
    </w:p>
    <w:p w:rsidR="00000000" w:rsidDel="00000000" w:rsidP="00000000" w:rsidRDefault="00000000" w:rsidRPr="00000000" w14:paraId="00000017">
      <w:pPr>
        <w:pStyle w:val="Heading1"/>
        <w:pBdr>
          <w:bottom w:color="1f3864" w:space="4" w:sz="8" w:val="single"/>
        </w:pBdr>
        <w:spacing w:after="200" w:before="360" w:lineRule="auto"/>
        <w:jc w:val="both"/>
        <w:rPr/>
      </w:pPr>
      <w:bookmarkStart w:colFirst="0" w:colLast="0" w:name="_heading=h.scxgxu9doptz" w:id="0"/>
      <w:bookmarkEnd w:id="0"/>
      <w:r w:rsidDel="00000000" w:rsidR="00000000" w:rsidRPr="00000000">
        <w:rPr>
          <w:color w:val="1f3864"/>
          <w:sz w:val="32"/>
          <w:szCs w:val="32"/>
          <w:rtl w:val="0"/>
        </w:rPr>
        <w:t xml:space="preserve">1. Objetivo de la reunión</w:t>
      </w: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Proponer pantallas que respondan a las tareas de cada rol.</w:t>
      </w:r>
    </w:p>
    <w:p w:rsidR="00000000" w:rsidDel="00000000" w:rsidP="00000000" w:rsidRDefault="00000000" w:rsidRPr="00000000" w14:paraId="00000019">
      <w:pPr>
        <w:pStyle w:val="Heading1"/>
        <w:pBdr>
          <w:bottom w:color="1f3864" w:space="4" w:sz="8" w:val="single"/>
        </w:pBdr>
        <w:spacing w:after="200" w:before="360" w:lineRule="auto"/>
        <w:jc w:val="both"/>
        <w:rPr/>
      </w:pPr>
      <w:bookmarkStart w:colFirst="0" w:colLast="0" w:name="_heading=h.m94fngqk3w35" w:id="1"/>
      <w:bookmarkEnd w:id="1"/>
      <w:r w:rsidDel="00000000" w:rsidR="00000000" w:rsidRPr="00000000">
        <w:rPr>
          <w:color w:val="1f3864"/>
          <w:sz w:val="32"/>
          <w:szCs w:val="32"/>
          <w:rtl w:val="0"/>
        </w:rPr>
        <w:t xml:space="preserve">2. Temas propuestos</w:t>
      </w: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Navegación de la aplicación web por rol.</w:t>
      </w: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Listados, filtros y detalle de activos.</w:t>
      </w: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Formularios y mensajes de validación.</w:t>
      </w: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Alcance de consulta de la aplicación móvil.</w:t>
      </w: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4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Correspondencia entre pantallas y requerimientos.</w:t>
      </w:r>
      <w:r w:rsidDel="00000000" w:rsidR="00000000" w:rsidRPr="00000000">
        <w:rPr>
          <w:rtl w:val="0"/>
        </w:rPr>
      </w:r>
    </w:p>
    <w:p w:rsidR="00000000" w:rsidDel="00000000" w:rsidP="00000000" w:rsidRDefault="00000000" w:rsidRPr="00000000" w14:paraId="0000001F">
      <w:pPr>
        <w:pStyle w:val="Heading1"/>
        <w:pBdr>
          <w:bottom w:color="1f3864" w:space="4" w:sz="8" w:val="single"/>
        </w:pBdr>
        <w:spacing w:after="200" w:before="360" w:lineRule="auto"/>
        <w:jc w:val="both"/>
        <w:rPr/>
      </w:pPr>
      <w:bookmarkStart w:colFirst="0" w:colLast="0" w:name="_heading=h.5k45ntfv4v3f" w:id="2"/>
      <w:bookmarkEnd w:id="2"/>
      <w:r w:rsidDel="00000000" w:rsidR="00000000" w:rsidRPr="00000000">
        <w:rPr>
          <w:color w:val="1f3864"/>
          <w:sz w:val="32"/>
          <w:szCs w:val="32"/>
          <w:rtl w:val="0"/>
        </w:rPr>
        <w:t xml:space="preserve">3. Desarrollo de la reunión</w:t>
      </w: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A partir del modelo de datos, el equipo revisó cómo presentar la información al usuario. Fidel propuso organizar la navegación según las tareas de cada perfil, con listados, filtros y vistas de detalle que permitiera encontrar los activos sin repetir información en varias pantallas.</w:t>
      </w:r>
    </w:p>
    <w:p w:rsidR="00000000" w:rsidDel="00000000" w:rsidP="00000000" w:rsidRDefault="00000000" w:rsidRPr="00000000" w14:paraId="00000021">
      <w:pPr>
        <w:rPr/>
      </w:pPr>
      <w:r w:rsidDel="00000000" w:rsidR="00000000" w:rsidRPr="00000000">
        <w:rPr>
          <w:rtl w:val="0"/>
        </w:rPr>
        <w:t xml:space="preserve">Álvaro señaló qué datos debía entregar la API y qué validaciones no podían depender únicamente de los formularios. Claudio planteó relacionar los mockups con los casos de uso para comprobar que las acciones necesarias estuvieran representadas y que los mensajes de error fueran comprensibles.</w:t>
      </w:r>
    </w:p>
    <w:p w:rsidR="00000000" w:rsidDel="00000000" w:rsidP="00000000" w:rsidRDefault="00000000" w:rsidRPr="00000000" w14:paraId="00000022">
      <w:pPr>
        <w:rPr/>
      </w:pPr>
      <w:r w:rsidDel="00000000" w:rsidR="00000000" w:rsidRPr="00000000">
        <w:rPr>
          <w:rtl w:val="0"/>
        </w:rPr>
        <w:t xml:space="preserve">Se diferenció la operación desde la web de la consulta desde el móvil. También se conversó sobre reservar el análisis de gestión para Power BI, evitando duplicarlo en las pantallas operativas. El diseño serviría para estimar el esfuerzo y ordenar las dependencias de desarrollo.</w:t>
      </w:r>
    </w:p>
    <w:p w:rsidR="00000000" w:rsidDel="00000000" w:rsidP="00000000" w:rsidRDefault="00000000" w:rsidRPr="00000000" w14:paraId="00000023">
      <w:pPr>
        <w:rPr>
          <w:b w:val="1"/>
          <w:bCs w:val="1"/>
        </w:rPr>
      </w:pPr>
      <w:r w:rsidDel="00000000" w:rsidR="00000000" w:rsidRPr="00000000">
        <w:rPr>
          <w:b w:val="1"/>
          <w:bCs w:val="1"/>
          <w:rtl w:val="0"/>
        </w:rPr>
        <w:t xml:space="preserve">Acuerdos</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Organizar las pantallas web según las funciones autorizadas para cada perfil.</w:t>
      </w: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Mantener la aplicación móvil limitada a consultas, sin creación ni modificación de registros.</w:t>
      </w: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Incluir estados de carga, datos vacíos y errores en los mockups.</w:t>
      </w: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4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Usar las pantallas y sus contratos de datos para estimar el trabajo pendiente.</w:t>
      </w:r>
      <w:r w:rsidDel="00000000" w:rsidR="00000000" w:rsidRPr="00000000">
        <w:rPr>
          <w:rtl w:val="0"/>
        </w:rPr>
      </w:r>
    </w:p>
    <w:p w:rsidR="00000000" w:rsidDel="00000000" w:rsidP="00000000" w:rsidRDefault="00000000" w:rsidRPr="00000000" w14:paraId="00000028">
      <w:pPr>
        <w:pStyle w:val="Heading1"/>
        <w:pageBreakBefore w:val="1"/>
        <w:pBdr>
          <w:bottom w:color="1f3864" w:space="4" w:sz="8" w:val="single"/>
        </w:pBdr>
        <w:spacing w:after="200" w:before="360" w:lineRule="auto"/>
        <w:jc w:val="both"/>
        <w:rPr/>
      </w:pPr>
      <w:bookmarkStart w:colFirst="0" w:colLast="0" w:name="_heading=h.c42figq4plj" w:id="3"/>
      <w:bookmarkEnd w:id="3"/>
      <w:r w:rsidDel="00000000" w:rsidR="00000000" w:rsidRPr="00000000">
        <w:rPr>
          <w:color w:val="1f3864"/>
          <w:sz w:val="32"/>
          <w:szCs w:val="32"/>
          <w:rtl w:val="0"/>
        </w:rPr>
        <w:t xml:space="preserve">4. Compromisos propuestos</w:t>
      </w:r>
      <w:r w:rsidDel="00000000" w:rsidR="00000000" w:rsidRPr="00000000">
        <w:rPr>
          <w:rtl w:val="0"/>
        </w:rPr>
      </w:r>
    </w:p>
    <w:tbl>
      <w:tblPr>
        <w:tblStyle w:val="Table1"/>
        <w:tblW w:w="9000.0" w:type="dxa"/>
        <w:jc w:val="left"/>
        <w:tblInd w:w="-115.0" w:type="dxa"/>
        <w:tblLayout w:type="fixed"/>
        <w:tblLook w:val="0400"/>
      </w:tblPr>
      <w:tblGrid>
        <w:gridCol w:w="1800"/>
        <w:gridCol w:w="5976"/>
        <w:gridCol w:w="1224"/>
        <w:tblGridChange w:id="0">
          <w:tblGrid>
            <w:gridCol w:w="1800"/>
            <w:gridCol w:w="5976"/>
            <w:gridCol w:w="1224"/>
          </w:tblGrid>
        </w:tblGridChange>
      </w:tblGrid>
      <w:tr>
        <w:trPr>
          <w:cantSplit w:val="1"/>
          <w:tblHeader w:val="0"/>
        </w:trPr>
        <w:tc>
          <w:tcPr>
            <w:tcBorders>
              <w:top w:color="d9d9d9" w:space="0" w:sz="4" w:val="single"/>
              <w:left w:color="d9d9d9" w:space="0" w:sz="4" w:val="single"/>
              <w:bottom w:color="d9d9d9" w:space="0" w:sz="4" w:val="single"/>
              <w:right w:color="d9d9d9" w:space="0" w:sz="4" w:val="single"/>
            </w:tcBorders>
            <w:shd w:fill="e8edf3" w:val="clear"/>
          </w:tcPr>
          <w:p w:rsidR="00000000" w:rsidDel="00000000" w:rsidP="00000000" w:rsidRDefault="00000000" w:rsidRPr="00000000" w14:paraId="00000029">
            <w:pPr>
              <w:spacing w:after="100" w:before="100" w:lineRule="auto"/>
              <w:rPr/>
            </w:pPr>
            <w:r w:rsidDel="00000000" w:rsidR="00000000" w:rsidRPr="00000000">
              <w:rPr>
                <w:b w:val="1"/>
                <w:bCs w:val="1"/>
                <w:sz w:val="20"/>
                <w:szCs w:val="20"/>
                <w:rtl w:val="0"/>
              </w:rPr>
              <w:t xml:space="preserve">Responsable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8edf3" w:val="clear"/>
          </w:tcPr>
          <w:p w:rsidR="00000000" w:rsidDel="00000000" w:rsidP="00000000" w:rsidRDefault="00000000" w:rsidRPr="00000000" w14:paraId="0000002A">
            <w:pPr>
              <w:spacing w:after="100" w:before="100" w:lineRule="auto"/>
              <w:rPr/>
            </w:pPr>
            <w:r w:rsidDel="00000000" w:rsidR="00000000" w:rsidRPr="00000000">
              <w:rPr>
                <w:b w:val="1"/>
                <w:bCs w:val="1"/>
                <w:sz w:val="20"/>
                <w:szCs w:val="20"/>
                <w:rtl w:val="0"/>
              </w:rPr>
              <w:t xml:space="preserve">Actividad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8edf3" w:val="clear"/>
          </w:tcPr>
          <w:p w:rsidR="00000000" w:rsidDel="00000000" w:rsidP="00000000" w:rsidRDefault="00000000" w:rsidRPr="00000000" w14:paraId="0000002B">
            <w:pPr>
              <w:spacing w:after="100" w:before="100" w:lineRule="auto"/>
              <w:rPr/>
            </w:pPr>
            <w:r w:rsidDel="00000000" w:rsidR="00000000" w:rsidRPr="00000000">
              <w:rPr>
                <w:b w:val="1"/>
                <w:bCs w:val="1"/>
                <w:sz w:val="20"/>
                <w:szCs w:val="20"/>
                <w:rtl w:val="0"/>
              </w:rPr>
              <w:t xml:space="preserve">Fecha</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2C">
            <w:pPr>
              <w:spacing w:after="100" w:before="100" w:lineRule="auto"/>
              <w:rPr/>
            </w:pPr>
            <w:r w:rsidDel="00000000" w:rsidR="00000000" w:rsidRPr="00000000">
              <w:rPr>
                <w:sz w:val="20"/>
                <w:szCs w:val="20"/>
                <w:rtl w:val="0"/>
              </w:rPr>
              <w:t xml:space="preserve">Álvaro González</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2D">
            <w:pPr>
              <w:spacing w:after="100" w:before="100" w:lineRule="auto"/>
              <w:rPr/>
            </w:pPr>
            <w:r w:rsidDel="00000000" w:rsidR="00000000" w:rsidRPr="00000000">
              <w:rPr>
                <w:sz w:val="20"/>
                <w:szCs w:val="20"/>
                <w:rtl w:val="0"/>
              </w:rPr>
              <w:t xml:space="preserve">Revisar datos necesarios por pantalla.</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2E">
            <w:pPr>
              <w:spacing w:after="100" w:before="100" w:lineRule="auto"/>
              <w:rPr/>
            </w:pPr>
            <w:r w:rsidDel="00000000" w:rsidR="00000000" w:rsidRPr="00000000">
              <w:rPr>
                <w:sz w:val="20"/>
                <w:szCs w:val="20"/>
                <w:rtl w:val="0"/>
              </w:rPr>
              <w:t xml:space="preserve">04/09/2026</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2F">
            <w:pPr>
              <w:spacing w:after="100" w:before="100" w:lineRule="auto"/>
              <w:rPr/>
            </w:pPr>
            <w:r w:rsidDel="00000000" w:rsidR="00000000" w:rsidRPr="00000000">
              <w:rPr>
                <w:sz w:val="20"/>
                <w:szCs w:val="20"/>
                <w:rtl w:val="0"/>
              </w:rPr>
              <w:t xml:space="preserve">Fidel Rodríguez</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30">
            <w:pPr>
              <w:spacing w:after="100" w:before="100" w:lineRule="auto"/>
              <w:rPr/>
            </w:pPr>
            <w:r w:rsidDel="00000000" w:rsidR="00000000" w:rsidRPr="00000000">
              <w:rPr>
                <w:sz w:val="20"/>
                <w:szCs w:val="20"/>
                <w:rtl w:val="0"/>
              </w:rPr>
              <w:t xml:space="preserve">Preparar mockups web y móvil.</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31">
            <w:pPr>
              <w:spacing w:after="100" w:before="100" w:lineRule="auto"/>
              <w:rPr/>
            </w:pPr>
            <w:r w:rsidDel="00000000" w:rsidR="00000000" w:rsidRPr="00000000">
              <w:rPr>
                <w:sz w:val="20"/>
                <w:szCs w:val="20"/>
                <w:rtl w:val="0"/>
              </w:rPr>
              <w:t xml:space="preserve">04/09/2026</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32">
            <w:pPr>
              <w:spacing w:after="100" w:before="100" w:lineRule="auto"/>
              <w:rPr/>
            </w:pPr>
            <w:r w:rsidDel="00000000" w:rsidR="00000000" w:rsidRPr="00000000">
              <w:rPr>
                <w:sz w:val="20"/>
                <w:szCs w:val="20"/>
                <w:rtl w:val="0"/>
              </w:rPr>
              <w:t xml:space="preserve">Claudio Varas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33">
            <w:pPr>
              <w:spacing w:after="100" w:before="100" w:lineRule="auto"/>
              <w:rPr/>
            </w:pPr>
            <w:r w:rsidDel="00000000" w:rsidR="00000000" w:rsidRPr="00000000">
              <w:rPr>
                <w:sz w:val="20"/>
                <w:szCs w:val="20"/>
                <w:rtl w:val="0"/>
              </w:rPr>
              <w:t xml:space="preserve">Relacionar pantallas con criterios de aceptación.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34">
            <w:pPr>
              <w:spacing w:after="100" w:before="100" w:lineRule="auto"/>
              <w:rPr/>
            </w:pPr>
            <w:r w:rsidDel="00000000" w:rsidR="00000000" w:rsidRPr="00000000">
              <w:rPr>
                <w:sz w:val="20"/>
                <w:szCs w:val="20"/>
                <w:rtl w:val="0"/>
              </w:rPr>
              <w:t xml:space="preserve">04/09/2026</w:t>
            </w:r>
            <w:r w:rsidDel="00000000" w:rsidR="00000000" w:rsidRPr="00000000">
              <w:rPr>
                <w:rtl w:val="0"/>
              </w:rPr>
            </w:r>
          </w:p>
        </w:tc>
      </w:tr>
    </w:tbl>
    <w:p w:rsidR="00000000" w:rsidDel="00000000" w:rsidP="00000000" w:rsidRDefault="00000000" w:rsidRPr="00000000" w14:paraId="00000035">
      <w:pPr>
        <w:pStyle w:val="Heading1"/>
        <w:pBdr>
          <w:bottom w:color="1f3864" w:space="4" w:sz="8" w:val="single"/>
        </w:pBdr>
        <w:spacing w:after="200" w:before="360" w:lineRule="auto"/>
        <w:jc w:val="both"/>
        <w:rPr/>
      </w:pPr>
      <w:bookmarkStart w:colFirst="0" w:colLast="0" w:name="_heading=h.ai7oi6wn4mm" w:id="4"/>
      <w:bookmarkEnd w:id="4"/>
      <w:r w:rsidDel="00000000" w:rsidR="00000000" w:rsidRPr="00000000">
        <w:rPr>
          <w:color w:val="1f3864"/>
          <w:sz w:val="32"/>
          <w:szCs w:val="32"/>
          <w:rtl w:val="0"/>
        </w:rPr>
        <w:t xml:space="preserve">5. Próxima reunión</w:t>
      </w: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4 de septiembre de 2026, de 20:00 a 21:00 horas, para revisar los compromisos y abordar planificación y dependencias.</w:t>
      </w:r>
    </w:p>
    <w:sectPr>
      <w:pgSz w:h="15840" w:w="12240" w:orient="portrait"/>
      <w:pgMar w:bottom="1008" w:top="1008" w:left="1152" w:right="115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4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000000"/>
      <w:sz w:val="24"/>
      <w:szCs w:val="24"/>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000000"/>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spacing w:after="300" w:line="240" w:lineRule="auto"/>
    </w:pPr>
    <w:rPr>
      <w:rFonts w:ascii="Calibri" w:cs="Calibri" w:eastAsia="Calibri" w:hAnsi="Calibri"/>
      <w:color w:val="000000"/>
      <w:sz w:val="40"/>
      <w:szCs w:val="40"/>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1iKyVTiW561HqUT3ChtaMqpEIg==">CgMxLjAyDmguc2N4Z3h1OWRvcHR6Mg5oLm05NGZuZ3FrM3czNTIOaC41azQ1bnRmdjR2M2YyDWguYzQyZmlncTRwbGoyDWguYWk3b2k2d240bW04AHIhMTBzUW5Qd254QVN3SkM2U2x1dUVSOUZpbHFJaGRFRG1s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