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14 de septiembre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alertas y notificaciones.</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013.</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Precisar qué eventos generarían alertas y notificaciones.</w:t>
      </w:r>
    </w:p>
    <w:p w:rsidR="00000000" w:rsidDel="00000000" w:rsidP="00000000" w:rsidRDefault="00000000" w:rsidRPr="00000000" w14:paraId="00000019">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Condiciones que originan alertas ambientales.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Estados de activación y recuperación.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notificaciones repetidas.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Envío de avisos mediante SMTP.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Criterios de prueba de alertas y correos.</w:t>
      </w:r>
      <w:r w:rsidDel="00000000" w:rsidR="00000000" w:rsidRPr="00000000">
        <w:rPr>
          <w:rtl w:val="0"/>
        </w:rPr>
      </w:r>
    </w:p>
    <w:p w:rsidR="00000000" w:rsidDel="00000000" w:rsidP="00000000" w:rsidRDefault="00000000" w:rsidRPr="00000000" w14:paraId="0000001F">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partir de los escenarios de monitoreo, el equipo conversó sobre la generación de alertas. Se propuso distinguir una lectura fuera de umbral de una condición que permanece activa, para evitar que cada nuevo envío del sensor generará avisos repetidos sobre el mismo problema.</w:t>
      </w:r>
    </w:p>
    <w:p w:rsidR="00000000" w:rsidDel="00000000" w:rsidP="00000000" w:rsidRDefault="00000000" w:rsidRPr="00000000" w14:paraId="00000021">
      <w:pPr>
        <w:rPr/>
      </w:pPr>
      <w:r w:rsidDel="00000000" w:rsidR="00000000" w:rsidRPr="00000000">
        <w:rPr>
          <w:rtl w:val="0"/>
        </w:rPr>
        <w:t xml:space="preserve">Álvaro revisará las reglas de activación y el envío por SMTP. Fidel planteó mostrar el estado de la alerta y la información que permitiría interpretarla. Claudio prepararía ejemplos de superación de umbral, retorno a valores normales y fallo en el servicio de correo.</w:t>
      </w:r>
    </w:p>
    <w:p w:rsidR="00000000" w:rsidDel="00000000" w:rsidP="00000000" w:rsidRDefault="00000000" w:rsidRPr="00000000" w14:paraId="00000022">
      <w:pPr>
        <w:rPr/>
      </w:pPr>
      <w:r w:rsidDel="00000000" w:rsidR="00000000" w:rsidRPr="00000000">
        <w:rPr>
          <w:rtl w:val="0"/>
        </w:rPr>
        <w:t xml:space="preserve">Se señaló que guardar una alerta y enviar un correo con resultados diferentes. Un error de notificación no debería eliminar el evento del sistema. Los umbrales se documentaron para el entorno simulado y los ensayos servirían de base para comparar luego las señales recibidas desde Zabbix.</w:t>
      </w:r>
    </w:p>
    <w:p w:rsidR="00000000" w:rsidDel="00000000" w:rsidP="00000000" w:rsidRDefault="00000000" w:rsidRPr="00000000" w14:paraId="00000023">
      <w:pPr>
        <w:rPr>
          <w:b w:val="1"/>
          <w:bCs w:val="1"/>
        </w:rPr>
      </w:pPr>
      <w:r w:rsidDel="00000000" w:rsidR="00000000" w:rsidRPr="00000000">
        <w:rPr>
          <w:b w:val="1"/>
          <w:bCs w:val="1"/>
          <w:rtl w:val="0"/>
        </w:rPr>
        <w:t xml:space="preserve">Acuerdos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Distinguir las alertas activas de las recuperadas y conservar su trazabilidad.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Evitar avisos repetidos sin ocultar una condición que siga vigente.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los fallos de envío por SMTP y mantener disponible la alerta en SICMA.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la activación, recuperación y notificación con valores controlados.</w:t>
      </w:r>
      <w:r w:rsidDel="00000000" w:rsidR="00000000" w:rsidRPr="00000000">
        <w:rPr>
          <w:rtl w:val="0"/>
        </w:rPr>
      </w:r>
    </w:p>
    <w:p w:rsidR="00000000" w:rsidDel="00000000" w:rsidP="00000000" w:rsidRDefault="00000000" w:rsidRPr="00000000" w14:paraId="00000028">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B">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Definir eventos y envío por SMTP.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16/09/2026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Preparar vistas de alertas según 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16/09/2026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Describir pruebas de activación y recuperación.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4">
            <w:pPr>
              <w:spacing w:after="100" w:before="100" w:lineRule="auto"/>
              <w:rPr/>
            </w:pPr>
            <w:r w:rsidDel="00000000" w:rsidR="00000000" w:rsidRPr="00000000">
              <w:rPr>
                <w:sz w:val="20"/>
                <w:szCs w:val="20"/>
                <w:rtl w:val="0"/>
              </w:rPr>
              <w:t xml:space="preserve">16/09/2026</w:t>
            </w:r>
            <w:r w:rsidDel="00000000" w:rsidR="00000000" w:rsidRPr="00000000">
              <w:rPr>
                <w:rtl w:val="0"/>
              </w:rPr>
            </w:r>
          </w:p>
        </w:tc>
      </w:tr>
    </w:tbl>
    <w:p w:rsidR="00000000" w:rsidDel="00000000" w:rsidP="00000000" w:rsidRDefault="00000000" w:rsidRPr="00000000" w14:paraId="00000035">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16 de septiembre de 2026, de 20:00 a 21:00 horas, para revisar los compromisos y abordar integración con Zabbix.</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3fWSw+pcNEKwnAE1g+b+lg4cw==">CgMxLjAyDmguc2N4Z3h1OWRvcHR6Mg5oLm05NGZuZ3FrM3czNTIOaC41azQ1bnRmdjR2M2YyDWguYzQyZmlncTRwbGoyDWguYWk3b2k2d240bW04AHIhMTF2eEFtZXVUaWhoczlJSEtBOF92X1RJZkM4TGpxOXdI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