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Diagrama de Clases</w:t>
      </w:r>
    </w:p>
    <w:p>
      <w:pPr>
        <w:spacing w:before="0" w:after="0"/>
      </w:pPr>
      <w:r>
        <w:rPr>
          <w:b/>
          <w:color w:val="002840"/>
          <w:sz w:val="26"/>
        </w:rPr>
        <w:t>SICMA-CLA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ageBreakBefore/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Convenciones</w:t>
      </w:r>
      <w:r>
        <w:tab/>
      </w:r>
      <w:r>
        <w:t>4</w:t>
      </w:r>
    </w:p>
    <w:p>
      <w:pPr>
        <w:pStyle w:val="toc1"/>
      </w:pPr>
      <w:r>
        <w:t>Diagramas de clases</w:t>
      </w:r>
      <w:r>
        <w:tab/>
      </w:r>
      <w:r>
        <w:t>4</w:t>
      </w:r>
    </w:p>
    <w:p>
      <w:pPr>
        <w:pStyle w:val="toc2"/>
      </w:pPr>
      <w:r>
        <w:t>Área 1. Identidad y acceso</w:t>
      </w:r>
      <w:r>
        <w:tab/>
      </w:r>
      <w:r>
        <w:t>5</w:t>
      </w:r>
    </w:p>
    <w:p>
      <w:pPr>
        <w:pStyle w:val="toc2"/>
      </w:pPr>
      <w:r>
        <w:t>Área 2. Activos y catálogos</w:t>
      </w:r>
      <w:r>
        <w:tab/>
      </w:r>
      <w:r>
        <w:t>5</w:t>
      </w:r>
    </w:p>
    <w:p>
      <w:pPr>
        <w:pStyle w:val="toc2"/>
      </w:pPr>
      <w:r>
        <w:t>Área 3. Ambiente y alertas</w:t>
      </w:r>
      <w:r>
        <w:tab/>
      </w:r>
      <w:r>
        <w:t>6</w:t>
      </w:r>
    </w:p>
    <w:p>
      <w:pPr>
        <w:pStyle w:val="toc2"/>
      </w:pPr>
      <w:r>
        <w:t>Área 4. Infraestructura y acceso físico</w:t>
      </w:r>
      <w:r>
        <w:tab/>
      </w:r>
      <w:r>
        <w:t>7</w:t>
      </w:r>
    </w:p>
    <w:p>
      <w:pPr>
        <w:pStyle w:val="toc2"/>
      </w:pPr>
      <w:r>
        <w:t>Área 5. Intervenciones</w:t>
      </w:r>
      <w:r>
        <w:tab/>
      </w:r>
      <w:r>
        <w:t>8</w:t>
      </w:r>
    </w:p>
    <w:p>
      <w:pPr>
        <w:pStyle w:val="toc1"/>
      </w:pPr>
      <w:r>
        <w:t>Diccionario de clases</w:t>
      </w:r>
      <w:r>
        <w:tab/>
      </w:r>
      <w:r>
        <w:t>8</w:t>
      </w:r>
    </w:p>
    <w:p>
      <w:pPr>
        <w:pStyle w:val="toc2"/>
      </w:pPr>
      <w:r>
        <w:t>Área 1. Identidad y acceso</w:t>
      </w:r>
      <w:r>
        <w:tab/>
      </w:r>
      <w:r>
        <w:t>8</w:t>
      </w:r>
    </w:p>
    <w:p>
      <w:pPr>
        <w:pStyle w:val="toc2"/>
      </w:pPr>
      <w:r>
        <w:t>Área 2. Activos y catálogos</w:t>
      </w:r>
      <w:r>
        <w:tab/>
      </w:r>
      <w:r>
        <w:t>9</w:t>
      </w:r>
    </w:p>
    <w:p>
      <w:pPr>
        <w:pStyle w:val="toc2"/>
      </w:pPr>
      <w:r>
        <w:t>Área 3. Ambiente y alertas</w:t>
      </w:r>
      <w:r>
        <w:tab/>
      </w:r>
      <w:r>
        <w:t>9</w:t>
      </w:r>
    </w:p>
    <w:p>
      <w:pPr>
        <w:pStyle w:val="toc2"/>
      </w:pPr>
      <w:r>
        <w:t>Área 4. Infraestructura y acceso físico</w:t>
      </w:r>
      <w:r>
        <w:tab/>
      </w:r>
      <w:r>
        <w:t>9</w:t>
      </w:r>
    </w:p>
    <w:p>
      <w:pPr>
        <w:pStyle w:val="toc2"/>
      </w:pPr>
      <w:r>
        <w:t>Área 5. Intervenciones</w:t>
      </w:r>
      <w:r>
        <w:tab/>
      </w:r>
      <w:r>
        <w:t>10</w:t>
      </w:r>
    </w:p>
    <w:p>
      <w:pPr>
        <w:pStyle w:val="toc1"/>
      </w:pPr>
      <w:r>
        <w:t>Relaciones y multiplicidades</w:t>
      </w:r>
      <w:r>
        <w:tab/>
      </w:r>
      <w:r>
        <w:t>10</w:t>
      </w:r>
    </w:p>
    <w:p>
      <w:pPr>
        <w:pStyle w:val="toc1"/>
      </w:pPr>
      <w:r>
        <w:t>Reglas de integridad</w:t>
      </w:r>
      <w:r>
        <w:tab/>
      </w:r>
      <w:r>
        <w:t>12</w:t>
      </w:r>
    </w:p>
    <w:p>
      <w:pPr>
        <w:pStyle w:val="toc1"/>
      </w:pPr>
      <w:r>
        <w:t>Trazabilidad</w:t>
      </w:r>
      <w:r>
        <w:tab/>
      </w:r>
      <w:r>
        <w:t>13</w:t>
      </w:r>
    </w:p>
    <w:p>
      <w:pPr>
        <w:pStyle w:val="toc1"/>
      </w:pPr>
      <w:r>
        <w:t>Supuestos y pendientes</w:t>
      </w:r>
      <w:r>
        <w:tab/>
      </w:r>
      <w:r>
        <w:t>14</w:t>
      </w:r>
    </w:p>
    <w:p>
      <w:pPr>
        <w:pStyle w:val="toc1"/>
      </w:pPr>
      <w:r>
        <w:t>Glosario</w:t>
      </w:r>
      <w:r>
        <w:tab/>
      </w:r>
      <w:r>
        <w:t>14</w:t>
      </w:r>
    </w:p>
    <w:p>
      <w:pPr>
        <w:pStyle w:val="toc1"/>
      </w:pPr>
      <w:r>
        <w:t>Referencias</w:t>
      </w:r>
      <w:r>
        <w:tab/>
      </w:r>
      <w:r>
        <w:t>16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1.0 del documento SICMA-CLA. Reemplaza al borrador anterior; el detalle de cada versión está en la tabla de versiones.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748"/>
        <w:gridCol w:w="4167"/>
      </w:tblGrid>
      <w:tr>
        <w:trPr>
          <w:tblHeader w:val="true"/>
        </w:trPr>
        <w:tc>
          <w:tcPr>
            <w:tcW w:w="374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416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3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4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SICMA-CLA</w:t>
            </w:r>
          </w:p>
        </w:tc>
      </w:tr>
      <w:tr>
        <w:tc>
          <w:tcPr>
            <w:tcW w:w="3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4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>
            <w:tcW w:w="3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4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3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4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  <w:tr>
        <w:tc>
          <w:tcPr>
            <w:tcW w:w="3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4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SICMA-REQ v1.0 y SICMA-CUS v1.0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del modelo de clases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las intervenciones y el Administrador asigna al Técnico; DecisionIntervencion guarda quién decidió (decididoPor). Se cierra D-14.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por Microsoft Teams con Power Automate; el resultado se guarda en DecisionIntervencion. Se cierra D-01.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Claudio Varas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modelo de SICMA tiene 26 clases en 5 áreas, y cubre los 25 casos de uso de SICMA-CUS.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define las clases de dominio de SICMA, sus atributos y cómo se relacionan. Es la base del modelo de base de datos (SICMA-BDD), del backend en Django y de los casos de prueba. Los atributos que se ven en los diagramas son los clave; el detalle de cada clase está en el diccionario.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344"/>
        <w:gridCol w:w="3598"/>
        <w:gridCol w:w="1970"/>
      </w:tblGrid>
      <w:tr>
        <w:trPr>
          <w:tblHeader w:val="true"/>
        </w:trPr>
        <w:tc>
          <w:tcPr>
            <w:tcW w:w="234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Área</w:t>
            </w:r>
          </w:p>
        </w:tc>
        <w:tc>
          <w:tcPr>
            <w:tcW w:w="359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Clases</w:t>
            </w:r>
          </w:p>
        </w:tc>
        <w:tc>
          <w:tcPr>
            <w:tcW w:w="197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uso</w:t>
            </w:r>
          </w:p>
        </w:tc>
      </w:tr>
      <w:tr>
        <w:tc>
          <w:tcPr>
            <w:tcW w:w="2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 Identidad y acceso</w:t>
            </w:r>
          </w:p>
        </w:tc>
        <w:tc>
          <w:tcPr>
            <w:tcW w:w="3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Rol, Usuario, TokenRecuperacion</w:t>
            </w:r>
          </w:p>
        </w:tc>
        <w:tc>
          <w:tcPr>
            <w:tcW w:w="19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a CU-03</w:t>
            </w:r>
          </w:p>
        </w:tc>
      </w:tr>
      <w:tr>
        <w:tc>
          <w:tcPr>
            <w:tcW w:w="2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2. Activos y catálogos</w:t>
            </w:r>
          </w:p>
        </w:tc>
        <w:tc>
          <w:tcPr>
            <w:tcW w:w="3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Zona, Ubicacion, TipoActivo, EstadoActivo, Activo, HistorialActivo</w:t>
            </w:r>
          </w:p>
        </w:tc>
        <w:tc>
          <w:tcPr>
            <w:tcW w:w="19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a CU-09</w:t>
            </w:r>
          </w:p>
        </w:tc>
      </w:tr>
      <w:tr>
        <w:tc>
          <w:tcPr>
            <w:tcW w:w="2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3. Ambiente y alertas</w:t>
            </w:r>
          </w:p>
        </w:tc>
        <w:tc>
          <w:tcPr>
            <w:tcW w:w="3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Lectura, Umbral, ResponsableAlerta, Alerta, Notificacion</w:t>
            </w:r>
          </w:p>
        </w:tc>
        <w:tc>
          <w:tcPr>
            <w:tcW w:w="19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CU-09 a CU-13</w:t>
            </w:r>
          </w:p>
        </w:tc>
      </w:tr>
      <w:tr>
        <w:tc>
          <w:tcPr>
            <w:tcW w:w="2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4. Infraestructura y acceso físico</w:t>
            </w:r>
          </w:p>
        </w:tc>
        <w:tc>
          <w:tcPr>
            <w:tcW w:w="3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ServidorMonitoreado, EventoTecnico, Sincronizacion, Lector, HuellaAsociada, IntentoAcceso</w:t>
            </w:r>
          </w:p>
        </w:tc>
        <w:tc>
          <w:tcPr>
            <w:tcW w:w="19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a CU-18</w:t>
            </w:r>
          </w:p>
        </w:tc>
      </w:tr>
      <w:tr>
        <w:tc>
          <w:tcPr>
            <w:tcW w:w="2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5. Intervenciones</w:t>
            </w:r>
          </w:p>
        </w:tc>
        <w:tc>
          <w:tcPr>
            <w:tcW w:w="3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IntervencionActivo, DecisionIntervencion, EjecucionIntervencion, CambioEstadoIntervencion</w:t>
            </w:r>
          </w:p>
        </w:tc>
        <w:tc>
          <w:tcPr>
            <w:tcW w:w="19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a CU-25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dashboards de Power BI no tienen clases propias: leen vistas de solo lectura sobre estas mismas tablas.</w:t>
      </w:r>
    </w:p>
    <w:bookmarkEnd w:id="21"/>
    <w:bookmarkStart w:id="22" w:name="convenciones"/>
    <w:p>
      <w:pPr>
        <w:pStyle w:val="Heading2"/>
      </w:pPr>
      <w:r>
        <w:t xml:space="preserve">Convenciones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modelo usa notación de diagramas de clases UML (OMG, ISO/IEC 19501). Cada clase es un rectángulo con su nombre arriba y sus atributos clave debajo. Una línea es una asociación y sus extremos llevan la multiplicidad.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28"/>
        <w:gridCol w:w="5287"/>
      </w:tblGrid>
      <w:tr>
        <w:trPr>
          <w:tblHeader w:val="true"/>
        </w:trPr>
        <w:tc>
          <w:tcPr>
            <w:tcW w:w="262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Convención</w:t>
            </w:r>
          </w:p>
        </w:tc>
        <w:tc>
          <w:tcPr>
            <w:tcW w:w="52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Nombres de clase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Singular, sin tildes, en PascalCase, por ejemplo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Activo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DispositivoIoT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Nombres de atributo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camelCase, por ejemplo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fechaServidor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clase tiene un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numérico propio como clave primaria. No se repite en los diagramas.</w:t>
            </w:r>
          </w:p>
        </w:tc>
      </w:tr>
      <w:t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Multiplicidad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exactamente uno,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0..1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opcional,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*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cero o más,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1..*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uno o más.</w:t>
            </w:r>
          </w:p>
        </w:tc>
      </w:tr>
      <w:t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Fechas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 fecha y hora, guardadas en UTC con la hora del servidor.</w:t>
            </w:r>
          </w:p>
        </w:tc>
      </w:tr>
      <w:t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Estados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Valores de una lista cerrada, por ejemplo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activo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inactivo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clases con historial se desactivan; no se borran (RN-02 de SICMA-REQ).</w:t>
            </w:r>
          </w:p>
        </w:tc>
      </w:tr>
      <w:t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Registros inmutables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Lectura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IntentoAcceso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HistorialActivo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EventoTecnico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CambioEstadoIntervencion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no se editan ni se eliminan desde la interfaz.</w:t>
            </w:r>
          </w:p>
        </w:tc>
      </w:tr>
      <w:t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Biometría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Ninguna clase guarda imágenes ni plantillas de huella (RNF-LEG-01).</w:t>
            </w:r>
          </w:p>
        </w:tc>
      </w:tr>
      <w:t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Sesiones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sesión JWT la gestiona Django y no es una clase del modelo.</w:t>
            </w:r>
          </w:p>
        </w:tc>
      </w:tr>
    </w:tbl>
    <w:bookmarkEnd w:id="22"/>
    <w:bookmarkStart w:id="43" w:name="diagramas-de-clases"/>
    <w:p>
      <w:pPr>
        <w:pStyle w:val="Heading2"/>
      </w:pPr>
      <w:r>
        <w:t xml:space="preserve">Diagramas de clases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Hay un diagrama por área. Cada rectángulo es una clase con su nombre arriba y sus atributos principales debajo; la lista completa con tipos está en el diccionario. Una línea continua es una asociación y los números en sus extremos son la multiplicidad. Los rectángulos de borde punteado son clases de otra área que se repiten solo para mostrar el vínculo.</w:t>
      </w:r>
    </w:p>
    <w:bookmarkStart w:id="26" w:name="área-1.-identidad-y-acceso"/>
    <w:p>
      <w:pPr>
        <w:pStyle w:val="Heading3"/>
      </w:pPr>
      <w:r>
        <w:t xml:space="preserve">Área 1. Identidad y acceso</w:t>
      </w:r>
    </w:p>
    <w:p>
      <w:pPr>
        <w:pStyle w:val="CaptionedFigure"/>
      </w:pPr>
      <w:r>
        <w:drawing>
          <wp:inline>
            <wp:extent cx="5067300" cy="1621234"/>
            <wp:effectExtent b="0" l="0" r="0" t="0"/>
            <wp:docPr descr="Área 1 · 3 clases, 2 relaciones" title="" id="24" name="Picture"/>
            <a:graphic>
              <a:graphicData uri="http://schemas.openxmlformats.org/drawingml/2006/picture">
                <pic:pic>
                  <pic:nvPicPr>
                    <pic:cNvPr descr="img/a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621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1 · 3 clases, 2 relaciones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 usuario tiene un solo rol y puede pedir varios códigos de recuperación de contraseña.</w:t>
      </w:r>
    </w:p>
    <w:bookmarkEnd w:id="26"/>
    <w:bookmarkStart w:id="30" w:name="área-2.-activos-y-catálogos"/>
    <w:p>
      <w:pPr>
        <w:pStyle w:val="Heading3"/>
      </w:pPr>
      <w:r>
        <w:t xml:space="preserve">Área 2. Activos y catálogos</w:t>
      </w:r>
    </w:p>
    <w:p>
      <w:pPr>
        <w:pStyle w:val="CaptionedFigure"/>
      </w:pPr>
      <w:r>
        <w:drawing>
          <wp:inline>
            <wp:extent cx="5067300" cy="2661840"/>
            <wp:effectExtent b="0" l="0" r="0" t="0"/>
            <wp:docPr descr="Área 2 · 6 clases, 5 relaciones" title="" id="28" name="Picture"/>
            <a:graphic>
              <a:graphicData uri="http://schemas.openxmlformats.org/drawingml/2006/picture">
                <pic:pic>
                  <pic:nvPicPr>
                    <pic:cNvPr descr="img/a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661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2 · 6 clases, 5 relaciones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 activo tiene un tipo, un estado y, si se conoce, una ubicación. Cada cambio queda en el historial del activo.</w:t>
      </w:r>
    </w:p>
    <w:bookmarkEnd w:id="30"/>
    <w:bookmarkStart w:id="34" w:name="área-3.-ambiente-y-alertas"/>
    <w:p>
      <w:pPr>
        <w:pStyle w:val="Heading3"/>
      </w:pPr>
      <w:r>
        <w:t xml:space="preserve">Área 3. Ambiente y alertas</w:t>
      </w:r>
    </w:p>
    <w:p>
      <w:pPr>
        <w:pStyle w:val="CaptionedFigure"/>
      </w:pPr>
      <w:r>
        <w:drawing>
          <wp:inline>
            <wp:extent cx="5067300" cy="3144440"/>
            <wp:effectExtent b="0" l="0" r="0" t="0"/>
            <wp:docPr descr="Área 3 · 6 clases, 6 relaciones" title="" id="32" name="Picture"/>
            <a:graphic>
              <a:graphicData uri="http://schemas.openxmlformats.org/drawingml/2006/picture">
                <pic:pic>
                  <pic:nvPicPr>
                    <pic:cNvPr descr="img/a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144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3 · 6 clases, 6 relaciones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Cada dispositivo mide una zona y sus lecturas se comparan con el umbral vigente de esa zona. Si se supera, la alerta genera un correo para cada responsable.</w:t>
      </w:r>
    </w:p>
    <w:bookmarkEnd w:id="34"/>
    <w:bookmarkStart w:id="38" w:name="área-4.-infraestructura-y-acceso-físico"/>
    <w:p>
      <w:pPr>
        <w:pStyle w:val="Heading3"/>
      </w:pPr>
      <w:r>
        <w:t xml:space="preserve">Área 4. Infraestructura y acceso físico</w:t>
      </w:r>
    </w:p>
    <w:p>
      <w:pPr>
        <w:pStyle w:val="CaptionedFigure"/>
      </w:pPr>
      <w:r>
        <w:drawing>
          <wp:inline>
            <wp:extent cx="5067300" cy="3755231"/>
            <wp:effectExtent b="0" l="0" r="0" t="0"/>
            <wp:docPr descr="Área 4 · 6 clases, 6 relaciones" title="" id="36" name="Picture"/>
            <a:graphic>
              <a:graphicData uri="http://schemas.openxmlformats.org/drawingml/2006/picture">
                <pic:pic>
                  <pic:nvPicPr>
                    <pic:cNvPr descr="img/a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755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4 · 6 clases, 6 relaciones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servidores y sus eventos vienen de Zabbix. Los intentos de acceso vienen del lector y solo se vinculan a una huella si el lector la reconoce.</w:t>
      </w:r>
    </w:p>
    <w:bookmarkEnd w:id="38"/>
    <w:bookmarkStart w:id="42" w:name="área-5.-intervenciones"/>
    <w:p>
      <w:pPr>
        <w:pStyle w:val="Heading3"/>
      </w:pPr>
      <w:r>
        <w:t xml:space="preserve">Área 5. Intervenciones</w:t>
      </w:r>
    </w:p>
    <w:p>
      <w:pPr>
        <w:pStyle w:val="CaptionedFigure"/>
      </w:pPr>
      <w:r>
        <w:drawing>
          <wp:inline>
            <wp:extent cx="5067300" cy="2986087"/>
            <wp:effectExtent b="0" l="0" r="0" t="0"/>
            <wp:docPr descr="Área 5 · 5 clases, 7 relaciones" title="" id="40" name="Picture"/>
            <a:graphic>
              <a:graphicData uri="http://schemas.openxmlformats.org/drawingml/2006/picture">
                <pic:pic>
                  <pic:nvPicPr>
                    <pic:cNvPr descr="img/a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986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5 · 5 clases, 7 relaciones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Una intervención afecta a uno o más activos, recibe la decisión de la Jefatura y la ejecución del técnico, y guarda cada cambio de estado. El solicitante y el técnico son usuarios; el diagrama los une con una sola línea para no cruzar las demás.</w:t>
      </w:r>
    </w:p>
    <w:bookmarkEnd w:id="42"/>
    <w:bookmarkEnd w:id="43"/>
    <w:bookmarkStart w:id="49" w:name="diccionario-de-clases"/>
    <w:p>
      <w:pPr>
        <w:pStyle w:val="Heading2"/>
      </w:pPr>
      <w:r>
        <w:t xml:space="preserve">Diccionario de clases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clase tiene un propósito y sus atributos con tipo. Todas las clases tienen un identificador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id</w:t>
      </w:r>
      <w:r>
        <w:rPr>
          <w:sz w:val="22"/>
        </w:rPr>
        <w:t xml:space="preserve"> </w:t>
      </w:r>
      <w:r>
        <w:rPr>
          <w:sz w:val="22"/>
        </w:rPr>
        <w:t xml:space="preserve">(entero) que no se repite en la tabla. Los atributos con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?</w:t>
      </w:r>
      <w:r>
        <w:rPr>
          <w:sz w:val="22"/>
        </w:rPr>
        <w:t xml:space="preserve"> </w:t>
      </w:r>
      <w:r>
        <w:rPr>
          <w:sz w:val="22"/>
        </w:rPr>
        <w:t xml:space="preserve">son opcionales. Las fechas son de tipo FechaHora y se guardan en UTC.</w:t>
      </w:r>
    </w:p>
    <w:bookmarkStart w:id="44" w:name="área-1.-identidad-y-acceso-1"/>
    <w:p>
      <w:pPr>
        <w:pStyle w:val="Heading3"/>
      </w:pPr>
      <w:r>
        <w:t xml:space="preserve">Área 1. Identidad y acceso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99"/>
        <w:gridCol w:w="3139"/>
        <w:gridCol w:w="3173"/>
      </w:tblGrid>
      <w:tr>
        <w:trPr>
          <w:tblHeader w:val="true"/>
        </w:trPr>
        <w:tc>
          <w:tcPr>
            <w:tcW w:w="159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tcW w:w="313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17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c>
          <w:tcPr>
            <w:tcW w:w="15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</w:t>
            </w:r>
          </w:p>
        </w:tc>
        <w:tc>
          <w:tcPr>
            <w:tcW w:w="31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Define qué puede hacer un usuario. Hay cuatro: Administrador, Jefatura, Técnico y Auditor.</w:t>
            </w:r>
          </w:p>
        </w:tc>
        <w:tc>
          <w:tcPr>
            <w:tcW w:w="31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descripcion: Texto</w:t>
            </w:r>
          </w:p>
        </w:tc>
      </w:tr>
      <w:tr>
        <w:tc>
          <w:tcPr>
            <w:tcW w:w="15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31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con cuenta en SICMA.</w:t>
            </w:r>
          </w:p>
        </w:tc>
        <w:tc>
          <w:tcPr>
            <w:tcW w:w="31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correo: Texto (único); hashContrasena: Texto; fechaCambioContrasena: FechaHora; intentosFallidos: Entero; bloqueadoHasta?: FechaHora; activo: Booleano; fechaCreacion: FechaHora</w:t>
            </w:r>
          </w:p>
        </w:tc>
      </w:tr>
      <w:tr>
        <w:tc>
          <w:tcPr>
            <w:tcW w:w="15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TokenRecuperacion</w:t>
            </w:r>
          </w:p>
        </w:tc>
        <w:tc>
          <w:tcPr>
            <w:tcW w:w="31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de un solo uso para recuperar la contraseña por correo.</w:t>
            </w:r>
          </w:p>
        </w:tc>
        <w:tc>
          <w:tcPr>
            <w:tcW w:w="31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hashToken: Texto; fechaExpiracion: FechaHora; usado: Booleano</w:t>
            </w:r>
          </w:p>
        </w:tc>
      </w:tr>
    </w:tbl>
    <w:bookmarkEnd w:id="44"/>
    <w:bookmarkStart w:id="45" w:name="área-2.-activos-y-catálogos-1"/>
    <w:p>
      <w:pPr>
        <w:pStyle w:val="Heading3"/>
      </w:pPr>
      <w:r>
        <w:t xml:space="preserve">Área 2. Activos y catálogos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73"/>
        <w:gridCol w:w="3170"/>
        <w:gridCol w:w="3170"/>
      </w:tblGrid>
      <w:tr>
        <w:trPr>
          <w:tblHeader w:val="true"/>
        </w:trPr>
        <w:tc>
          <w:tcPr>
            <w:tcW w:w="157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tcW w:w="317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17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c>
          <w:tcPr>
            <w:tcW w:w="15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Área del datacenter que se monitorea.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descripcion?: Texto; activa: Booleano</w:t>
            </w:r>
          </w:p>
        </w:tc>
      </w:tr>
      <w:tr>
        <w:tc>
          <w:tcPr>
            <w:tcW w:w="15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Lugar físico de un activo, por ejemplo sala, fila y rack.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descripcion: Texto; sala: Texto; fila?: Texto; rack?: Texto; activa: Booleano</w:t>
            </w:r>
          </w:p>
        </w:tc>
      </w:tr>
      <w:tr>
        <w:tc>
          <w:tcPr>
            <w:tcW w:w="15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TipoActivo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Clasificación de un activo, por ejemplo servidor o switch.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activo: Booleano</w:t>
            </w:r>
          </w:p>
        </w:tc>
      </w:tr>
      <w:tr>
        <w:tc>
          <w:tcPr>
            <w:tcW w:w="15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EstadoActivo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posible de un activo, por ejemplo operativo o en mantención.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activo: Booleano</w:t>
            </w:r>
          </w:p>
        </w:tc>
      </w:tr>
      <w:tr>
        <w:tc>
          <w:tcPr>
            <w:tcW w:w="15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o recurso del datacenter que se inventaría.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codigo: Texto (único); nombre: Texto; descripcion?: Texto; marca?: Texto; modelo?: Texto; numeroSerie?: Texto; fechaRegistro: FechaHora; activo: Booleano</w:t>
            </w:r>
          </w:p>
        </w:tc>
      </w:tr>
      <w:tr>
        <w:tc>
          <w:tcPr>
            <w:tcW w:w="15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HistorialActivo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cada cambio hecho a un activo. No se edita.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fecha: FechaHora; campo: Texto; valorAnterior?: Texto; valorNuevo?: Texto</w:t>
            </w:r>
          </w:p>
        </w:tc>
      </w:tr>
    </w:tbl>
    <w:bookmarkEnd w:id="45"/>
    <w:bookmarkStart w:id="46" w:name="área-3.-ambiente-y-alertas-1"/>
    <w:p>
      <w:pPr>
        <w:pStyle w:val="Heading3"/>
      </w:pPr>
      <w:r>
        <w:t xml:space="preserve">Área 3. Ambiente y alertas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57"/>
        <w:gridCol w:w="3052"/>
        <w:gridCol w:w="3304"/>
      </w:tblGrid>
      <w:tr>
        <w:trPr>
          <w:tblHeader w:val="true"/>
        </w:trPr>
        <w:tc>
          <w:tcPr>
            <w:tcW w:w="155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tcW w:w="305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30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c>
          <w:tcPr>
            <w:tcW w:w="15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</w:t>
            </w:r>
          </w:p>
        </w:tc>
        <w:tc>
          <w:tcPr>
            <w:tcW w:w="30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ESP32-S3 con sensor DHT22 asociado a una zona.</w:t>
            </w:r>
          </w:p>
        </w:tc>
        <w:tc>
          <w:tcPr>
            <w:tcW w:w="33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identificador: Texto (único); nombre: Texto; activo: Booleano; ultimaLectura?: FechaHora</w:t>
            </w:r>
          </w:p>
        </w:tc>
      </w:tr>
      <w:tr>
        <w:tc>
          <w:tcPr>
            <w:tcW w:w="15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30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Medición de temperatura y humedad. No se edita.</w:t>
            </w:r>
          </w:p>
        </w:tc>
        <w:tc>
          <w:tcPr>
            <w:tcW w:w="33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temperatura: Decimal (°C); humedad: Decimal (%); fecha: FechaHora</w:t>
            </w:r>
          </w:p>
        </w:tc>
      </w:tr>
      <w:tr>
        <w:tc>
          <w:tcPr>
            <w:tcW w:w="15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>
            <w:tcW w:w="30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Límites de temperatura y humedad de una zona.</w:t>
            </w:r>
          </w:p>
        </w:tc>
        <w:tc>
          <w:tcPr>
            <w:tcW w:w="33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temperaturaMin: Decimal; temperaturaMax: Decimal; humedadMin: Decimal; humedadMax: Decimal; vigente: Booleano</w:t>
            </w:r>
          </w:p>
        </w:tc>
      </w:tr>
      <w:tr>
        <w:tc>
          <w:tcPr>
            <w:tcW w:w="15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>
            <w:tcW w:w="30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recibe por correo las alertas de una zona o de un activo.</w:t>
            </w:r>
          </w:p>
        </w:tc>
        <w:tc>
          <w:tcPr>
            <w:tcW w:w="33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correo: Texto; activo: Booleano</w:t>
            </w:r>
          </w:p>
        </w:tc>
      </w:tr>
      <w:tr>
        <w:tc>
          <w:tcPr>
            <w:tcW w:w="15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30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generado cuando una lectura supera un umbral.</w:t>
            </w:r>
          </w:p>
        </w:tc>
        <w:tc>
          <w:tcPr>
            <w:tcW w:w="33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tipo: Texto (temperatura o humedad); valorMedido: Decimal; limiteSuperado: Decimal; fecha: FechaHora; estado: Texto (abierta o cerrada)</w:t>
            </w:r>
          </w:p>
        </w:tc>
      </w:tr>
      <w:tr>
        <w:tc>
          <w:tcPr>
            <w:tcW w:w="15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30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Correo enviado por SICMA (alerta, recuperación de contraseña o aviso de intervención) y su resultado.</w:t>
            </w:r>
          </w:p>
        </w:tc>
        <w:tc>
          <w:tcPr>
            <w:tcW w:w="33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tipo: Texto; destinatario: Texto; asunto: Texto; fechaEnvio: FechaHora; resultado: Texto (enviado o fallido)</w:t>
            </w:r>
          </w:p>
        </w:tc>
      </w:tr>
    </w:tbl>
    <w:bookmarkEnd w:id="46"/>
    <w:bookmarkStart w:id="47" w:name="X2eae5d699873fe9867208b7790c3510e05ef4bd"/>
    <w:p>
      <w:pPr>
        <w:pStyle w:val="Heading3"/>
      </w:pPr>
      <w:r>
        <w:t xml:space="preserve">Área 4. Infraestructura y acceso físico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655"/>
        <w:gridCol w:w="3100"/>
        <w:gridCol w:w="3158"/>
      </w:tblGrid>
      <w:tr>
        <w:trPr>
          <w:tblHeader w:val="true"/>
        </w:trPr>
        <w:tc>
          <w:tcPr>
            <w:tcW w:w="16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tcW w:w="310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15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c>
          <w:tcPr>
            <w:tcW w:w="1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>
            <w:tcW w:w="31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 que SICMA consulta en Zabbix.</w:t>
            </w:r>
          </w:p>
        </w:tc>
        <w:tc>
          <w:tcPr>
            <w:tcW w:w="31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identificadorZabbix: Texto; estado: Texto; ultimaConsulta?: FechaHora; activo: Booleano</w:t>
            </w:r>
          </w:p>
        </w:tc>
      </w:tr>
      <w:tr>
        <w:tc>
          <w:tcPr>
            <w:tcW w:w="1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EventoTecnico</w:t>
            </w:r>
          </w:p>
        </w:tc>
        <w:tc>
          <w:tcPr>
            <w:tcW w:w="31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de un servidor registrado a partir de Zabbix. No se edita.</w:t>
            </w:r>
          </w:p>
        </w:tc>
        <w:tc>
          <w:tcPr>
            <w:tcW w:w="31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descripcion: Texto; severidad: Texto; fecha: FechaHora</w:t>
            </w:r>
          </w:p>
        </w:tc>
      </w:tr>
      <w:tr>
        <w:tc>
          <w:tcPr>
            <w:tcW w:w="1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Sincronizacion</w:t>
            </w:r>
          </w:p>
        </w:tc>
        <w:tc>
          <w:tcPr>
            <w:tcW w:w="31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Resultado de cada consulta a Zabbix, para saber si la última fue exitosa.</w:t>
            </w:r>
          </w:p>
        </w:tc>
        <w:tc>
          <w:tcPr>
            <w:tcW w:w="31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fecha: FechaHora; exitosa: Booleano; detalle?: Texto</w:t>
            </w:r>
          </w:p>
        </w:tc>
      </w:tr>
      <w:tr>
        <w:tc>
          <w:tcPr>
            <w:tcW w:w="1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</w:t>
            </w:r>
          </w:p>
        </w:tc>
        <w:tc>
          <w:tcPr>
            <w:tcW w:w="31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 biométrico HID instalado en un acceso.</w:t>
            </w:r>
          </w:p>
        </w:tc>
        <w:tc>
          <w:tcPr>
            <w:tcW w:w="31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ubicacionFisica: Texto; activo: Booleano</w:t>
            </w:r>
          </w:p>
        </w:tc>
      </w:tr>
      <w:tr>
        <w:tc>
          <w:tcPr>
            <w:tcW w:w="1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>
            <w:tcW w:w="31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Vínculo entre un usuario y su identificador de huella dentro del lector. No guarda la huella.</w:t>
            </w:r>
          </w:p>
        </w:tc>
        <w:tc>
          <w:tcPr>
            <w:tcW w:w="31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identificadorHuella: Texto; fechaAsociacion: FechaHora; fechaRevocacion?: FechaHora; vigente: Booleano</w:t>
            </w:r>
          </w:p>
        </w:tc>
      </w:tr>
      <w:tr>
        <w:tc>
          <w:tcPr>
            <w:tcW w:w="1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>
            <w:tcW w:w="31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cada intento de acceso físico. No se edita ni se elimina.</w:t>
            </w:r>
          </w:p>
        </w:tc>
        <w:tc>
          <w:tcPr>
            <w:tcW w:w="31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fecha: FechaHora; resultado: Texto (permitido o denegado); identificadorHuella?: Texto</w:t>
            </w:r>
          </w:p>
        </w:tc>
      </w:tr>
    </w:tbl>
    <w:bookmarkEnd w:id="47"/>
    <w:bookmarkStart w:id="48" w:name="área-5.-intervenciones-1"/>
    <w:p>
      <w:pPr>
        <w:pStyle w:val="Heading3"/>
      </w:pPr>
      <w:r>
        <w:t xml:space="preserve">Área 5. Intervenciones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01"/>
        <w:gridCol w:w="2948"/>
        <w:gridCol w:w="3064"/>
      </w:tblGrid>
      <w:tr>
        <w:trPr>
          <w:tblHeader w:val="true"/>
        </w:trPr>
        <w:tc>
          <w:tcPr>
            <w:tcW w:w="190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tcW w:w="294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06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c>
          <w:tcPr>
            <w:tcW w:w="19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2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Trabajo planificado sobre uno o más activos, desde la solicitud hasta el cierre.</w:t>
            </w:r>
          </w:p>
        </w:tc>
        <w:tc>
          <w:tcPr>
            <w:tcW w:w="3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codigo: Texto (único); titulo: Texto; descripcion: Texto; fechaProgramada?: FechaHora; estado: Texto; eventoCalendarioId?: Texto; fechaSolicitud: FechaHora</w:t>
            </w:r>
          </w:p>
        </w:tc>
      </w:tr>
      <w:tr>
        <w:tc>
          <w:tcPr>
            <w:tcW w:w="19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IntervencionActivo</w:t>
            </w:r>
          </w:p>
        </w:tc>
        <w:tc>
          <w:tcPr>
            <w:tcW w:w="2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Vincula una intervención con cada activo que afecta.</w:t>
            </w:r>
          </w:p>
        </w:tc>
        <w:tc>
          <w:tcPr>
            <w:tcW w:w="3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observacion?: Texto</w:t>
            </w:r>
          </w:p>
        </w:tc>
      </w:tr>
      <w:tr>
        <w:tc>
          <w:tcPr>
            <w:tcW w:w="19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>
            <w:tcW w:w="2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Aprobación o rechazo de la Jefatura.</w:t>
            </w:r>
          </w:p>
        </w:tc>
        <w:tc>
          <w:tcPr>
            <w:tcW w:w="3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decididoPor: Usuario; decision: Texto (aprobada o rechazada); motivo?: Texto; fecha: FechaHora</w:t>
            </w:r>
          </w:p>
        </w:tc>
      </w:tr>
      <w:tr>
        <w:tc>
          <w:tcPr>
            <w:tcW w:w="19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EjecucionIntervencion</w:t>
            </w:r>
          </w:p>
        </w:tc>
        <w:tc>
          <w:tcPr>
            <w:tcW w:w="2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lo realizado por el técnico y del cierre.</w:t>
            </w:r>
          </w:p>
        </w:tc>
        <w:tc>
          <w:tcPr>
            <w:tcW w:w="3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fechaInicio: FechaHora; fechaCierre?: FechaHora; resultado: Texto; observaciones?: Texto</w:t>
            </w:r>
          </w:p>
        </w:tc>
      </w:tr>
      <w:tr>
        <w:tc>
          <w:tcPr>
            <w:tcW w:w="19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CambioEstadoIntervencion</w:t>
            </w:r>
          </w:p>
        </w:tc>
        <w:tc>
          <w:tcPr>
            <w:tcW w:w="2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 de estados de una intervención. No se edita.</w:t>
            </w:r>
          </w:p>
        </w:tc>
        <w:tc>
          <w:tcPr>
            <w:tcW w:w="3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estadoAnterior?: Texto; estadoNuevo: Texto; fecha: FechaHora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Estados de una intervención: Pendiente, Aprobada, Rechazada, Asignada, En ejecución, Cerrada.</w:t>
      </w:r>
    </w:p>
    <w:bookmarkEnd w:id="48"/>
    <w:bookmarkEnd w:id="49"/>
    <w:bookmarkStart w:id="50" w:name="relaciones-y-multiplicidades"/>
    <w:p>
      <w:pPr>
        <w:pStyle w:val="Heading2"/>
      </w:pPr>
      <w:r>
        <w:t xml:space="preserve">Relaciones y multiplicidades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multiplicidad se lee de origen a destino. Por ejemplo, Activo (muchos) a TipoActivo (uno) significa que un activo tiene un solo tipo y un tipo lo tienen muchos activos. Los nombres de rol aparecen entre paréntesis cuando una clase se relaciona dos veces con la misma.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814"/>
        <w:gridCol w:w="1618"/>
        <w:gridCol w:w="1430"/>
        <w:gridCol w:w="3049"/>
      </w:tblGrid>
      <w:tr>
        <w:trPr>
          <w:tblHeader w:val="true"/>
        </w:trPr>
        <w:tc>
          <w:tcPr>
            <w:tcW w:w="181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  <w:tc>
          <w:tcPr>
            <w:tcW w:w="161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Destino</w:t>
            </w:r>
          </w:p>
        </w:tc>
        <w:tc>
          <w:tcPr>
            <w:tcW w:w="143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Multiplicidad</w:t>
            </w:r>
          </w:p>
        </w:tc>
        <w:tc>
          <w:tcPr>
            <w:tcW w:w="304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Sentido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usuario tiene un solo rol.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TokenRecuperacion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usuario puede pedir varios códigos de recuperación.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TipoActivo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 activo tiene un tipo.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EstadoActivo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 activo tiene un estado.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activo puede no tener ubicación asignada aún.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(responsable)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activo puede tener un responsable.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ubicación puede pertenecer a una zona.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HistorialActivo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activo acumula muchos cambios.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HistorialActivo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(autor)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cambio lo hace un usuario.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dispositivo mide una sola zona. Una zona puede tener varios.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lectura viene de un dispositivo.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lectura guarda su zona, como pide RF-AMB-02.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zona guarda sus umbrales; solo uno está vigente.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lectura puede generar una alerta por temperatura y otra por humedad.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Toda alerta pertenece a una zona.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alerta genera un correo por cada responsable.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avisos de cambio de estado de una intervención.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define por zona o por activo (al menos uno de los dos).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arriba.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servidor puede corresponder a un activo del inventario (D-16).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EventoTecnico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servidor acumula eventos.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usuario puede tener varias huellas, solo una vigente por lector.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huella se enrola en un lector.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intento ocurre en un lector.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intento con huella desconocida no tiene huella asociada.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(solicitante)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Quien pide la intervención.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(técnico)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asigna cuando la intervención está aprobada.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IntervencionActivo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afecta uno o más activos.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IntervencionActivo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activo puede tener varias intervenciones en el tiempo.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0..1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tiene como máximo una decisión de la Jefatura.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EjecucionIntervencion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0..1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crea al ejecutar el trabajo.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CambioEstadoIntervencion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intervención acumula su historial de estados.</w:t>
            </w:r>
          </w:p>
        </w:tc>
      </w:tr>
      <w:t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CambioEstadoIntervencion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Quien hizo el cambio, o ninguno si vino de Power Automate.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intervenciones se pueden consultar por activo a través de IntervencionActivo, que es la clase de asociación entre Intervencion y Activo.</w:t>
      </w:r>
    </w:p>
    <w:bookmarkEnd w:id="50"/>
    <w:bookmarkStart w:id="51" w:name="reglas-de-integridad"/>
    <w:p>
      <w:pPr>
        <w:pStyle w:val="Heading2"/>
      </w:pPr>
      <w:r>
        <w:t xml:space="preserve">Reglas de integridad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Condiciones que el modelo debe cumplir siempre. La base de datos y la API las hacen cumplir; no basta con validarlas en la pantalla.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220"/>
        <w:gridCol w:w="3253"/>
        <w:gridCol w:w="1871"/>
        <w:gridCol w:w="1564"/>
      </w:tblGrid>
      <w:tr>
        <w:trPr>
          <w:tblHeader w:val="true"/>
        </w:trPr>
        <w:tc>
          <w:tcPr>
            <w:tcW w:w="122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325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</w:t>
            </w:r>
          </w:p>
        </w:tc>
        <w:tc>
          <w:tcPr>
            <w:tcW w:w="187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Clases</w:t>
            </w:r>
          </w:p>
        </w:tc>
        <w:tc>
          <w:tcPr>
            <w:tcW w:w="156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RI-01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correo de un usuario no se repite.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RI-02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contraseñas se guardan con hash, nunca en texto plano.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RNF-SEG-07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RI-03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cuenta se bloquea tras el número de intentos fallidos definido en la política y se libera al pasar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bloqueadoHasta</w:t>
            </w:r>
            <w:r>
              <w:rPr>
                <w:sz w:val="18"/>
              </w:rPr>
              <w:t xml:space="preserve">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RNF-SEG-02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RI-04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código de recuperación sirve una sola vez y vence en la fecha indicada.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TokenRecuperacion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RI-05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Usuarios, activos, zonas, ubicaciones, tipos, estados, dispositivos, lectores y responsables se desactivan, no se eliminan.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Varias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RN-02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RI-06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código de un activo no se repite.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RI-07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 cambio a un activo deja una fila en HistorialActivo con su autor y fecha.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HistorialActivo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RI-08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dispositivo IoT pertenece a una sola zona y su identificador no se repite. Solo se aceptan lecturas de dispositivos activos.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Lectura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RF-CAT-02, RF-AMB-01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RI-09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 un umbral el mínimo es menor que el máximo, y cada zona tiene un solo umbral vigente.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RI-10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lectura fuera de los límites del umbral vigente genera una alerta, y la alerta genera un correo por cada responsable.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Lectura, Alerta, Notificacion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RF-AMB-04, RF-AMB-05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RI-11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responsable de alerta está asociado al menos a una zona o a un activo.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RF-CAT-05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RI-12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Lecturas, eventos técnicos, intentos de acceso, historial de activos y cambios de estado no se editan ni se eliminan desde la interfaz.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Varias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RN-09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RI-13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 no guarda huellas, solo el identificador que usa el lector. Un usuario tiene una sola huella vigente por lector.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HuellaAsociada, IntentoAcceso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RF-ACC-01, RNF-LEG-01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RI-14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intento de acceso guarda siempre el lector y el resultado, aunque la huella no se reconozca.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RI-15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tiene al menos un activo.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IntervencionActivo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RF-INT-02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RI-16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estados avanzan en orden: Pendiente, luego Aprobada o Rechazada; Aprobada pasa a Asignada solo con técnico asignado; Asignada pasa a En ejecución y luego a Cerrada. Una intervención aprobada a la que se cambian activos, horario o impacto vuelve a Pendiente. No se saltan otros pasos.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CambioEstadoIntervencion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 a RF-INT-06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RI-17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técnico asignado debe tener el rol Técnico y estar activo.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Usuario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RI-18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cambio de estado de una intervención queda en CambioEstadoIntervencion, con su fecha.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CambioEstadoIntervencion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RF-INT-04</w:t>
            </w:r>
          </w:p>
        </w:tc>
      </w:tr>
      <w:t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RI-19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fechas se guardan en UTC.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Todas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RN-08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Una regla que dependa de datos por definir usa el supuesto indicado en Supuestos y pendientes.</w:t>
      </w:r>
    </w:p>
    <w:bookmarkEnd w:id="51"/>
    <w:bookmarkStart w:id="52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Cada caso de uso de SICMA-CUS v1.0 usa al menos una clase, y cada una de las 26 clases aparece en al menos un caso de uso.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859"/>
        <w:gridCol w:w="4056"/>
      </w:tblGrid>
      <w:tr>
        <w:trPr>
          <w:tblHeader w:val="true"/>
        </w:trPr>
        <w:tc>
          <w:tcPr>
            <w:tcW w:w="385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tcW w:w="405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Clases que usa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Iniciar y cerrar sesión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Rol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CU-02 Recuperar y cambiar contraseña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TokenRecuperacion, Notificacion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CU-03 Administrar cuentas y roles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Rol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Gestionar activos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TipoActivo, EstadoActivo, Ubicacion, Usuario, HistorialActivo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CU-05 Buscar y consultar activos e historial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TipoActivo, EstadoActivo, Ubicacion, HistorialActivo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CU-06 Gestionar zonas y ubicaciones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Zona, Ubicacion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CU-07 Gestionar dispositivos IoT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Zona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CU-08 Gestionar tipos y estados de activo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TipoActivo, EstadoActivo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CU-09 Definir responsables de alerta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ResponsableAlerta, Zona, Activo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Recibir lecturas del sensor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Lectura, Zona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CU-11 Definir umbrales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Umbral, Zona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CU-12 Generar alerta y notificar por correo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Alerta, Lectura, Umbral, ResponsableAlerta, Notificacion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CU-13 Consultar lecturas y alertas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Lectura, Alerta, Zona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Sincronizar el estado de servidores desde Zabbix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Sincronizacion, ServidorMonitoreado, EventoTecnico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CU-15 Consultar el estado y los eventos de servidores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ServidorMonitoreado, EventoTecnico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 Asociar la huella de un usuario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HuellaAsociada, Usuario, Lector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 Registrar un intento de acceso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IntentoAcceso, Lector, HuellaAsociada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CU-18 Consultar registro de accesos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IntentoAcceso, Usuario, Lector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Solicitar una intervención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IntervencionActivo, Activo, CambioEstadoIntervencion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CU-20 Aprobar o rechazar una intervención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DecisionIntervencion, Intervencion, CambioEstadoIntervencion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 Asignar un técnico y agendar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Usuario, CambioEstadoIntervencion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CU-22 Avisar los cambios de estado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Notificacion, Intervencion, CambioEstadoIntervencion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CU-23 Ejecutar y cerrar una intervención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EjecucionIntervencion, Intervencion, CambioEstadoIntervencion, Activo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Consultar dashboards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Lectura, Alerta, ServidorMonitoreado, IntentoAcceso, Intervencion (vistas de solo lectura)</w:t>
            </w:r>
          </w:p>
        </w:tc>
      </w:tr>
      <w:t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CU-25 Consultar desde el móvil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mismas de CU-13, CU-15 y CU-05, solo lectura</w:t>
            </w:r>
          </w:p>
        </w:tc>
      </w:tr>
    </w:tbl>
    <w:bookmarkEnd w:id="52"/>
    <w:bookmarkStart w:id="53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884"/>
        <w:gridCol w:w="2410"/>
        <w:gridCol w:w="2218"/>
        <w:gridCol w:w="1339"/>
        <w:gridCol w:w="1054"/>
      </w:tblGrid>
      <w:tr>
        <w:trPr>
          <w:tblHeader w:val="true"/>
        </w:trPr>
        <w:tc>
          <w:tcPr>
            <w:tcW w:w="88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41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tcW w:w="221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tcW w:w="133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tcW w:w="105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qué canal aprueba la Jefatura una intervención. Decisión del usuario: Microsoft Teams.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en Teams con Power Automate y el resultado se guarda en DecisionIntervencion.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SICMA.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Automate llama a la API de SICMA.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del lector HID y cómo llegan los registros a SICMA.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PC conectado los envía a la API y llegan con el identificador de huella.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IntentoAcceso, HuellaAsociada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asigna al técnico a la intervención.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D-15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el key user recibe avisos y si tiene cuenta en SICMA.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tiene cuenta ni queda en la decisión; solo recibe un aviso por correo.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D-16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cada servidor de Zabbix corresponde a un activo del inventario.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Vínculo opcional entre ServidorMonitoreado y Activo.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D-17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Cuánto tiempo se conservan las lecturas y si se resumen. Una lectura por dispositivo cada pocos segundos crece rápido.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guardan todas por ahora.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D-18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Número de intentos fallidos y duración del bloqueo de cuenta.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Cinco intentos y 15 minutos.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D-19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las sesiones deben poder revocarse desde el servidor.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sesiones son tokens JWT y no se modelan como clase.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diagrama de clases es el modelo de dominio. El modelo de base de datos (SICMA-BDD) lo traduce a tablas y puede agregar tablas técnicas que aquí no aparecen.</w:t>
      </w:r>
    </w:p>
    <w:bookmarkEnd w:id="53"/>
    <w:bookmarkStart w:id="54" w:name="glosario-y-referencias"/>
    <w:p>
      <w:pPr>
        <w:pStyle w:val="Heading2"/>
      </w:pPr>
      <w:r>
        <w:t>Glosario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55"/>
        <w:gridCol w:w="5260"/>
      </w:tblGrid>
      <w:tr>
        <w:trPr>
          <w:tblHeader w:val="true"/>
        </w:trPr>
        <w:tc>
          <w:tcPr>
            <w:tcW w:w="26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26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Clase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 de objeto del sistema, con sus atributos. Se dibuja como un rectángulo.</w:t>
            </w:r>
          </w:p>
        </w:tc>
      </w:tr>
      <w:t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Atributo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 que guarda una clase.</w:t>
            </w:r>
          </w:p>
        </w:tc>
      </w:tr>
      <w:t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Asociación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Línea que une dos clases que se relacionan.</w:t>
            </w:r>
          </w:p>
        </w:tc>
      </w:tr>
      <w:t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Multiplicidad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Cuántos objetos de una clase se relacionan con uno de la otra: 1, 0..1, * (muchos), 1..*.</w:t>
            </w:r>
          </w:p>
        </w:tc>
      </w:tr>
      <w:t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Clase de asociación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Clase que guarda datos propios de la relación entre otras dos, como IntervencionActivo.</w:t>
            </w:r>
          </w:p>
        </w:tc>
      </w:tr>
      <w:t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 lógica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Marcar un registro como inactivo en vez de eliminarlo.</w:t>
            </w:r>
          </w:p>
        </w:tc>
      </w:tr>
      <w:t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no la aprueba, solo recibe avisos.</w:t>
            </w:r>
          </w:p>
        </w:tc>
      </w:tr>
      <w:t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recibe por correo las alertas de una zona o un activo.</w:t>
            </w:r>
          </w:p>
        </w:tc>
      </w:tr>
      <w:t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UTC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Hora universal en que se guardan todas las fechas.</w:t>
            </w:r>
          </w:p>
        </w:tc>
      </w:tr>
    </w:tbl>
    <w:p>
      <w:pPr>
        <w:pStyle w:val="Heading2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v1.0. Requerimientos.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v1.0. Casos de Uso.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SICMA-BDD v1.0. Modelo de Base de Datos. Equipo SICMA, 2026-10-17.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[5] OMG. (2017). Unified Modeling Language (UML) Specification, versión 2.5.1. Object Management Group.</w:t>
      </w:r>
    </w:p>
    <w:bookmarkEnd w:id="54"/>
    <w:sectPr>
      <w:footerReference w:type="default" r:id="rId10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SICMA-CLA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s-CL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s-CL" w:val="es-C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Primer párrafo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o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a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Leyenda de tabla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Leyenda de image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Figura con leyenda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Carácter literal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Código fuent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39" Type="http://schemas.openxmlformats.org/officeDocument/2006/relationships/image" Target="media/rId39.png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Diagrama de Clases</dc:title>
  <dc:creator/>
  <cp:keywords/>
  <dcterms:created xsi:type="dcterms:W3CDTF">2026-10-10T13:55:53Z</dcterms:created>
  <dcterms:modified xsi:type="dcterms:W3CDTF">2026-10-10T13:55:53Z</dcterms:modified>
  <dc:language>es-CL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SICMA-CLA · Versión 0.3 · Borrador</vt:lpwstr>
  </property>
</Properties>
</file>