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Stakeholders</w:t>
      </w:r>
    </w:p>
    <w:p>
      <w:pPr>
        <w:spacing w:before="0" w:after="0"/>
      </w:pPr>
      <w:r>
        <w:rPr>
          <w:b/>
          <w:color w:val="002840"/>
          <w:sz w:val="26"/>
        </w:rPr>
        <w:t>SICMA-STK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17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Alcance y criterios</w:t>
      </w:r>
      <w:r>
        <w:tab/>
      </w:r>
      <w:r>
        <w:t>4</w:t>
      </w:r>
    </w:p>
    <w:p>
      <w:pPr>
        <w:pStyle w:val="toc1"/>
      </w:pPr>
      <w:r>
        <w:t>Registro de stakeholders</w:t>
      </w:r>
      <w:r>
        <w:tab/>
      </w:r>
      <w:r>
        <w:t>4</w:t>
      </w:r>
    </w:p>
    <w:p>
      <w:pPr>
        <w:pStyle w:val="toc2"/>
      </w:pPr>
      <w:r>
        <w:t>Interesados reales</w:t>
      </w:r>
      <w:r>
        <w:tab/>
      </w:r>
      <w:r>
        <w:t>4</w:t>
      </w:r>
    </w:p>
    <w:p>
      <w:pPr>
        <w:pStyle w:val="toc2"/>
      </w:pPr>
      <w:r>
        <w:t>Roles del escenario</w:t>
      </w:r>
      <w:r>
        <w:tab/>
      </w:r>
      <w:r>
        <w:t>5</w:t>
      </w:r>
    </w:p>
    <w:p>
      <w:pPr>
        <w:pStyle w:val="toc1"/>
      </w:pPr>
      <w:r>
        <w:t>Matriz de influencia e interés</w:t>
      </w:r>
      <w:r>
        <w:tab/>
      </w:r>
      <w:r>
        <w:t>6</w:t>
      </w:r>
    </w:p>
    <w:p>
      <w:pPr>
        <w:pStyle w:val="toc1"/>
      </w:pPr>
      <w:r>
        <w:t>Expectativas y desacuerdos previsibles</w:t>
      </w:r>
      <w:r>
        <w:tab/>
      </w:r>
      <w:r>
        <w:t>6</w:t>
      </w:r>
    </w:p>
    <w:p>
      <w:pPr>
        <w:pStyle w:val="toc1"/>
      </w:pPr>
      <w:r>
        <w:t>Plan de comunicación y evidencias</w:t>
      </w:r>
      <w:r>
        <w:tab/>
      </w:r>
      <w:r>
        <w:t>6</w:t>
      </w:r>
    </w:p>
    <w:p>
      <w:pPr>
        <w:pStyle w:val="toc1"/>
      </w:pPr>
      <w:r>
        <w:t>Relación con los requerimientos</w:t>
      </w:r>
      <w:r>
        <w:tab/>
      </w:r>
      <w:r>
        <w:t>7</w:t>
      </w:r>
    </w:p>
    <w:p>
      <w:pPr>
        <w:pStyle w:val="toc1"/>
      </w:pPr>
      <w:r>
        <w:t>Seguimiento y control del registro</w:t>
      </w:r>
      <w:r>
        <w:tab/>
      </w:r>
      <w:r>
        <w:t>7</w:t>
      </w:r>
    </w:p>
    <w:p>
      <w:pPr>
        <w:pStyle w:val="toc1"/>
      </w:pPr>
      <w:r>
        <w:t>Trazabilidad</w:t>
      </w:r>
      <w:r>
        <w:tab/>
      </w:r>
      <w:r>
        <w:t>8</w:t>
      </w:r>
    </w:p>
    <w:p>
      <w:pPr>
        <w:pStyle w:val="toc1"/>
      </w:pPr>
      <w:r>
        <w:t>Supuestos y pendientes</w:t>
      </w:r>
      <w:r>
        <w:tab/>
      </w:r>
      <w:r>
        <w:t>8</w:t>
      </w:r>
    </w:p>
    <w:p>
      <w:pPr>
        <w:pStyle w:val="toc1"/>
      </w:pPr>
      <w:r>
        <w:t>Glosario</w:t>
      </w:r>
      <w:r>
        <w:tab/>
      </w:r>
      <w:r>
        <w:t>9</w:t>
      </w:r>
    </w:p>
    <w:p>
      <w:pPr>
        <w:pStyle w:val="toc1"/>
      </w:pPr>
      <w:r>
        <w:t>Referencias</w:t>
      </w:r>
      <w:r>
        <w:tab/>
      </w:r>
      <w:r>
        <w:t>10</w:t>
      </w:r>
    </w:p>
    <w:p>
      <w:pPr>
        <w:pStyle w:val="toc1"/>
      </w:pPr>
      <w:r>
        <w:t>Anexos</w:t>
      </w:r>
      <w:r>
        <w:tab/>
      </w:r>
      <w:r>
        <w:t>10</w:t>
      </w:r>
    </w:p>
    <w:p>
      <w:pPr>
        <w:pStyle w:val="toc2"/>
      </w:pPr>
      <w:r>
        <w:t>Anexo A. Plantilla del registro de revisión de un recorrido</w:t>
      </w:r>
      <w:r>
        <w:tab/>
      </w:r>
      <w:r>
        <w:t>10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Versión vigente 1.1 del documento SICMA-STK. Reemplaza a la versión 1.0; el detalle de cada versión está en la tabla de versiones.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93"/>
        <w:gridCol w:w="4524"/>
      </w:tblGrid>
      <w:tr>
        <w:trPr>
          <w:tblHeader w:val="true"/>
        </w:trPr>
        <w:tc>
          <w:tcPr>
            <w:tcW w:w="33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5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SICMA-STK</w:t>
            </w:r>
          </w:p>
        </w:tc>
      </w:tr>
      <w:t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1.1</w:t>
            </w:r>
          </w:p>
        </w:tc>
      </w:tr>
      <w:t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Vigente</w:t>
            </w:r>
          </w:p>
        </w:tc>
      </w:tr>
      <w:t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</w:tr>
      <w:t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Gestión de stakeholders de la Fase 1 (versión 1.1 del 5 de octubre de 2026), SICMA-REQ v1.0, SICMA-PRY v1.0, SICMA-RCF v1.0 y SICMA-EAV v1.0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Primera versión del registro y análisis de stakeholders de SICMA.</w:t>
            </w:r>
          </w:p>
        </w:tc>
      </w:tr>
      <w:t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rehace el registro con los stakeholders del documento Gestión de stakeholders de la Fase 1: 4 interesados reales y 7 roles del escenario. Se quitan las tecnologías, los proveedores, las instituciones y los departamentos que figuraban como stakeholders.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identifica a las personas y los roles que participan en SICMA, lo evalúan o representan necesidades de uso. Define qué necesita cada uno, cómo interviene en la revisión de los entregables y qué evidencia conserva el equipo. Su propósito es mantener un alcance compartido y resolver a tiempo las decisiones del semestre.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registro tiene 11 stakeholders, los mismos del documento de stakeholders de la Fase 1: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 interesados reales:</w:t>
      </w:r>
      <w:r>
        <w:t xml:space="preserve"> </w:t>
      </w:r>
      <w:r>
        <w:t xml:space="preserve">los tres integrantes del equipo y el docente guía, Luis Bravo.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 roles del escenario:</w:t>
      </w:r>
      <w:r>
        <w:t xml:space="preserve"> </w:t>
      </w:r>
      <w:r>
        <w:t xml:space="preserve">Jefatura y key users, Administrador, Técnico, Auditor, persona que ingresa, contratistas y solicitante. Los representan integrantes del equipo con cuentas de prueba.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SICMA se desarrolla y se prueba en un entorno simulado, sin autorización para intervenir infraestructura productiva. Por eso las revisiones de los roles del escenario no se presentan como aceptación de un cliente real, y este documento no acredita reuniones, entrevistas ni aprobaciones que no estén registradas.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No incluye datos personales de contacto.</w:t>
      </w:r>
    </w:p>
    <w:bookmarkEnd w:id="21"/>
    <w:bookmarkStart w:id="22" w:name="alcance-y-criterios"/>
    <w:p>
      <w:pPr>
        <w:pStyle w:val="Heading2"/>
      </w:pPr>
      <w:r>
        <w:t xml:space="preserve">Alcance y criterios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Quién es un stakeholder.</w:t>
      </w:r>
      <w:r>
        <w:rPr>
          <w:sz w:val="22"/>
        </w:rPr>
        <w:t xml:space="preserve"> </w:t>
      </w:r>
      <w:r>
        <w:rPr>
          <w:sz w:val="22"/>
        </w:rPr>
        <w:t xml:space="preserve">Una persona o un rol que participa en el proyecto, que lo evalúa o que representa una necesidad de uso.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Qué queda fuera del registro.</w:t>
      </w:r>
      <w:r>
        <w:rPr>
          <w:sz w:val="22"/>
        </w:rPr>
        <w:t xml:space="preserve"> </w:t>
      </w:r>
      <w:r>
        <w:rPr>
          <w:sz w:val="22"/>
        </w:rPr>
        <w:t xml:space="preserve">Los componentes y las dependencias técnicas (ESP32, lector de huellas, Zabbix, Power BI, MySQL, y los servicios de Microsoft Forms, Teams y Power Automate) no son stakeholders. Tampoco se registran instituciones, departamentos ni proveedores sin participación confirmada. Las dependencias técnicas y de acceso se gestionan como riesgos en SICMA-PRY (por ejemplo, R-02).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Criterios de análisis.</w:t>
      </w:r>
      <w:r>
        <w:rPr>
          <w:sz w:val="22"/>
        </w:rPr>
        <w:t xml:space="preserve"> </w:t>
      </w:r>
      <w:r>
        <w:rPr>
          <w:sz w:val="22"/>
        </w:rPr>
        <w:t xml:space="preserve">Las valoraciones son una propuesta del equipo, no resultado de entrevistas, y se confirman en la primera revisión (D-01).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09"/>
        <w:gridCol w:w="3521"/>
        <w:gridCol w:w="2883"/>
      </w:tblGrid>
      <w:tr>
        <w:trPr>
          <w:tblHeader w:val="true"/>
        </w:trPr>
        <w:tc>
          <w:tcPr>
            <w:tcW w:w="150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Nivel</w:t>
            </w:r>
          </w:p>
        </w:tc>
        <w:tc>
          <w:tcPr>
            <w:tcW w:w="352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Influencia</w:t>
            </w:r>
          </w:p>
        </w:tc>
        <w:tc>
          <w:tcPr>
            <w:tcW w:w="28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</w:t>
            </w:r>
          </w:p>
        </w:tc>
      </w:tr>
      <w:tr>
        <w:tc>
          <w:tcPr>
            <w:tcW w:w="15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35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Puede decidir sobre el alcance, la evaluación o la aceptación del escenario</w:t>
            </w:r>
          </w:p>
        </w:tc>
        <w:tc>
          <w:tcPr>
            <w:tcW w:w="28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Participa directamente en los resultados</w:t>
            </w:r>
          </w:p>
        </w:tc>
      </w:tr>
      <w:tr>
        <w:tc>
          <w:tcPr>
            <w:tcW w:w="15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35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Puede condicionar los requisitos y la validación</w:t>
            </w:r>
          </w:p>
        </w:tc>
        <w:tc>
          <w:tcPr>
            <w:tcW w:w="28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 evidencias puntuales</w:t>
            </w:r>
          </w:p>
        </w:tc>
      </w:tr>
      <w:tr>
        <w:tc>
          <w:tcPr>
            <w:tcW w:w="15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35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Aporta necesidades sin decidir el alcance</w:t>
            </w:r>
          </w:p>
        </w:tc>
        <w:tc>
          <w:tcPr>
            <w:tcW w:w="28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requiere información eventual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Para los roles del escenario, la influencia se interpreta dentro de la validación y no representa autoridad de una organización real sobre el proyecto académico.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53"/>
        <w:gridCol w:w="1905"/>
        <w:gridCol w:w="4053"/>
      </w:tblGrid>
      <w:tr>
        <w:trPr>
          <w:tblHeader w:val="true"/>
        </w:trPr>
        <w:tc>
          <w:tcPr>
            <w:tcW w:w="195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Influencia</w:t>
            </w:r>
          </w:p>
        </w:tc>
        <w:tc>
          <w:tcPr>
            <w:tcW w:w="190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</w:t>
            </w:r>
          </w:p>
        </w:tc>
        <w:tc>
          <w:tcPr>
            <w:tcW w:w="405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Estrategia</w:t>
            </w:r>
          </w:p>
        </w:tc>
      </w:tr>
      <w:tr>
        <w:tc>
          <w:tcPr>
            <w:tcW w:w="19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9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40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cerca: involucrar en las decisiones</w:t>
            </w:r>
          </w:p>
        </w:tc>
      </w:tr>
      <w:tr>
        <w:tc>
          <w:tcPr>
            <w:tcW w:w="19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9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 o bajo</w:t>
            </w:r>
          </w:p>
        </w:tc>
        <w:tc>
          <w:tcPr>
            <w:tcW w:w="40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satisfecho: informar y pedir lo necesario a tiempo</w:t>
            </w:r>
          </w:p>
        </w:tc>
      </w:tr>
      <w:tr>
        <w:tc>
          <w:tcPr>
            <w:tcW w:w="19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 o baja</w:t>
            </w:r>
          </w:p>
        </w:tc>
        <w:tc>
          <w:tcPr>
            <w:tcW w:w="19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40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informado: avisar de los cambios y recoger sus comentarios</w:t>
            </w:r>
          </w:p>
        </w:tc>
      </w:tr>
      <w:tr>
        <w:tc>
          <w:tcPr>
            <w:tcW w:w="19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 o baja</w:t>
            </w:r>
          </w:p>
        </w:tc>
        <w:tc>
          <w:tcPr>
            <w:tcW w:w="19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 o bajo</w:t>
            </w:r>
          </w:p>
        </w:tc>
        <w:tc>
          <w:tcPr>
            <w:tcW w:w="40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Monitorear: informar lo mínimo y revisar si su situación cambia</w:t>
            </w:r>
          </w:p>
        </w:tc>
      </w:tr>
    </w:tbl>
    <w:bookmarkEnd w:id="22"/>
    <w:bookmarkStart w:id="25" w:name="registro-de-stakeholders"/>
    <w:p>
      <w:pPr>
        <w:pStyle w:val="Heading2"/>
      </w:pPr>
      <w:r>
        <w:t xml:space="preserve">Registro de stakeholders</w:t>
      </w:r>
    </w:p>
    <w:bookmarkStart w:id="23" w:name="interesados-reales"/>
    <w:p>
      <w:pPr>
        <w:pStyle w:val="Heading3"/>
      </w:pPr>
      <w:r>
        <w:t xml:space="preserve">Interesados reales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70"/>
        <w:gridCol w:w="1627"/>
        <w:gridCol w:w="2473"/>
        <w:gridCol w:w="2740"/>
      </w:tblGrid>
      <w:tr>
        <w:trPr>
          <w:tblHeader w:val="true"/>
        </w:trPr>
        <w:tc>
          <w:tcPr>
            <w:tcW w:w="107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6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Interesado</w:t>
            </w:r>
          </w:p>
        </w:tc>
        <w:tc>
          <w:tcPr>
            <w:tcW w:w="247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Necesidad principal</w:t>
            </w:r>
          </w:p>
        </w:tc>
        <w:tc>
          <w:tcPr>
            <w:tcW w:w="274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Participación prevista</w:t>
            </w:r>
          </w:p>
        </w:tc>
      </w:tr>
      <w:tr>
        <w:tc>
          <w:tcPr>
            <w:tcW w:w="10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ST-01</w:t>
            </w:r>
          </w:p>
        </w:tc>
        <w:tc>
          <w:tcPr>
            <w:tcW w:w="16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  <w:tc>
          <w:tcPr>
            <w:tcW w:w="2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Alcance realizable y tareas claras</w:t>
            </w:r>
          </w:p>
        </w:tc>
        <w:tc>
          <w:tcPr>
            <w:tcW w:w="2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Infraestructura, seguridad, IoT, Zabbix y lector HID</w:t>
            </w:r>
          </w:p>
        </w:tc>
      </w:tr>
      <w:tr>
        <w:tc>
          <w:tcPr>
            <w:tcW w:w="10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ST-02</w:t>
            </w:r>
          </w:p>
        </w:tc>
        <w:tc>
          <w:tcPr>
            <w:tcW w:w="16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  <w:tc>
          <w:tcPr>
            <w:tcW w:w="2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Coherencia entre requisitos, diseño y evidencia</w:t>
            </w:r>
          </w:p>
        </w:tc>
        <w:tc>
          <w:tcPr>
            <w:tcW w:w="2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Planificación, documentación, Kanban y pruebas</w:t>
            </w:r>
          </w:p>
        </w:tc>
      </w:tr>
      <w:tr>
        <w:tc>
          <w:tcPr>
            <w:tcW w:w="10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ST-03</w:t>
            </w:r>
          </w:p>
        </w:tc>
        <w:tc>
          <w:tcPr>
            <w:tcW w:w="16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2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Integraciones y validaciones realizables en el semestre</w:t>
            </w:r>
          </w:p>
        </w:tc>
        <w:tc>
          <w:tcPr>
            <w:tcW w:w="2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Backend, web y móvil, modelo de datos, integraciones de Microsoft y Power BI, y documentos</w:t>
            </w:r>
          </w:p>
        </w:tc>
      </w:tr>
      <w:tr>
        <w:tc>
          <w:tcPr>
            <w:tcW w:w="10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ST-04</w:t>
            </w:r>
          </w:p>
        </w:tc>
        <w:tc>
          <w:tcPr>
            <w:tcW w:w="16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Luis Bravo, docente guía</w:t>
            </w:r>
          </w:p>
        </w:tc>
        <w:tc>
          <w:tcPr>
            <w:tcW w:w="2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Evidencias comprensibles y alineadas con la pauta</w:t>
            </w:r>
          </w:p>
        </w:tc>
        <w:tc>
          <w:tcPr>
            <w:tcW w:w="2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Retroalimentación y evaluación académica conforme a la asignatura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equipo decide el diseño del sistema. El docente orienta y evalúa dentro de la asignatura, y no tiene la responsabilidad de desarrollar el sistema, administrar el datacenter simulado ni aprobar cada cambio técnico. La participación prevista de ST-01 a ST-03 sigue SICMA-PRY v1.0 (D-02).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dedicación es de 15 horas semanales por integrante, que suman 810 horas-persona en las 18 semanas del semestre.</w:t>
      </w:r>
    </w:p>
    <w:bookmarkEnd w:id="23"/>
    <w:bookmarkStart w:id="24" w:name="roles-del-escenario"/>
    <w:p>
      <w:pPr>
        <w:pStyle w:val="Heading3"/>
      </w:pPr>
      <w:r>
        <w:t xml:space="preserve">Roles del escenario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22"/>
        <w:gridCol w:w="1371"/>
        <w:gridCol w:w="2755"/>
        <w:gridCol w:w="2761"/>
      </w:tblGrid>
      <w:tr>
        <w:trPr>
          <w:tblHeader w:val="true"/>
        </w:trPr>
        <w:tc>
          <w:tcPr>
            <w:tcW w:w="102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37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</w:t>
            </w:r>
          </w:p>
        </w:tc>
        <w:tc>
          <w:tcPr>
            <w:tcW w:w="275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Necesidad que representa</w:t>
            </w:r>
          </w:p>
        </w:tc>
        <w:tc>
          <w:tcPr>
            <w:tcW w:w="276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Validación propuesta</w:t>
            </w:r>
          </w:p>
        </w:tc>
      </w:tr>
      <w:t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ST-05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 y key users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Jefatura: aprobar o rechazar las intervenciones en Teams y ver los indicadores. Key user: enterarse de las intervenciones que afectan a su servicio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Ensayar la aprobación y los avisos. Confirmar qué cuentas representan a los key users (D-03)</w:t>
            </w:r>
          </w:p>
        </w:tc>
      </w:tr>
      <w:t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ST-06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cuentas, roles, catálogos y umbrales, y asignar al técnico de cada intervención aprobada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Validar roles, desactivación de cuentas, umbrales y asignación. No administra los permisos físicos</w:t>
            </w:r>
          </w:p>
        </w:tc>
      </w:tr>
      <w:t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ST-07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 las intervenciones asignadas y operar activos, lecturas y eventos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inicio, avance y cierre, y conservar activos e historial</w:t>
            </w:r>
          </w:p>
        </w:tc>
      </w:tr>
      <w:t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ST-08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Consultar activos, eventos, intervenciones, accesos e indicadores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que es solo lectura y que hay trazabilidad</w:t>
            </w:r>
          </w:p>
        </w:tc>
      </w:tr>
      <w:t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ST-09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ingresa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Validación externa de su acceso físico con el lector HID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los intentos permitidos y denegados, sin guardar huellas en SICMA</w:t>
            </w:r>
          </w:p>
        </w:tc>
      </w:tr>
      <w:t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ST-10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Contratistas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Administrar de forma externa las altas y bajas de acceso físico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Representar el proceso externo. SICMA registra los eventos que recibe</w:t>
            </w:r>
          </w:p>
        </w:tc>
      </w:tr>
      <w:t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ST-11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Solicitante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una intervención mediante Microsoft Forms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Comprobar la recepción, la agenda y el aviso de estado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Los roles los representan integrantes del equipo con cuentas e identidades de prueba. La persona autorizada para el acceso físico es independiente del usuario de la aplicación. Ser stakeholder no da acceso a datos ni permite aprobar cambios fuera del rol autorizado. Los permisos de cada rol en el sistema los definen los documentos de diseño.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Según SICMA-REQ, la Jefatura aprueba las intervenciones y el Administrador asigna al técnico. El key user no aprueba ni asigna: solo recibe avisos.</w:t>
      </w:r>
    </w:p>
    <w:bookmarkEnd w:id="24"/>
    <w:bookmarkEnd w:id="25"/>
    <w:bookmarkStart w:id="26" w:name="matriz-de-influencia-e-interés"/>
    <w:p>
      <w:pPr>
        <w:pStyle w:val="Heading2"/>
      </w:pPr>
      <w:r>
        <w:t xml:space="preserve">Matriz de influencia e interés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44"/>
        <w:gridCol w:w="1924"/>
        <w:gridCol w:w="1344"/>
        <w:gridCol w:w="1331"/>
        <w:gridCol w:w="1964"/>
      </w:tblGrid>
      <w:tr>
        <w:trPr>
          <w:tblHeader w:val="true"/>
        </w:trPr>
        <w:tc>
          <w:tcPr>
            <w:tcW w:w="134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9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Stakeholder</w:t>
            </w:r>
          </w:p>
        </w:tc>
        <w:tc>
          <w:tcPr>
            <w:tcW w:w="134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Influencia</w:t>
            </w:r>
          </w:p>
        </w:tc>
        <w:tc>
          <w:tcPr>
            <w:tcW w:w="133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</w:t>
            </w:r>
          </w:p>
        </w:tc>
        <w:tc>
          <w:tcPr>
            <w:tcW w:w="19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Estrategia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ST-01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ST-02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ST-03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ST-04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Luis Bravo, docente guía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ST-05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 y key users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ST-06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ST-07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ST-08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ST-09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ingresa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ST-10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Contratistas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  <w:t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ST-11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Solicitante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valoraciones de ST-01 a ST-09 son las del documento de la Fase 1. Las de ST-10 y ST-11 las propone este documento, porque el de la Fase 1 no las valoró.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20"/>
        <w:gridCol w:w="2664"/>
        <w:gridCol w:w="3130"/>
      </w:tblGrid>
      <w:tr>
        <w:trPr>
          <w:tblHeader w:val="true"/>
        </w:trPr>
        <w:tc>
          <w:tcPr>
            <w:tcW w:w="2120" w:type="dxa"/>
            <w:shd w:val="clear" w:color="auto" w:fill="D9E2F3"/>
          </w:tcPr>
          <w:p>
            <w:pPr>
              <w:pStyle w:val="Compact"/>
            </w:pPr>
          </w:p>
        </w:tc>
        <w:tc>
          <w:tcPr>
            <w:tcW w:w="26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 medio</w:t>
            </w:r>
          </w:p>
        </w:tc>
        <w:tc>
          <w:tcPr>
            <w:tcW w:w="313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 alto</w:t>
            </w:r>
          </w:p>
        </w:tc>
      </w:tr>
      <w:tr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Influencia alta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stakeholders</w:t>
            </w:r>
          </w:p>
        </w:tc>
        <w:tc>
          <w:tcPr>
            <w:tcW w:w="31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cerca: ST-01, ST-02, ST-03, ST-04, ST-05</w:t>
            </w:r>
          </w:p>
        </w:tc>
      </w:tr>
      <w:tr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Influencia media o baja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Monitorear: ST-08, ST-09, ST-10, ST-11</w:t>
            </w:r>
          </w:p>
        </w:tc>
        <w:tc>
          <w:tcPr>
            <w:tcW w:w="31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informado: ST-06, ST-07</w:t>
            </w:r>
          </w:p>
        </w:tc>
      </w:tr>
    </w:tbl>
    <w:bookmarkEnd w:id="26"/>
    <w:bookmarkStart w:id="27" w:name="expectativas-y-desacuerdos-previsibles"/>
    <w:p>
      <w:pPr>
        <w:pStyle w:val="Heading2"/>
      </w:pPr>
      <w:r>
        <w:t xml:space="preserve">Expectativas y desacuerdos previsibles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64"/>
        <w:gridCol w:w="4351"/>
      </w:tblGrid>
      <w:tr>
        <w:trPr>
          <w:tblHeader w:val="true"/>
        </w:trPr>
        <w:tc>
          <w:tcPr>
            <w:tcW w:w="35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Tensión</w:t>
            </w:r>
          </w:p>
        </w:tc>
        <w:tc>
          <w:tcPr>
            <w:tcW w:w="435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resuelve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equipo puede priorizar amplitud funcional, mientras que los roles operativos piden confiabilidad y facilidad de uso</w:t>
            </w:r>
          </w:p>
        </w:tc>
        <w:tc>
          <w:tcPr>
            <w:tcW w:w="4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revisa la prioridad del requisito, su aporte al objetivo y su costo en el semestre. No se amplía el alcance solo porque un componente permita nuevas funciones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dispositivo o una cuenta no está disponible</w:t>
            </w:r>
          </w:p>
        </w:tc>
        <w:tc>
          <w:tcPr>
            <w:tcW w:w="4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bloqueo se revisa con el responsable de la integración. No se oculta con una validación simulada: se declara, y se repite la prueba cuando el componente esté disponible (riesgos R-02 y R-04 de SICMA-PRY)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y el Administrador se superponen</w:t>
            </w:r>
          </w:p>
        </w:tc>
        <w:tc>
          <w:tcPr>
            <w:tcW w:w="4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aplica la regla de SICMA-REQ: la Jefatura aprueba y el Administrador asigna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Hay un desacuerdo interno</w:t>
            </w:r>
          </w:p>
        </w:tc>
        <w:tc>
          <w:tcPr>
            <w:tcW w:w="4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sigue SICMA-RCF: conversación, facilitación, decisión por mayoría y, si afecta una exigencia académica, orientación del docente</w:t>
            </w:r>
          </w:p>
        </w:tc>
      </w:tr>
    </w:tbl>
    <w:bookmarkEnd w:id="27"/>
    <w:bookmarkStart w:id="28" w:name="plan-de-comunicación-y-evidencias"/>
    <w:p>
      <w:pPr>
        <w:pStyle w:val="Heading2"/>
      </w:pPr>
      <w:r>
        <w:t xml:space="preserve">Plan de comunicación y evidencias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Las frecuencias son propuestas de trabajo y no representan reuniones ya realizadas. SICMA-PRY deja abierta la frecuencia de las revisiones (D-06 de ese documento).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17"/>
        <w:gridCol w:w="1709"/>
        <w:gridCol w:w="2519"/>
        <w:gridCol w:w="2164"/>
      </w:tblGrid>
      <w:tr>
        <w:trPr>
          <w:tblHeader w:val="true"/>
        </w:trPr>
        <w:tc>
          <w:tcPr>
            <w:tcW w:w="151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Destinatario</w:t>
            </w:r>
          </w:p>
        </w:tc>
        <w:tc>
          <w:tcPr>
            <w:tcW w:w="170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Frecuencia</w:t>
            </w:r>
          </w:p>
        </w:tc>
        <w:tc>
          <w:tcPr>
            <w:tcW w:w="251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Contenido y medio</w:t>
            </w:r>
          </w:p>
        </w:tc>
        <w:tc>
          <w:tcPr>
            <w:tcW w:w="21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Evidencia</w:t>
            </w:r>
          </w:p>
        </w:tc>
      </w:tr>
      <w:tr>
        <w:tc>
          <w:tcPr>
            <w:tcW w:w="15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(ST-01 a ST-03)</w:t>
            </w:r>
          </w:p>
        </w:tc>
        <w:tc>
          <w:tcPr>
            <w:tcW w:w="17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Semanal y ante bloqueos</w:t>
            </w:r>
          </w:p>
        </w:tc>
        <w:tc>
          <w:tcPr>
            <w:tcW w:w="25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Reunión breve y revisión de las tareas; avances, dependencias, acuerdos y próximos pasos</w:t>
            </w:r>
          </w:p>
        </w:tc>
        <w:tc>
          <w:tcPr>
            <w:tcW w:w="21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Acta y referencias a los issues o commits pertinentes</w:t>
            </w:r>
          </w:p>
        </w:tc>
      </w:tr>
      <w:tr>
        <w:tc>
          <w:tcPr>
            <w:tcW w:w="15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Docente guía (ST-04)</w:t>
            </w:r>
          </w:p>
        </w:tc>
        <w:tc>
          <w:tcPr>
            <w:tcW w:w="17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Según las clases y los hitos de evaluación</w:t>
            </w:r>
          </w:p>
        </w:tc>
        <w:tc>
          <w:tcPr>
            <w:tcW w:w="25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Avance resumido, dudas específicas y entregables, por el canal de la asignatura</w:t>
            </w:r>
          </w:p>
        </w:tc>
        <w:tc>
          <w:tcPr>
            <w:tcW w:w="21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Retroalimentación recibida y estado de su atención</w:t>
            </w:r>
          </w:p>
        </w:tc>
      </w:tr>
      <w:tr>
        <w:tc>
          <w:tcPr>
            <w:tcW w:w="15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Roles del escenario (ST-05 a ST-11)</w:t>
            </w:r>
          </w:p>
        </w:tc>
        <w:tc>
          <w:tcPr>
            <w:tcW w:w="17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 cerrar cada flujo principal</w:t>
            </w:r>
          </w:p>
        </w:tc>
        <w:tc>
          <w:tcPr>
            <w:tcW w:w="25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Demostración en el laboratorio y recorrido guiado por un compañero, con los resultados esperados y los observados</w:t>
            </w:r>
          </w:p>
        </w:tc>
        <w:tc>
          <w:tcPr>
            <w:tcW w:w="21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revisión y capturas con datos ficticios</w:t>
            </w:r>
          </w:p>
        </w:tc>
      </w:tr>
      <w:tr>
        <w:tc>
          <w:tcPr>
            <w:tcW w:w="15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  <w:tc>
          <w:tcPr>
            <w:tcW w:w="17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Antes de cada entrega</w:t>
            </w:r>
          </w:p>
        </w:tc>
        <w:tc>
          <w:tcPr>
            <w:tcW w:w="25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consistencia, requisitos cubiertos y observaciones pendientes</w:t>
            </w:r>
          </w:p>
        </w:tc>
        <w:tc>
          <w:tcPr>
            <w:tcW w:w="21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 de revisión y versión identificable en GitHub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actas registran los participantes reales, los acuerdos, el responsable de cada acción, el plazo y el estado. La coordinación de cada reunión puede rotar entre los tres integrantes: quien coordina consolida los acuerdos y comparte el registro, y los demás revisan que refleje lo conversado. Las observaciones del docente se guardan con su fecha y contexto, sin atribuirle decisiones que no comunicó.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Un commit demuestra una modificación, no por sí solo la aprobación del equipo. Mientras no exista una revisión, su estado es Pendiente.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Para revisar un entregable, un compañero distinto de su autor representa al rol del escenario, y el registro de revisión indica quién tuvo cada papel.</w:t>
      </w:r>
    </w:p>
    <w:bookmarkEnd w:id="28"/>
    <w:bookmarkStart w:id="29" w:name="relación-con-los-requerimientos"/>
    <w:p>
      <w:pPr>
        <w:pStyle w:val="Heading2"/>
      </w:pPr>
      <w:r>
        <w:t xml:space="preserve">Relación con los requerimientos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53"/>
        <w:gridCol w:w="4562"/>
      </w:tblGrid>
      <w:tr>
        <w:trPr>
          <w:tblHeader w:val="true"/>
        </w:trPr>
        <w:tc>
          <w:tcPr>
            <w:tcW w:w="335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Stakeholder</w:t>
            </w:r>
          </w:p>
        </w:tc>
        <w:tc>
          <w:tcPr>
            <w:tcW w:w="456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 que lo involucran</w:t>
            </w:r>
          </w:p>
        </w:tc>
      </w:tr>
      <w:t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ST-05 Jefatura y key users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RF-INT-03, RF-INT-04, RF-BI-01 y RF-BI-02</w:t>
            </w:r>
          </w:p>
        </w:tc>
      </w:tr>
      <w:t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ST-06 Administrador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RF-ID-04, RF-ID-05, RF-CAT-01 a RF-CAT-05, RF-AMB-03, RF-ACC-02 y RF-INT-05</w:t>
            </w:r>
          </w:p>
        </w:tc>
      </w:tr>
      <w:t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ST-07 Técnico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 a RF-ACT-04, RF-AMB-01 a RF-AMB-05, RF-INF-02 y RF-INT-06</w:t>
            </w:r>
          </w:p>
        </w:tc>
      </w:tr>
      <w:t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ST-08 Auditor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RF-ACC-03, RF-BI-01 y RF-BI-02</w:t>
            </w:r>
          </w:p>
        </w:tc>
      </w:tr>
      <w:t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ST-09 Persona que ingresa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</w:tr>
      <w:t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ST-10 Contratistas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</w:tr>
      <w:t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ST-11 Solicitante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 y RF-INT-04</w:t>
            </w:r>
          </w:p>
        </w:tc>
      </w:tr>
    </w:tbl>
    <w:bookmarkEnd w:id="29"/>
    <w:bookmarkStart w:id="30" w:name="seguimiento-y-control-del-registro"/>
    <w:p>
      <w:pPr>
        <w:pStyle w:val="Heading2"/>
      </w:pPr>
      <w:r>
        <w:t xml:space="preserve">Seguimiento y control del registro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tres integrantes revisan este documento en cada hito y cuando cambia el alcance, aparece un interesado real o se modifica una responsabilidad. La versión siguiente indica qué cambió y por qué. No se alteran evidencias anteriores para aparentar una aprobación retrospectiva.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Tratamiento de una observación.</w:t>
      </w:r>
      <w:r>
        <w:rPr>
          <w:sz w:val="22"/>
        </w:rPr>
        <w:t xml:space="preserve"> </w:t>
      </w:r>
      <w:r>
        <w:rPr>
          <w:sz w:val="22"/>
        </w:rPr>
        <w:t xml:space="preserve">Se registra el stakeholder, la fecha, el requisito o la pantalla afectada, la descripción y la evidencia. Se evalúa su efecto en el alcance, el plazo y las dependencias. El equipo acuerda aceptar, ajustar, posponer o rechazar, con su motivo, asigna un responsable y una fecha, y comprueba el resultado antes de cerrar.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92"/>
        <w:gridCol w:w="5223"/>
      </w:tblGrid>
      <w:tr>
        <w:trPr>
          <w:tblHeader w:val="true"/>
        </w:trPr>
        <w:tc>
          <w:tcPr>
            <w:tcW w:w="269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Control</w:t>
            </w:r>
          </w:p>
        </w:tc>
        <w:tc>
          <w:tcPr>
            <w:tcW w:w="522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 de revisión</w:t>
            </w:r>
          </w:p>
        </w:tc>
      </w:tr>
      <w:tr>
        <w:tc>
          <w:tcPr>
            <w:tcW w:w="26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Cobertura de roles</w:t>
            </w:r>
          </w:p>
        </w:tc>
        <w:tc>
          <w:tcPr>
            <w:tcW w:w="52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rol del escenario participa en al menos un recorrido documentado antes de la entrega final</w:t>
            </w:r>
          </w:p>
        </w:tc>
      </w:tr>
      <w:tr>
        <w:tc>
          <w:tcPr>
            <w:tcW w:w="26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Observaciones</w:t>
            </w:r>
          </w:p>
        </w:tc>
        <w:tc>
          <w:tcPr>
            <w:tcW w:w="52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Toda observación aceptada tiene responsable, plazo y estado; las pendientes quedan visibles</w:t>
            </w:r>
          </w:p>
        </w:tc>
      </w:tr>
      <w:tr>
        <w:tc>
          <w:tcPr>
            <w:tcW w:w="26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Decisiones</w:t>
            </w:r>
          </w:p>
        </w:tc>
        <w:tc>
          <w:tcPr>
            <w:tcW w:w="52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 cambio de alcance aceptado conserva su motivo y la referencia a los documentos afectados</w:t>
            </w:r>
          </w:p>
        </w:tc>
      </w:tr>
      <w:tr>
        <w:tc>
          <w:tcPr>
            <w:tcW w:w="26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Retroalimentación</w:t>
            </w:r>
          </w:p>
        </w:tc>
        <w:tc>
          <w:tcPr>
            <w:tcW w:w="52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comentario del docente registra su tratamiento, y no implica aprobación automática</w:t>
            </w:r>
          </w:p>
        </w:tc>
      </w:tr>
    </w:tbl>
    <w:bookmarkEnd w:id="30"/>
    <w:bookmarkStart w:id="31" w:name="trazabilidad"/>
    <w:p>
      <w:pPr>
        <w:pStyle w:val="Heading2"/>
      </w:pPr>
      <w:r>
        <w:t xml:space="preserve">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51"/>
        <w:gridCol w:w="4564"/>
      </w:tblGrid>
      <w:tr>
        <w:trPr>
          <w:tblHeader w:val="true"/>
        </w:trPr>
        <w:tc>
          <w:tcPr>
            <w:tcW w:w="335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  <w:tc>
          <w:tcPr>
            <w:tcW w:w="45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 usa en este documento</w:t>
            </w:r>
          </w:p>
        </w:tc>
      </w:tr>
      <w:tr>
        <w:tc>
          <w:tcPr>
            <w:tcW w:w="3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Gestión de stakeholders de la Fase 1, versión 1.1</w:t>
            </w:r>
          </w:p>
        </w:tc>
        <w:tc>
          <w:tcPr>
            <w:tcW w:w="4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 de stakeholders, valoraciones, plan de comunicación y criterios de seguimiento</w:t>
            </w:r>
          </w:p>
        </w:tc>
      </w:tr>
      <w:tr>
        <w:tc>
          <w:tcPr>
            <w:tcW w:w="3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 v1.0</w:t>
            </w:r>
          </w:p>
        </w:tc>
        <w:tc>
          <w:tcPr>
            <w:tcW w:w="4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Roles del sistema y requerimientos por rol</w:t>
            </w:r>
          </w:p>
        </w:tc>
      </w:tr>
      <w:tr>
        <w:tc>
          <w:tcPr>
            <w:tcW w:w="3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SICMA-PRY v1.0</w:t>
            </w:r>
          </w:p>
        </w:tc>
        <w:tc>
          <w:tcPr>
            <w:tcW w:w="4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Roles del equipo, comunicación y riesgos</w:t>
            </w:r>
          </w:p>
        </w:tc>
      </w:tr>
      <w:tr>
        <w:tc>
          <w:tcPr>
            <w:tcW w:w="3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SICMA-RCF v1.0</w:t>
            </w:r>
          </w:p>
        </w:tc>
        <w:tc>
          <w:tcPr>
            <w:tcW w:w="4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Resolución de desacuerdos</w:t>
            </w:r>
          </w:p>
        </w:tc>
      </w:tr>
      <w:tr>
        <w:tc>
          <w:tcPr>
            <w:tcW w:w="3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SICMA-EAV v1.0</w:t>
            </w:r>
          </w:p>
        </w:tc>
        <w:tc>
          <w:tcPr>
            <w:tcW w:w="4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que dependen de integraciones</w:t>
            </w:r>
          </w:p>
        </w:tc>
      </w:tr>
    </w:tbl>
    <w:bookmarkEnd w:id="31"/>
    <w:bookmarkStart w:id="32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55"/>
        <w:gridCol w:w="1983"/>
        <w:gridCol w:w="3402"/>
        <w:gridCol w:w="1371"/>
      </w:tblGrid>
      <w:tr>
        <w:trPr>
          <w:tblHeader w:val="true"/>
        </w:trPr>
        <w:tc>
          <w:tcPr>
            <w:tcW w:w="115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9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Tema</w:t>
            </w:r>
          </w:p>
        </w:tc>
        <w:tc>
          <w:tcPr>
            <w:tcW w:w="34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o pendiente</w:t>
            </w:r>
          </w:p>
        </w:tc>
        <w:tc>
          <w:tcPr>
            <w:tcW w:w="137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Valoraciones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influencia, el interés y las estrategias son una propuesta del equipo. Se confirman en la primera revisión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Responsabilidades del equipo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documento de la Fase 1 asigna otras responsabilidades que SICMA-PRY v1.0 (por ejemplo, Forms y Power Automate a Claudio, y el clúster MySQL a Fidel). Este documento sigue SICMA-PRY. Falta que el equipo confirme cuál queda vigente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users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confirmar qué cuentas representan a los key users y si se asocian a la Jefatura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Frecuencia de reuniones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frecuencia semanal es propuesta. SICMA-PRY deja abierta su definición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D-05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Canal con el docente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usa el canal y las fechas que fije la asignatura, sin suponer disponibilidad adicional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D-06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los roles del escenario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asignar quién representa a cada rol y en qué fecha se hace cada recorrido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32"/>
    <w:bookmarkStart w:id="33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31"/>
        <w:gridCol w:w="5284"/>
      </w:tblGrid>
      <w:tr>
        <w:trPr>
          <w:tblHeader w:val="true"/>
        </w:trPr>
        <w:tc>
          <w:tcPr>
            <w:tcW w:w="263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28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Stakeholder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o rol que participa en el proyecto, lo evalúa o representa una necesidad de uso</w:t>
            </w:r>
          </w:p>
        </w:tc>
      </w:tr>
      <w:t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Interesado real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confirmada que participa en el proyecto: el equipo y el docente</w:t>
            </w:r>
          </w:p>
        </w:tc>
      </w:tr>
      <w:t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del escenario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que representa una necesidad de uso y que encarna un integrante del equipo con cuentas de prueba</w:t>
            </w:r>
          </w:p>
        </w:tc>
      </w:tr>
      <w:t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Influencia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Capacidad de decidir o condicionar el alcance, la evaluación o la validación</w:t>
            </w:r>
          </w:p>
        </w:tc>
      </w:tr>
      <w:t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Interés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Medida en que el stakeholder participa en los resultados</w:t>
            </w:r>
          </w:p>
        </w:tc>
      </w:tr>
      <w:t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solo recibe avisos</w:t>
            </w:r>
          </w:p>
        </w:tc>
      </w:tr>
      <w:t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ingresa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se valida en el lector HID para un acceso físico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Equipo SICMA. Gestión de stakeholders, versión 1.1 (5 de octubre de 2026). Documento de la Fase 1.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SICMA-REQ v1.0. Requerimientos.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SICMA-PRY v1.0. Plan del Proyecto.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SICMA-RCF v1.0. Resolución de Conflictos.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[6] SICMA-EAV v1.0. Estado de Avance. Equipo SICMA, 2026-10-17.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[7] Project Management Institute. (2021). A Guide to the Project Management Body of Knowledge (PMBOK Guide), 7.ª edición. PMI.</w:t>
      </w:r>
    </w:p>
    <w:p>
      <w:pPr>
        <w:pStyle w:val="Compact"/>
        <w:spacing w:after="60"/>
        <w:ind w:left="510" w:hanging="510"/>
      </w:pPr>
      <w:r>
        <w:rPr>
          <w:b w:val="0"/>
        </w:rPr>
        <w:t>[8] Mendelow, A. L. (1981). Environmental scanning: The impact of the stakeholder concept. Proceedings of the Second International Conference on Information Systems, 407-418.</w:t>
      </w:r>
    </w:p>
    <w:bookmarkEnd w:id="33"/>
    <w:bookmarkStart w:id="35" w:name="anexos"/>
    <w:p>
      <w:pPr>
        <w:pStyle w:val="Heading2"/>
      </w:pPr>
      <w:r>
        <w:t xml:space="preserve">Anexos</w:t>
      </w:r>
    </w:p>
    <w:bookmarkStart w:id="34" w:name="X19703fa27a8cafca26eaf91878a4aab173322a7"/>
    <w:p>
      <w:pPr>
        <w:pStyle w:val="Heading3"/>
      </w:pPr>
      <w:r>
        <w:t xml:space="preserve">Anexo A. Plantilla del registro de revisión de un recorrido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54"/>
        <w:gridCol w:w="4561"/>
      </w:tblGrid>
      <w:tr>
        <w:trPr>
          <w:tblHeader w:val="true"/>
        </w:trPr>
        <w:tc>
          <w:tcPr>
            <w:tcW w:w="335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56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Contenido</w:t>
            </w:r>
          </w:p>
        </w:tc>
      </w:tr>
      <w:t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del escenario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ST-XX y nombre del rol</w:t>
            </w:r>
          </w:p>
        </w:tc>
      </w:tr>
      <w:t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lo representa y quién lo revisa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Dos integrantes distintos</w:t>
            </w:r>
          </w:p>
        </w:tc>
      </w:tr>
      <w:t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Cuándo se hizo el recorrido</w:t>
            </w:r>
          </w:p>
        </w:tc>
      </w:tr>
      <w:t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Flujo revisado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ejemplo, solicitud, aprobación, asignación y cierre de una intervención</w:t>
            </w:r>
          </w:p>
        </w:tc>
      </w:tr>
      <w:t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 esperado y observado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Qué debía pasar y qué pasó</w:t>
            </w:r>
          </w:p>
        </w:tc>
      </w:tr>
      <w:t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Observaciones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Hechos, sin juicios de valor</w:t>
            </w:r>
          </w:p>
        </w:tc>
      </w:tr>
      <w:t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Pendiente, Aceptada, Ajustar o Rechazada, con el motivo</w:t>
            </w:r>
          </w:p>
        </w:tc>
      </w:tr>
    </w:tbl>
    <w:bookmarkEnd w:id="34"/>
    <w:bookmarkEnd w:id="35"/>
    <w:sectPr>
      <w:footerReference w:type="default" r:id="rId9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SICMA-STK · Versión 1.1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Stakeholders</dc:title>
  <dc:creator/>
  <cp:keywords/>
  <dcterms:created xsi:type="dcterms:W3CDTF">2026-10-17T21:28:00Z</dcterms:created>
  <dcterms:modified xsi:type="dcterms:W3CDTF">2026-10-17T21:28:00Z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2026-10-17</vt:lpwstr>
  </property>
  <property fmtid="{D5CDD505-2E9C-101B-9397-08002B2CF9AE}" pid="3" name="subtitle">
    <vt:lpwstr>SICMA-STK · Versión 1.1 · Vigente</vt:lpwstr>
  </property>
</Properties>
</file>