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2376000" cy="76838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376000" cy="768385"/>
                    </a:xfrm>
                    <a:prstGeom prst="rect"/>
                  </pic:spPr>
                </pic:pic>
              </a:graphicData>
            </a:graphic>
          </wp:inline>
        </w:drawing>
      </w:r>
    </w:p>
    <w:p>
      <w:pPr>
        <w:spacing w:before="1000" w:after="0"/>
      </w:pPr>
    </w:p>
    <w:p>
      <w:pPr>
        <w:spacing w:before="0" w:after="0"/>
      </w:pPr>
      <w:r>
        <w:rPr>
          <w:b/>
          <w:color w:val="002840"/>
          <w:sz w:val="120"/>
        </w:rPr>
        <w:t>SICMA</w:t>
      </w:r>
    </w:p>
    <w:p>
      <w:pPr>
        <w:spacing w:before="0" w:after="200"/>
      </w:pPr>
      <w:r>
        <w:rPr>
          <w:b w:val="0"/>
          <w:color w:val="5A6672"/>
          <w:sz w:val="32"/>
        </w:rPr>
        <w:t>Sistema Integrado de Control y Monitoreo de Activos</w:t>
      </w:r>
    </w:p>
    <w:p>
      <w:pPr>
        <w:spacing w:before="0" w:after="280"/>
        <w:pBdr>
          <w:bottom w:val="single" w:sz="24" w:space="6" w:color="F8B000"/>
        </w:pBdr>
      </w:pPr>
    </w:p>
    <w:p>
      <w:pPr>
        <w:spacing w:before="120" w:after="120"/>
      </w:pPr>
      <w:r>
        <w:rPr>
          <w:b/>
          <w:color w:val="002840"/>
          <w:sz w:val="60"/>
        </w:rPr>
        <w:t>Casos de Prueba</w:t>
      </w:r>
    </w:p>
    <w:p>
      <w:pPr>
        <w:spacing w:before="0" w:after="0"/>
      </w:pPr>
      <w:r>
        <w:rPr>
          <w:b/>
          <w:color w:val="002840"/>
          <w:sz w:val="26"/>
        </w:rPr>
        <w:t>SICMA-CPR</w:t>
      </w:r>
    </w:p>
    <w:p>
      <w:pPr>
        <w:spacing w:before="2100" w:after="0"/>
      </w:pPr>
    </w:p>
    <w:tbl>
      <w:tblPr>
        <w:tblW w:type="auto" w:w="0"/>
        <w:tblLayout w:type="fixed"/>
        <w:tblBorders>
          <w:top w:val="single" w:sz="6" w:color="B8C0C8"/>
        </w:tblBorders>
        <w:tblInd w:w="108" w:type="dxa"/>
      </w:tblPr>
      <w:tblGrid>
        <w:gridCol w:w="4365"/>
        <w:gridCol w:w="4365"/>
      </w:tblGrid>
      <w:tr>
        <w:trPr>
          <w:cantSplit/>
        </w:trPr>
        <w:tc>
          <w:tcPr>
            <w:tcW w:type="dxa" w:w="4265"/>
            <w:tcMar>
              <w:top w:w="160" w:type="dxa"/>
              <w:left w:w="0" w:type="dxa"/>
              <w:right w:w="120" w:type="dxa"/>
            </w:tcMar>
          </w:tcPr>
          <w:p>
            <w:pPr>
              <w:spacing w:before="0" w:after="0"/>
            </w:pPr>
            <w:r>
              <w:rPr>
                <w:b/>
                <w:color w:val="5A6672"/>
                <w:sz w:val="17"/>
              </w:rPr>
              <w:t>EQUIPO DEL PROYECTO</w:t>
            </w:r>
          </w:p>
          <w:p>
            <w:pPr>
              <w:spacing w:before="40" w:after="0"/>
            </w:pPr>
            <w:r>
              <w:rPr>
                <w:sz w:val="23"/>
              </w:rPr>
              <w:t>Álvaro Antonio González Briones</w:t>
            </w:r>
          </w:p>
          <w:p>
            <w:pPr>
              <w:spacing w:before="40" w:after="0"/>
            </w:pPr>
            <w:r>
              <w:rPr>
                <w:sz w:val="23"/>
              </w:rPr>
              <w:t>Claudio Alejandro Varas Toro</w:t>
            </w:r>
          </w:p>
          <w:p>
            <w:pPr>
              <w:spacing w:before="40" w:after="0"/>
            </w:pPr>
            <w:r>
              <w:rPr>
                <w:sz w:val="23"/>
              </w:rPr>
              <w:t>Fidel Argenis Rodríguez Prieto</w:t>
            </w:r>
          </w:p>
          <w:p>
            <w:pPr>
              <w:spacing w:before="180" w:after="0"/>
            </w:pPr>
            <w:r>
              <w:rPr>
                <w:b/>
                <w:color w:val="5A6672"/>
                <w:sz w:val="17"/>
              </w:rPr>
              <w:t>DOCENTE</w:t>
            </w:r>
          </w:p>
          <w:p>
            <w:pPr>
              <w:spacing w:before="40" w:after="0"/>
            </w:pPr>
            <w:r>
              <w:rPr>
                <w:sz w:val="23"/>
              </w:rPr>
              <w:t>Luis Bravo</w:t>
            </w:r>
          </w:p>
        </w:tc>
        <w:tc>
          <w:tcPr>
            <w:tcW w:type="dxa" w:w="4265"/>
            <w:tcMar>
              <w:top w:w="160" w:type="dxa"/>
              <w:left w:w="0" w:type="dxa"/>
              <w:right w:w="120" w:type="dxa"/>
            </w:tcMar>
          </w:tcPr>
          <w:p>
            <w:pPr>
              <w:spacing w:before="0" w:after="0"/>
            </w:pPr>
            <w:r>
              <w:rPr>
                <w:b/>
                <w:color w:val="5A6672"/>
                <w:sz w:val="17"/>
              </w:rPr>
              <w:t>FECHA DE LA VERSIÓN</w:t>
            </w:r>
          </w:p>
          <w:p>
            <w:pPr>
              <w:spacing w:before="40" w:after="0"/>
            </w:pPr>
            <w:r>
              <w:rPr>
                <w:sz w:val="23"/>
              </w:rPr>
              <w:t>26 de octubre de 2026</w:t>
            </w:r>
          </w:p>
          <w:p>
            <w:pPr>
              <w:spacing w:before="180" w:after="0"/>
            </w:pPr>
            <w:r>
              <w:rPr>
                <w:b/>
                <w:color w:val="5A6672"/>
                <w:sz w:val="17"/>
              </w:rPr>
              <w:t>CARRERA</w:t>
            </w:r>
          </w:p>
          <w:p>
            <w:pPr>
              <w:spacing w:before="40" w:after="0"/>
            </w:pPr>
            <w:r>
              <w:rPr>
                <w:sz w:val="23"/>
              </w:rPr>
              <w:t>Ingeniería Informática</w:t>
            </w:r>
          </w:p>
          <w:p>
            <w:pPr>
              <w:spacing w:before="180" w:after="0"/>
            </w:pPr>
            <w:r>
              <w:rPr>
                <w:b/>
                <w:color w:val="5A6672"/>
                <w:sz w:val="17"/>
              </w:rPr>
              <w:t>ASIGNATURA</w:t>
            </w:r>
          </w:p>
          <w:p>
            <w:pPr>
              <w:spacing w:before="40" w:after="0"/>
            </w:pPr>
            <w:r>
              <w:rPr>
                <w:sz w:val="23"/>
              </w:rPr>
              <w:t>Portafolio de Título · Proyecto APT</w:t>
            </w:r>
          </w:p>
        </w:tc>
      </w:tr>
    </w:tbl>
    <w:p>
      <w:pPr>
        <w:spacing w:before="520" w:after="0"/>
      </w:pPr>
      <w:r>
        <w:rPr>
          <w:b w:val="0"/>
          <w:color w:val="5A6672"/>
          <w:sz w:val="18"/>
        </w:rPr>
        <w:t>Duoc UC · Escuela de Informática y Telecomunicaciones · Sede Plaza Oeste · Santiago de Chile</w:t>
      </w:r>
    </w:p>
    <w:p>
      <w:pPr>
        <w:pageBreakBefore/>
        <w:spacing w:before="360" w:after="160"/>
      </w:pPr>
      <w:r>
        <w:rPr>
          <w:b/>
          <w:color w:val="002840"/>
          <w:sz w:val="32"/>
        </w:rPr>
        <w:t>Tabla de contenido</w:t>
      </w:r>
    </w:p>
    <w:p>
      <w:pPr>
        <w:pStyle w:val="toc1"/>
      </w:pPr>
      <w:r>
        <w:fldChar w:fldCharType="begin"/>
      </w:r>
      <w:r>
        <w:instrText xml:space="preserve"> TOC \o "2-3" \h \z \u </w:instrText>
      </w:r>
      <w:r>
        <w:fldChar w:fldCharType="separate"/>
      </w:r>
      <w:r>
        <w:t>Control de cambios</w:t>
      </w:r>
      <w:r>
        <w:tab/>
      </w:r>
      <w:r>
        <w:t>3</w:t>
      </w:r>
    </w:p>
    <w:p>
      <w:pPr>
        <w:pStyle w:val="toc1"/>
      </w:pPr>
      <w:r>
        <w:t>Resumen y propósito</w:t>
      </w:r>
      <w:r>
        <w:tab/>
      </w:r>
      <w:r>
        <w:t>3</w:t>
      </w:r>
    </w:p>
    <w:p>
      <w:pPr>
        <w:pStyle w:val="toc1"/>
      </w:pPr>
      <w:r>
        <w:t>Convenciones</w:t>
      </w:r>
      <w:r>
        <w:tab/>
      </w:r>
      <w:r>
        <w:t>4</w:t>
      </w:r>
    </w:p>
    <w:p>
      <w:pPr>
        <w:pStyle w:val="toc2"/>
      </w:pPr>
      <w:r>
        <w:t>Identificadores</w:t>
      </w:r>
      <w:r>
        <w:tab/>
      </w:r>
      <w:r>
        <w:t>4</w:t>
      </w:r>
    </w:p>
    <w:p>
      <w:pPr>
        <w:pStyle w:val="toc2"/>
      </w:pPr>
      <w:r>
        <w:t>Columnas</w:t>
      </w:r>
      <w:r>
        <w:tab/>
      </w:r>
      <w:r>
        <w:t>4</w:t>
      </w:r>
    </w:p>
    <w:p>
      <w:pPr>
        <w:pStyle w:val="toc2"/>
      </w:pPr>
      <w:r>
        <w:t>Tipos de prueba</w:t>
      </w:r>
      <w:r>
        <w:tab/>
      </w:r>
      <w:r>
        <w:t>5</w:t>
      </w:r>
    </w:p>
    <w:p>
      <w:pPr>
        <w:pStyle w:val="toc2"/>
      </w:pPr>
      <w:r>
        <w:t>Datos de prueba</w:t>
      </w:r>
      <w:r>
        <w:tab/>
      </w:r>
      <w:r>
        <w:t>5</w:t>
      </w:r>
    </w:p>
    <w:p>
      <w:pPr>
        <w:pStyle w:val="toc1"/>
      </w:pPr>
      <w:r>
        <w:t>Identidad y acceso</w:t>
      </w:r>
      <w:r>
        <w:tab/>
      </w:r>
      <w:r>
        <w:t>5</w:t>
      </w:r>
    </w:p>
    <w:p>
      <w:pPr>
        <w:pStyle w:val="toc1"/>
      </w:pPr>
      <w:r>
        <w:t>Catálogos</w:t>
      </w:r>
      <w:r>
        <w:tab/>
      </w:r>
      <w:r>
        <w:t>8</w:t>
      </w:r>
    </w:p>
    <w:p>
      <w:pPr>
        <w:pStyle w:val="toc1"/>
      </w:pPr>
      <w:r>
        <w:t>Activos</w:t>
      </w:r>
      <w:r>
        <w:tab/>
      </w:r>
      <w:r>
        <w:t>10</w:t>
      </w:r>
    </w:p>
    <w:p>
      <w:pPr>
        <w:pStyle w:val="toc1"/>
      </w:pPr>
      <w:r>
        <w:t>Monitoreo ambiental y alertas</w:t>
      </w:r>
      <w:r>
        <w:tab/>
      </w:r>
      <w:r>
        <w:t>12</w:t>
      </w:r>
    </w:p>
    <w:p>
      <w:pPr>
        <w:pStyle w:val="toc1"/>
      </w:pPr>
      <w:r>
        <w:t>Infraestructura (Zabbix)</w:t>
      </w:r>
      <w:r>
        <w:tab/>
      </w:r>
      <w:r>
        <w:t>14</w:t>
      </w:r>
    </w:p>
    <w:p>
      <w:pPr>
        <w:pStyle w:val="toc1"/>
      </w:pPr>
      <w:r>
        <w:t>Control de acceso físico</w:t>
      </w:r>
      <w:r>
        <w:tab/>
      </w:r>
      <w:r>
        <w:t>16</w:t>
      </w:r>
    </w:p>
    <w:p>
      <w:pPr>
        <w:pStyle w:val="toc1"/>
      </w:pPr>
      <w:r>
        <w:t>Intervenciones</w:t>
      </w:r>
      <w:r>
        <w:tab/>
      </w:r>
      <w:r>
        <w:t>17</w:t>
      </w:r>
    </w:p>
    <w:p>
      <w:pPr>
        <w:pStyle w:val="toc1"/>
      </w:pPr>
      <w:r>
        <w:t>Inteligencia de negocio (Power BI)</w:t>
      </w:r>
      <w:r>
        <w:tab/>
      </w:r>
      <w:r>
        <w:t>20</w:t>
      </w:r>
    </w:p>
    <w:p>
      <w:pPr>
        <w:pStyle w:val="toc1"/>
      </w:pPr>
      <w:r>
        <w:t>Plataformas (web y móvil)</w:t>
      </w:r>
      <w:r>
        <w:tab/>
      </w:r>
      <w:r>
        <w:t>21</w:t>
      </w:r>
    </w:p>
    <w:p>
      <w:pPr>
        <w:pStyle w:val="toc1"/>
      </w:pPr>
      <w:r>
        <w:t>Rendimiento y carga</w:t>
      </w:r>
      <w:r>
        <w:tab/>
      </w:r>
      <w:r>
        <w:t>22</w:t>
      </w:r>
    </w:p>
    <w:p>
      <w:pPr>
        <w:pStyle w:val="toc1"/>
      </w:pPr>
      <w:r>
        <w:t>Recuperación del clúster</w:t>
      </w:r>
      <w:r>
        <w:tab/>
      </w:r>
      <w:r>
        <w:t>23</w:t>
      </w:r>
    </w:p>
    <w:p>
      <w:pPr>
        <w:pStyle w:val="toc1"/>
      </w:pPr>
      <w:r>
        <w:t>Seguridad transversal</w:t>
      </w:r>
      <w:r>
        <w:tab/>
      </w:r>
      <w:r>
        <w:t>24</w:t>
      </w:r>
    </w:p>
    <w:p>
      <w:pPr>
        <w:pStyle w:val="toc1"/>
      </w:pPr>
      <w:r>
        <w:t>Usabilidad y estándares</w:t>
      </w:r>
      <w:r>
        <w:tab/>
      </w:r>
      <w:r>
        <w:t>25</w:t>
      </w:r>
    </w:p>
    <w:p>
      <w:pPr>
        <w:pStyle w:val="toc1"/>
      </w:pPr>
      <w:r>
        <w:t>Calidad y documentación técnica</w:t>
      </w:r>
      <w:r>
        <w:tab/>
      </w:r>
      <w:r>
        <w:t>25</w:t>
      </w:r>
    </w:p>
    <w:p>
      <w:pPr>
        <w:pStyle w:val="toc1"/>
      </w:pPr>
      <w:r>
        <w:t>Despliegue</w:t>
      </w:r>
      <w:r>
        <w:tab/>
      </w:r>
      <w:r>
        <w:t>26</w:t>
      </w:r>
    </w:p>
    <w:p>
      <w:pPr>
        <w:pStyle w:val="toc1"/>
      </w:pPr>
      <w:r>
        <w:t>Aceptación</w:t>
      </w:r>
      <w:r>
        <w:tab/>
      </w:r>
      <w:r>
        <w:t>26</w:t>
      </w:r>
    </w:p>
    <w:p>
      <w:pPr>
        <w:pStyle w:val="toc1"/>
      </w:pPr>
      <w:r>
        <w:t>Trazabilidad</w:t>
      </w:r>
      <w:r>
        <w:tab/>
      </w:r>
      <w:r>
        <w:t>26</w:t>
      </w:r>
    </w:p>
    <w:p>
      <w:pPr>
        <w:pStyle w:val="toc1"/>
      </w:pPr>
      <w:r>
        <w:t>Supuestos y pendientes</w:t>
      </w:r>
      <w:r>
        <w:tab/>
      </w:r>
      <w:r>
        <w:t>28</w:t>
      </w:r>
    </w:p>
    <w:p>
      <w:pPr>
        <w:pStyle w:val="toc1"/>
      </w:pPr>
      <w:r>
        <w:t>Glosario</w:t>
      </w:r>
      <w:r>
        <w:tab/>
      </w:r>
      <w:r>
        <w:t>30</w:t>
      </w:r>
    </w:p>
    <w:p>
      <w:pPr>
        <w:pStyle w:val="toc1"/>
      </w:pPr>
      <w:r>
        <w:t>Referencias</w:t>
      </w:r>
      <w:r>
        <w:tab/>
      </w:r>
      <w:r>
        <w:t>31</w:t>
      </w:r>
      <w:r>
        <w:fldChar w:fldCharType="end"/>
      </w:r>
    </w:p>
    <w:bookmarkStart w:id="20" w:name="control-de-cambios"/>
    <w:p>
      <w:pPr>
        <w:pStyle w:val="Heading2"/>
        <w:pageBreakBefore/>
      </w:pPr>
      <w:r>
        <w:t xml:space="preserve">Control de cambios</w:t>
      </w:r>
    </w:p>
    <w:p>
      <w:pPr>
        <w:pStyle w:val="FirstParagraph"/>
        <w:spacing w:line="360" w:lineRule="auto" w:before="160" w:after="0"/>
        <w:ind w:firstLine="709"/>
        <w:jc w:val="both"/>
      </w:pPr>
      <w:r>
        <w:rPr>
          <w:sz w:val="22"/>
        </w:rPr>
        <w:t>Versión vigente 1.1 del documento SICMA-CPR. Reemplaza al borrador anterior; el detalle de cada versión está en la tabla de versiones.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788"/>
        <w:gridCol w:w="5050"/>
      </w:tblGrid>
      <w:tr>
        <w:trPr>
          <w:tblHeader w:val="true"/>
          <w:cantSplit/>
        </w:trPr>
        <w:tc>
          <w:tcPr>
            <w:tcW w:w="3788" w:type="dxa"/>
            <w:shd w:val="clear" w:color="auto" w:fill="D9E2F3"/>
          </w:tcPr>
          <w:p>
            <w:pPr>
              <w:pStyle w:val="Compact"/>
              <w:jc w:val="left"/>
            </w:pPr>
            <w:r>
              <w:rPr>
                <w:b/>
                <w:sz w:val="18"/>
              </w:rPr>
              <w:t xml:space="preserve">Campo</w:t>
            </w:r>
          </w:p>
        </w:tc>
        <w:tc>
          <w:tcPr>
            <w:tcW w:w="5050" w:type="dxa"/>
            <w:shd w:val="clear" w:color="auto" w:fill="D9E2F3"/>
          </w:tcPr>
          <w:p>
            <w:pPr>
              <w:pStyle w:val="Compact"/>
              <w:jc w:val="left"/>
            </w:pPr>
            <w:r>
              <w:rPr>
                <w:b/>
                <w:sz w:val="18"/>
              </w:rPr>
              <w:t xml:space="preserve">Valor</w:t>
            </w:r>
          </w:p>
        </w:tc>
      </w:tr>
      <w:tr>
        <w:trPr>
          <w:cantSplit/>
        </w:trPr>
        <w:tc>
          <w:tcPr>
            <w:tcW w:w="3788" w:type="dxa"/>
          </w:tcPr>
          <w:p>
            <w:pPr>
              <w:pStyle w:val="Compact"/>
              <w:jc w:val="left"/>
            </w:pPr>
            <w:r>
              <w:rPr>
                <w:sz w:val="18"/>
              </w:rPr>
              <w:t xml:space="preserve">ID del documento</w:t>
            </w:r>
          </w:p>
        </w:tc>
        <w:tc>
          <w:tcPr>
            <w:tcW w:w="5050" w:type="dxa"/>
          </w:tcPr>
          <w:p>
            <w:pPr>
              <w:pStyle w:val="Compact"/>
              <w:jc w:val="left"/>
            </w:pPr>
            <w:r>
              <w:rPr>
                <w:sz w:val="18"/>
              </w:rPr>
              <w:t xml:space="preserve">SICMA-CPR</w:t>
            </w:r>
          </w:p>
        </w:tc>
      </w:tr>
      <w:tr>
        <w:trPr>
          <w:cantSplit/>
        </w:trPr>
        <w:tc>
          <w:tcPr>
            <w:tcW w:w="3788" w:type="dxa"/>
          </w:tcPr>
          <w:p>
            <w:pPr>
              <w:pStyle w:val="Compact"/>
              <w:jc w:val="left"/>
            </w:pPr>
            <w:r>
              <w:rPr>
                <w:sz w:val="18"/>
              </w:rPr>
              <w:t xml:space="preserve">Versión</w:t>
            </w:r>
          </w:p>
        </w:tc>
        <w:tc>
          <w:tcPr>
            <w:tcW w:w="5050" w:type="dxa"/>
          </w:tcPr>
          <w:p>
            <w:pPr>
              <w:pStyle w:val="Compact"/>
              <w:jc w:val="left"/>
            </w:pPr>
            <w:r>
              <w:rPr>
                <w:sz w:val="18"/>
              </w:rPr>
              <w:t>1.1</w:t>
            </w:r>
          </w:p>
        </w:tc>
      </w:tr>
      <w:tr>
        <w:trPr>
          <w:cantSplit/>
        </w:trPr>
        <w:tc>
          <w:tcPr>
            <w:tcW w:w="3788" w:type="dxa"/>
          </w:tcPr>
          <w:p>
            <w:pPr>
              <w:pStyle w:val="Compact"/>
              <w:jc w:val="left"/>
            </w:pPr>
            <w:r>
              <w:rPr>
                <w:sz w:val="18"/>
              </w:rPr>
              <w:t xml:space="preserve">Estado</w:t>
            </w:r>
          </w:p>
        </w:tc>
        <w:tc>
          <w:tcPr>
            <w:tcW w:w="5050" w:type="dxa"/>
          </w:tcPr>
          <w:p>
            <w:pPr>
              <w:pStyle w:val="Compact"/>
              <w:jc w:val="left"/>
            </w:pPr>
            <w:r>
              <w:rPr>
                <w:sz w:val="18"/>
              </w:rPr>
              <w:t>Vigente</w:t>
            </w:r>
          </w:p>
        </w:tc>
      </w:tr>
      <w:tr>
        <w:trPr>
          <w:cantSplit/>
        </w:trPr>
        <w:tc>
          <w:tcPr>
            <w:tcW w:w="3788" w:type="dxa"/>
          </w:tcPr>
          <w:p>
            <w:pPr>
              <w:pStyle w:val="Compact"/>
              <w:jc w:val="left"/>
            </w:pPr>
            <w:r>
              <w:rPr>
                <w:sz w:val="18"/>
              </w:rPr>
              <w:t xml:space="preserve">Fecha</w:t>
            </w:r>
          </w:p>
        </w:tc>
        <w:tc>
          <w:tcPr>
            <w:tcW w:w="5050" w:type="dxa"/>
          </w:tcPr>
          <w:p>
            <w:pPr>
              <w:pStyle w:val="Compact"/>
              <w:jc w:val="left"/>
            </w:pPr>
            <w:r>
              <w:rPr>
                <w:sz w:val="18"/>
              </w:rPr>
              <w:t>2026-10-26</w:t>
            </w:r>
          </w:p>
        </w:tc>
      </w:tr>
      <w:tr>
        <w:trPr>
          <w:cantSplit/>
        </w:trPr>
        <w:tc>
          <w:tcPr>
            <w:tcW w:w="3788" w:type="dxa"/>
          </w:tcPr>
          <w:p>
            <w:pPr>
              <w:pStyle w:val="Compact"/>
              <w:jc w:val="left"/>
            </w:pPr>
            <w:r>
              <w:rPr>
                <w:sz w:val="18"/>
              </w:rPr>
              <w:t xml:space="preserve">Basado en</w:t>
            </w:r>
          </w:p>
        </w:tc>
        <w:tc>
          <w:tcPr>
            <w:tcW w:w="5050" w:type="dxa"/>
          </w:tcPr>
          <w:p>
            <w:pPr>
              <w:pStyle w:val="Compact"/>
              <w:jc w:val="left"/>
            </w:pPr>
            <w:r>
              <w:rPr>
                <w:sz w:val="18"/>
              </w:rPr>
              <w:t>SICMA-PLP v1.1, SICMA-REQ v1.1, SICMA-CUS v1.1, SICMA-CLA v1.1 y SICMA-BDD v1.1</w:t>
            </w:r>
          </w:p>
        </w:tc>
      </w:tr>
    </w:tbl>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72"/>
        <w:gridCol w:w="1237"/>
        <w:gridCol w:w="1502"/>
        <w:gridCol w:w="5127"/>
      </w:tblGrid>
      <w:tr>
        <w:trPr>
          <w:tblHeader w:val="true"/>
          <w:cantSplit/>
        </w:trPr>
        <w:tc>
          <w:tcPr>
            <w:tcW w:w="972" w:type="dxa"/>
            <w:shd w:val="clear" w:color="auto" w:fill="D9E2F3"/>
          </w:tcPr>
          <w:p>
            <w:pPr>
              <w:pStyle w:val="Compact"/>
              <w:jc w:val="left"/>
            </w:pPr>
            <w:r>
              <w:rPr>
                <w:b/>
                <w:sz w:val="18"/>
              </w:rPr>
              <w:t xml:space="preserve">Versión</w:t>
            </w:r>
          </w:p>
        </w:tc>
        <w:tc>
          <w:tcPr>
            <w:tcW w:w="1237" w:type="dxa"/>
            <w:shd w:val="clear" w:color="auto" w:fill="D9E2F3"/>
          </w:tcPr>
          <w:p>
            <w:pPr>
              <w:pStyle w:val="Compact"/>
              <w:jc w:val="left"/>
            </w:pPr>
            <w:r>
              <w:rPr>
                <w:b/>
                <w:sz w:val="18"/>
              </w:rPr>
              <w:t xml:space="preserve">Fecha</w:t>
            </w:r>
          </w:p>
        </w:tc>
        <w:tc>
          <w:tcPr>
            <w:tcW w:w="1502" w:type="dxa"/>
            <w:shd w:val="clear" w:color="auto" w:fill="D9E2F3"/>
          </w:tcPr>
          <w:p>
            <w:pPr>
              <w:pStyle w:val="Compact"/>
              <w:jc w:val="left"/>
            </w:pPr>
            <w:r>
              <w:rPr>
                <w:b/>
                <w:sz w:val="18"/>
              </w:rPr>
              <w:t xml:space="preserve">Autor</w:t>
            </w:r>
          </w:p>
        </w:tc>
        <w:tc>
          <w:tcPr>
            <w:tcW w:w="5127" w:type="dxa"/>
            <w:shd w:val="clear" w:color="auto" w:fill="D9E2F3"/>
          </w:tcPr>
          <w:p>
            <w:pPr>
              <w:pStyle w:val="Compact"/>
              <w:jc w:val="left"/>
            </w:pPr>
            <w:r>
              <w:rPr>
                <w:b/>
                <w:sz w:val="18"/>
              </w:rPr>
              <w:t xml:space="preserve">Cambio</w:t>
            </w:r>
          </w:p>
        </w:tc>
      </w:tr>
      <w:tr>
        <w:trPr>
          <w:cantSplit/>
        </w:trPr>
        <w:tc>
          <w:tcPr>
            <w:tcW w:w="972" w:type="dxa"/>
          </w:tcPr>
          <w:p>
            <w:pPr>
              <w:pStyle w:val="Compact"/>
              <w:jc w:val="left"/>
            </w:pPr>
            <w:r>
              <w:rPr>
                <w:sz w:val="18"/>
              </w:rPr>
              <w:t xml:space="preserve">0.1</w:t>
            </w:r>
          </w:p>
        </w:tc>
        <w:tc>
          <w:tcPr>
            <w:tcW w:w="1237" w:type="dxa"/>
          </w:tcPr>
          <w:p>
            <w:pPr>
              <w:pStyle w:val="Compact"/>
              <w:jc w:val="left"/>
            </w:pPr>
            <w:r>
              <w:rPr>
                <w:sz w:val="18"/>
              </w:rPr>
              <w:t xml:space="preserve">2026-10-10</w:t>
            </w:r>
          </w:p>
        </w:tc>
        <w:tc>
          <w:tcPr>
            <w:tcW w:w="1502" w:type="dxa"/>
          </w:tcPr>
          <w:p>
            <w:pPr>
              <w:pStyle w:val="Compact"/>
              <w:jc w:val="left"/>
            </w:pPr>
            <w:r>
              <w:rPr>
                <w:sz w:val="18"/>
              </w:rPr>
              <w:t xml:space="preserve">Fidel Rodríguez</w:t>
            </w:r>
          </w:p>
        </w:tc>
        <w:tc>
          <w:tcPr>
            <w:tcW w:w="5127" w:type="dxa"/>
          </w:tcPr>
          <w:p>
            <w:pPr>
              <w:pStyle w:val="Compact"/>
              <w:jc w:val="left"/>
            </w:pPr>
            <w:r>
              <w:rPr>
                <w:sz w:val="18"/>
              </w:rPr>
              <w:t xml:space="preserve">Primera parte: casos de los módulos de identidad y acceso, catálogos y activos</w:t>
            </w:r>
          </w:p>
        </w:tc>
      </w:tr>
      <w:tr>
        <w:trPr>
          <w:cantSplit/>
        </w:trPr>
        <w:tc>
          <w:tcPr>
            <w:tcW w:w="972" w:type="dxa"/>
          </w:tcPr>
          <w:p>
            <w:pPr>
              <w:pStyle w:val="Compact"/>
              <w:jc w:val="left"/>
            </w:pPr>
            <w:r>
              <w:rPr>
                <w:sz w:val="18"/>
              </w:rPr>
              <w:t xml:space="preserve">0.2</w:t>
            </w:r>
          </w:p>
        </w:tc>
        <w:tc>
          <w:tcPr>
            <w:tcW w:w="1237" w:type="dxa"/>
          </w:tcPr>
          <w:p>
            <w:pPr>
              <w:pStyle w:val="Compact"/>
              <w:jc w:val="left"/>
            </w:pPr>
            <w:r>
              <w:rPr>
                <w:sz w:val="18"/>
              </w:rPr>
              <w:t xml:space="preserve">2026-10-10</w:t>
            </w:r>
          </w:p>
        </w:tc>
        <w:tc>
          <w:tcPr>
            <w:tcW w:w="1502" w:type="dxa"/>
          </w:tcPr>
          <w:p>
            <w:pPr>
              <w:pStyle w:val="Compact"/>
              <w:jc w:val="left"/>
            </w:pPr>
            <w:r>
              <w:rPr>
                <w:sz w:val="18"/>
              </w:rPr>
              <w:t xml:space="preserve">Fidel Rodríguez</w:t>
            </w:r>
          </w:p>
        </w:tc>
        <w:tc>
          <w:tcPr>
            <w:tcW w:w="5127" w:type="dxa"/>
          </w:tcPr>
          <w:p>
            <w:pPr>
              <w:pStyle w:val="Compact"/>
              <w:jc w:val="left"/>
            </w:pPr>
            <w:r>
              <w:rPr>
                <w:sz w:val="18"/>
              </w:rPr>
              <w:t xml:space="preserve">Segunda parte: casos de monitoreo ambiental y alertas, infraestructura (Zabbix) y control de acceso físico. Agrega D-53 a D-59</w:t>
            </w:r>
          </w:p>
        </w:tc>
      </w:tr>
      <w:tr>
        <w:trPr>
          <w:cantSplit/>
        </w:trPr>
        <w:tc>
          <w:tcPr>
            <w:tcW w:w="972" w:type="dxa"/>
          </w:tcPr>
          <w:p>
            <w:pPr>
              <w:pStyle w:val="Compact"/>
              <w:jc w:val="left"/>
            </w:pPr>
            <w:r>
              <w:rPr>
                <w:sz w:val="18"/>
              </w:rPr>
              <w:t xml:space="preserve">0.3</w:t>
            </w:r>
          </w:p>
        </w:tc>
        <w:tc>
          <w:tcPr>
            <w:tcW w:w="1237" w:type="dxa"/>
          </w:tcPr>
          <w:p>
            <w:pPr>
              <w:pStyle w:val="Compact"/>
              <w:jc w:val="left"/>
            </w:pPr>
            <w:r>
              <w:rPr>
                <w:sz w:val="18"/>
              </w:rPr>
              <w:t xml:space="preserve">2026-10-10</w:t>
            </w:r>
          </w:p>
        </w:tc>
        <w:tc>
          <w:tcPr>
            <w:tcW w:w="1502" w:type="dxa"/>
          </w:tcPr>
          <w:p>
            <w:pPr>
              <w:pStyle w:val="Compact"/>
              <w:jc w:val="left"/>
            </w:pPr>
            <w:r>
              <w:rPr>
                <w:sz w:val="18"/>
              </w:rPr>
              <w:t xml:space="preserve">Fidel Rodríguez</w:t>
            </w:r>
          </w:p>
        </w:tc>
        <w:tc>
          <w:tcPr>
            <w:tcW w:w="5127" w:type="dxa"/>
          </w:tcPr>
          <w:p>
            <w:pPr>
              <w:pStyle w:val="Compact"/>
              <w:jc w:val="left"/>
            </w:pPr>
            <w:r>
              <w:rPr>
                <w:sz w:val="18"/>
              </w:rPr>
              <w:t xml:space="preserve">Tercera parte: casos de intervenciones, inteligencia de negocio, plataformas, rendimiento y carga, recuperación del clúster, seguridad transversal, usabilidad, calidad, despliegue y aceptación. Agrega D-60 a D-65</w:t>
            </w:r>
          </w:p>
        </w:tc>
      </w:tr>
      <w:tr>
        <w:trPr>
          <w:cantSplit/>
        </w:trPr>
        <w:tc>
          <w:tcPr>
            <w:tcW w:w="972" w:type="dxa"/>
          </w:tcPr>
          <w:p>
            <w:pPr>
              <w:pStyle w:val="Compact"/>
              <w:jc w:val="left"/>
            </w:pPr>
            <w:r>
              <w:rPr>
                <w:sz w:val="18"/>
              </w:rPr>
              <w:t>1.0</w:t>
            </w:r>
          </w:p>
        </w:tc>
        <w:tc>
          <w:tcPr>
            <w:tcW w:w="1237" w:type="dxa"/>
          </w:tcPr>
          <w:p>
            <w:pPr>
              <w:pStyle w:val="Compact"/>
              <w:jc w:val="left"/>
            </w:pPr>
            <w:r>
              <w:rPr>
                <w:sz w:val="18"/>
              </w:rPr>
              <w:t>2026-10-17</w:t>
            </w:r>
          </w:p>
        </w:tc>
        <w:tc>
          <w:tcPr>
            <w:tcW w:w="1502" w:type="dxa"/>
          </w:tcPr>
          <w:p>
            <w:pPr>
              <w:pStyle w:val="Compact"/>
              <w:jc w:val="left"/>
            </w:pPr>
            <w:r>
              <w:rPr>
                <w:sz w:val="18"/>
              </w:rPr>
              <w:t>Claudio Varas</w:t>
            </w:r>
          </w:p>
        </w:tc>
        <w:tc>
          <w:tcPr>
            <w:tcW w:w="5127" w:type="dxa"/>
          </w:tcPr>
          <w:p>
            <w:pPr>
              <w:pStyle w:val="Compact"/>
              <w:jc w:val="left"/>
            </w:pPr>
            <w:r>
              <w:rPr>
                <w:sz w:val="18"/>
              </w:rPr>
              <w:t>Pasa de borrador a vigente. Se agrega la portada y se actualizan las referencias a las versiones vigentes de los demás documentos. Se agrega la tabla de contenido, la numeración de páginas y se completa la lista de referencias.</w:t>
            </w:r>
          </w:p>
        </w:tc>
      </w:tr>
      <w:tr>
        <w:trPr>
          <w:cantSplit/>
        </w:trPr>
        <w:tc>
          <w:tcPr>
            <w:tcW w:w="972" w:type="dxa"/>
          </w:tcPr>
          <w:p>
            <w:pPr>
              <w:pStyle w:val="Compact"/>
              <w:jc w:val="left"/>
            </w:pPr>
            <w:r>
              <w:rPr>
                <w:sz w:val="18"/>
              </w:rPr>
              <w:t>1.1</w:t>
            </w:r>
          </w:p>
        </w:tc>
        <w:tc>
          <w:tcPr>
            <w:tcW w:w="1237" w:type="dxa"/>
          </w:tcPr>
          <w:p>
            <w:pPr>
              <w:pStyle w:val="Compact"/>
              <w:jc w:val="left"/>
            </w:pPr>
            <w:r>
              <w:rPr>
                <w:sz w:val="18"/>
              </w:rPr>
              <w:t>2026-10-26</w:t>
            </w:r>
          </w:p>
        </w:tc>
        <w:tc>
          <w:tcPr>
            <w:tcW w:w="1502" w:type="dxa"/>
          </w:tcPr>
          <w:p>
            <w:pPr>
              <w:pStyle w:val="Compact"/>
              <w:jc w:val="left"/>
            </w:pPr>
            <w:r>
              <w:rPr>
                <w:sz w:val="18"/>
              </w:rPr>
              <w:t>Fidel Rodríguez</w:t>
            </w:r>
          </w:p>
        </w:tc>
        <w:tc>
          <w:tcPr>
            <w:tcW w:w="5127" w:type="dxa"/>
          </w:tcPr>
          <w:p>
            <w:pPr>
              <w:pStyle w:val="Compact"/>
              <w:jc w:val="left"/>
            </w:pPr>
            <w:r>
              <w:rPr>
                <w:sz w:val="18"/>
              </w:rPr>
              <w:t>Se actualizan el lector SecuGen, el enrolamiento de personal externo (CP-ACC-01 y CP-ACC-17) y D-03, según el código del 25 de octubre (commit 59710a5d). No cambia la cantidad de casos. Corrección del mismo día: CP-INT-19 prueba que solo se asigna en una intervención Aprobada, porque el código no controla el cruce de horarios de un técnico. Corrección del mismo día: CP-INT-16, 20, 25 y 28 usan los estados del código (sin Asignada ni Cerrada).</w:t>
            </w:r>
          </w:p>
        </w:tc>
      </w:tr>
    </w:tbl>
    <w:bookmarkEnd w:id="20"/>
    <w:bookmarkStart w:id="21" w:name="resumen-y-propósito"/>
    <w:p>
      <w:pPr>
        <w:pStyle w:val="Heading2"/>
      </w:pPr>
      <w:r>
        <w:t xml:space="preserve">Resumen y propósito</w:t>
      </w:r>
    </w:p>
    <w:p>
      <w:pPr>
        <w:pStyle w:val="FirstParagraph"/>
        <w:spacing w:line="360" w:lineRule="auto" w:before="160" w:after="0"/>
        <w:ind w:firstLine="709"/>
        <w:jc w:val="both"/>
      </w:pPr>
      <w:r>
        <w:rPr>
          <w:sz w:val="22"/>
        </w:rPr>
        <w:t xml:space="preserve">SICMA-CPR reúne los casos de prueba de SICMA: qué se prueba, con qué datos, paso a paso y qué resultado se espera. Cada caso se liga a un requerimiento, un caso de uso y, cuando corresponde, una regla de integridad. Sigue la estrategia de SICMA-PLP.</w:t>
      </w:r>
    </w:p>
    <w:p>
      <w:pPr>
        <w:pStyle w:val="BodyText"/>
        <w:spacing w:line="360" w:lineRule="auto" w:before="160" w:after="0"/>
        <w:ind w:firstLine="709"/>
        <w:jc w:val="both"/>
      </w:pPr>
      <w:r>
        <w:rPr>
          <w:sz w:val="22"/>
        </w:rPr>
        <w:t xml:space="preserve">Esta versión tiene 199 casos de prueba, que cubren los 36 requerimientos funcionales y los requerimientos no funcionales de seguridad, disponibilidad, usabilidad, despliegue, calidad, legales, de mantenimiento y de rendimiento. Los módulos que se entregan primero se prueban primero (SICMA-PLP, orden de ejecución).</w:t>
      </w:r>
    </w:p>
    <w:p>
      <w:pPr>
        <w:pStyle w:val="BodyText"/>
        <w:spacing w:line="360" w:lineRule="auto" w:before="160" w:after="0"/>
        <w:ind w:firstLine="709"/>
        <w:jc w:val="both"/>
      </w:pPr>
      <w:r>
        <w:rPr>
          <w:sz w:val="22"/>
        </w:rPr>
        <w:t xml:space="preserve">Por ahora se diseñan los casos. Los resultados se registran cuando las pruebas se ejecuten, en una fase posterior, con la planilla de cada ciclo.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513"/>
        <w:gridCol w:w="1718"/>
        <w:gridCol w:w="3607"/>
      </w:tblGrid>
      <w:tr>
        <w:trPr>
          <w:tblHeader w:val="true"/>
          <w:cantSplit/>
        </w:trPr>
        <w:tc>
          <w:tcPr>
            <w:tcW w:w="3513" w:type="dxa"/>
            <w:shd w:val="clear" w:color="auto" w:fill="D9E2F3"/>
          </w:tcPr>
          <w:p>
            <w:pPr>
              <w:pStyle w:val="Compact"/>
              <w:jc w:val="left"/>
            </w:pPr>
            <w:r>
              <w:rPr>
                <w:b/>
                <w:sz w:val="18"/>
              </w:rPr>
              <w:t xml:space="preserve">Módulo</w:t>
            </w:r>
          </w:p>
        </w:tc>
        <w:tc>
          <w:tcPr>
            <w:tcW w:w="1718" w:type="dxa"/>
            <w:shd w:val="clear" w:color="auto" w:fill="D9E2F3"/>
          </w:tcPr>
          <w:p>
            <w:pPr>
              <w:pStyle w:val="Compact"/>
              <w:jc w:val="left"/>
            </w:pPr>
            <w:r>
              <w:rPr>
                <w:b/>
                <w:sz w:val="18"/>
              </w:rPr>
              <w:t xml:space="preserve">Casos</w:t>
            </w:r>
          </w:p>
        </w:tc>
        <w:tc>
          <w:tcPr>
            <w:tcW w:w="3607" w:type="dxa"/>
            <w:shd w:val="clear" w:color="auto" w:fill="D9E2F3"/>
          </w:tcPr>
          <w:p>
            <w:pPr>
              <w:pStyle w:val="Compact"/>
              <w:jc w:val="left"/>
            </w:pPr>
            <w:r>
              <w:rPr>
                <w:b/>
                <w:sz w:val="18"/>
              </w:rPr>
              <w:t xml:space="preserve">Requerimientos</w:t>
            </w:r>
          </w:p>
        </w:tc>
      </w:tr>
      <w:tr>
        <w:trPr>
          <w:cantSplit/>
        </w:trPr>
        <w:tc>
          <w:tcPr>
            <w:tcW w:w="3513" w:type="dxa"/>
          </w:tcPr>
          <w:p>
            <w:pPr>
              <w:pStyle w:val="Compact"/>
              <w:jc w:val="left"/>
            </w:pPr>
            <w:r>
              <w:rPr>
                <w:sz w:val="18"/>
              </w:rPr>
              <w:t xml:space="preserve">Identidad y acceso (CP-ID)</w:t>
            </w:r>
          </w:p>
        </w:tc>
        <w:tc>
          <w:tcPr>
            <w:tcW w:w="1718" w:type="dxa"/>
          </w:tcPr>
          <w:p>
            <w:pPr>
              <w:pStyle w:val="Compact"/>
              <w:jc w:val="left"/>
            </w:pPr>
            <w:r>
              <w:rPr>
                <w:sz w:val="18"/>
              </w:rPr>
              <w:t xml:space="preserve">25</w:t>
            </w:r>
          </w:p>
        </w:tc>
        <w:tc>
          <w:tcPr>
            <w:tcW w:w="3607" w:type="dxa"/>
          </w:tcPr>
          <w:p>
            <w:pPr>
              <w:pStyle w:val="Compact"/>
              <w:jc w:val="left"/>
            </w:pPr>
            <w:r>
              <w:rPr>
                <w:sz w:val="18"/>
              </w:rPr>
              <w:t xml:space="preserve">RF-ID-01 a RF-ID-06, RNF-SEG-01 a 03, 07 y 08, RNF-CAL-02</w:t>
            </w:r>
          </w:p>
        </w:tc>
      </w:tr>
      <w:tr>
        <w:trPr>
          <w:cantSplit/>
        </w:trPr>
        <w:tc>
          <w:tcPr>
            <w:tcW w:w="3513" w:type="dxa"/>
          </w:tcPr>
          <w:p>
            <w:pPr>
              <w:pStyle w:val="Compact"/>
              <w:jc w:val="left"/>
            </w:pPr>
            <w:r>
              <w:rPr>
                <w:sz w:val="18"/>
              </w:rPr>
              <w:t xml:space="preserve">Catálogos (CP-CAT)</w:t>
            </w:r>
          </w:p>
        </w:tc>
        <w:tc>
          <w:tcPr>
            <w:tcW w:w="1718" w:type="dxa"/>
          </w:tcPr>
          <w:p>
            <w:pPr>
              <w:pStyle w:val="Compact"/>
              <w:jc w:val="left"/>
            </w:pPr>
            <w:r>
              <w:rPr>
                <w:sz w:val="18"/>
              </w:rPr>
              <w:t xml:space="preserve">17</w:t>
            </w:r>
          </w:p>
        </w:tc>
        <w:tc>
          <w:tcPr>
            <w:tcW w:w="3607" w:type="dxa"/>
          </w:tcPr>
          <w:p>
            <w:pPr>
              <w:pStyle w:val="Compact"/>
              <w:jc w:val="left"/>
            </w:pPr>
            <w:r>
              <w:rPr>
                <w:sz w:val="18"/>
              </w:rPr>
              <w:t xml:space="preserve">RF-CAT-01 a RF-CAT-05</w:t>
            </w:r>
          </w:p>
        </w:tc>
      </w:tr>
      <w:tr>
        <w:trPr>
          <w:cantSplit/>
        </w:trPr>
        <w:tc>
          <w:tcPr>
            <w:tcW w:w="3513" w:type="dxa"/>
          </w:tcPr>
          <w:p>
            <w:pPr>
              <w:pStyle w:val="Compact"/>
              <w:jc w:val="left"/>
            </w:pPr>
            <w:r>
              <w:rPr>
                <w:sz w:val="18"/>
              </w:rPr>
              <w:t xml:space="preserve">Activos (CP-ACT)</w:t>
            </w:r>
          </w:p>
        </w:tc>
        <w:tc>
          <w:tcPr>
            <w:tcW w:w="1718" w:type="dxa"/>
          </w:tcPr>
          <w:p>
            <w:pPr>
              <w:pStyle w:val="Compact"/>
              <w:jc w:val="left"/>
            </w:pPr>
            <w:r>
              <w:rPr>
                <w:sz w:val="18"/>
              </w:rPr>
              <w:t xml:space="preserve">16</w:t>
            </w:r>
          </w:p>
        </w:tc>
        <w:tc>
          <w:tcPr>
            <w:tcW w:w="3607" w:type="dxa"/>
          </w:tcPr>
          <w:p>
            <w:pPr>
              <w:pStyle w:val="Compact"/>
              <w:jc w:val="left"/>
            </w:pPr>
            <w:r>
              <w:rPr>
                <w:sz w:val="18"/>
              </w:rPr>
              <w:t xml:space="preserve">RF-ACT-01 a RF-ACT-04</w:t>
            </w:r>
          </w:p>
        </w:tc>
      </w:tr>
      <w:tr>
        <w:trPr>
          <w:cantSplit/>
        </w:trPr>
        <w:tc>
          <w:tcPr>
            <w:tcW w:w="3513" w:type="dxa"/>
          </w:tcPr>
          <w:p>
            <w:pPr>
              <w:pStyle w:val="Compact"/>
              <w:jc w:val="left"/>
            </w:pPr>
            <w:r>
              <w:rPr>
                <w:sz w:val="18"/>
              </w:rPr>
              <w:t xml:space="preserve">Monitoreo ambiental y alertas (CP-AMB)</w:t>
            </w:r>
          </w:p>
        </w:tc>
        <w:tc>
          <w:tcPr>
            <w:tcW w:w="1718" w:type="dxa"/>
          </w:tcPr>
          <w:p>
            <w:pPr>
              <w:pStyle w:val="Compact"/>
              <w:jc w:val="left"/>
            </w:pPr>
            <w:r>
              <w:rPr>
                <w:sz w:val="18"/>
              </w:rPr>
              <w:t xml:space="preserve">26</w:t>
            </w:r>
          </w:p>
        </w:tc>
        <w:tc>
          <w:tcPr>
            <w:tcW w:w="3607" w:type="dxa"/>
          </w:tcPr>
          <w:p>
            <w:pPr>
              <w:pStyle w:val="Compact"/>
              <w:jc w:val="left"/>
            </w:pPr>
            <w:r>
              <w:rPr>
                <w:sz w:val="18"/>
              </w:rPr>
              <w:t xml:space="preserve">RF-AMB-01 a RF-AMB-05</w:t>
            </w:r>
          </w:p>
        </w:tc>
      </w:tr>
      <w:tr>
        <w:trPr>
          <w:cantSplit/>
        </w:trPr>
        <w:tc>
          <w:tcPr>
            <w:tcW w:w="3513" w:type="dxa"/>
          </w:tcPr>
          <w:p>
            <w:pPr>
              <w:pStyle w:val="Compact"/>
              <w:jc w:val="left"/>
            </w:pPr>
            <w:r>
              <w:rPr>
                <w:sz w:val="18"/>
              </w:rPr>
              <w:t xml:space="preserve">Infraestructura (CP-INF)</w:t>
            </w:r>
          </w:p>
        </w:tc>
        <w:tc>
          <w:tcPr>
            <w:tcW w:w="1718" w:type="dxa"/>
          </w:tcPr>
          <w:p>
            <w:pPr>
              <w:pStyle w:val="Compact"/>
              <w:jc w:val="left"/>
            </w:pPr>
            <w:r>
              <w:rPr>
                <w:sz w:val="18"/>
              </w:rPr>
              <w:t xml:space="preserve">11</w:t>
            </w:r>
          </w:p>
        </w:tc>
        <w:tc>
          <w:tcPr>
            <w:tcW w:w="3607" w:type="dxa"/>
          </w:tcPr>
          <w:p>
            <w:pPr>
              <w:pStyle w:val="Compact"/>
              <w:jc w:val="left"/>
            </w:pPr>
            <w:r>
              <w:rPr>
                <w:sz w:val="18"/>
              </w:rPr>
              <w:t xml:space="preserve">RF-INF-01 a RF-INF-03, RNF-REN-01</w:t>
            </w:r>
          </w:p>
        </w:tc>
      </w:tr>
      <w:tr>
        <w:trPr>
          <w:cantSplit/>
        </w:trPr>
        <w:tc>
          <w:tcPr>
            <w:tcW w:w="3513" w:type="dxa"/>
          </w:tcPr>
          <w:p>
            <w:pPr>
              <w:pStyle w:val="Compact"/>
              <w:jc w:val="left"/>
            </w:pPr>
            <w:r>
              <w:rPr>
                <w:sz w:val="18"/>
              </w:rPr>
              <w:t xml:space="preserve">Control de acceso físico (CP-ACC)</w:t>
            </w:r>
          </w:p>
        </w:tc>
        <w:tc>
          <w:tcPr>
            <w:tcW w:w="1718" w:type="dxa"/>
          </w:tcPr>
          <w:p>
            <w:pPr>
              <w:pStyle w:val="Compact"/>
              <w:jc w:val="left"/>
            </w:pPr>
            <w:r>
              <w:rPr>
                <w:sz w:val="18"/>
              </w:rPr>
              <w:t xml:space="preserve">17</w:t>
            </w:r>
          </w:p>
        </w:tc>
        <w:tc>
          <w:tcPr>
            <w:tcW w:w="3607" w:type="dxa"/>
          </w:tcPr>
          <w:p>
            <w:pPr>
              <w:pStyle w:val="Compact"/>
              <w:jc w:val="left"/>
            </w:pPr>
            <w:r>
              <w:rPr>
                <w:sz w:val="18"/>
              </w:rPr>
              <w:t xml:space="preserve">RF-ACC-01 a RF-ACC-03, RNF-LEG-01</w:t>
            </w:r>
          </w:p>
        </w:tc>
      </w:tr>
      <w:tr>
        <w:trPr>
          <w:cantSplit/>
        </w:trPr>
        <w:tc>
          <w:tcPr>
            <w:tcW w:w="3513" w:type="dxa"/>
          </w:tcPr>
          <w:p>
            <w:pPr>
              <w:pStyle w:val="Compact"/>
              <w:jc w:val="left"/>
            </w:pPr>
            <w:r>
              <w:rPr>
                <w:sz w:val="18"/>
              </w:rPr>
              <w:t xml:space="preserve">Intervenciones (CP-INT)</w:t>
            </w:r>
          </w:p>
        </w:tc>
        <w:tc>
          <w:tcPr>
            <w:tcW w:w="1718" w:type="dxa"/>
          </w:tcPr>
          <w:p>
            <w:pPr>
              <w:pStyle w:val="Compact"/>
              <w:jc w:val="left"/>
            </w:pPr>
            <w:r>
              <w:rPr>
                <w:sz w:val="18"/>
              </w:rPr>
              <w:t xml:space="preserve">29</w:t>
            </w:r>
          </w:p>
        </w:tc>
        <w:tc>
          <w:tcPr>
            <w:tcW w:w="3607" w:type="dxa"/>
          </w:tcPr>
          <w:p>
            <w:pPr>
              <w:pStyle w:val="Compact"/>
              <w:jc w:val="left"/>
            </w:pPr>
            <w:r>
              <w:rPr>
                <w:sz w:val="18"/>
              </w:rPr>
              <w:t xml:space="preserve">RF-INT-01 a RF-INT-06</w:t>
            </w:r>
          </w:p>
        </w:tc>
      </w:tr>
      <w:tr>
        <w:trPr>
          <w:cantSplit/>
        </w:trPr>
        <w:tc>
          <w:tcPr>
            <w:tcW w:w="3513" w:type="dxa"/>
          </w:tcPr>
          <w:p>
            <w:pPr>
              <w:pStyle w:val="Compact"/>
              <w:jc w:val="left"/>
            </w:pPr>
            <w:r>
              <w:rPr>
                <w:sz w:val="18"/>
              </w:rPr>
              <w:t xml:space="preserve">Inteligencia de negocio (CP-BI)</w:t>
            </w:r>
          </w:p>
        </w:tc>
        <w:tc>
          <w:tcPr>
            <w:tcW w:w="1718" w:type="dxa"/>
          </w:tcPr>
          <w:p>
            <w:pPr>
              <w:pStyle w:val="Compact"/>
              <w:jc w:val="left"/>
            </w:pPr>
            <w:r>
              <w:rPr>
                <w:sz w:val="18"/>
              </w:rPr>
              <w:t xml:space="preserve">10</w:t>
            </w:r>
          </w:p>
        </w:tc>
        <w:tc>
          <w:tcPr>
            <w:tcW w:w="3607" w:type="dxa"/>
          </w:tcPr>
          <w:p>
            <w:pPr>
              <w:pStyle w:val="Compact"/>
              <w:jc w:val="left"/>
            </w:pPr>
            <w:r>
              <w:rPr>
                <w:sz w:val="18"/>
              </w:rPr>
              <w:t xml:space="preserve">RF-BI-01, RF-BI-02</w:t>
            </w:r>
          </w:p>
        </w:tc>
      </w:tr>
      <w:tr>
        <w:trPr>
          <w:cantSplit/>
        </w:trPr>
        <w:tc>
          <w:tcPr>
            <w:tcW w:w="3513" w:type="dxa"/>
          </w:tcPr>
          <w:p>
            <w:pPr>
              <w:pStyle w:val="Compact"/>
              <w:jc w:val="left"/>
            </w:pPr>
            <w:r>
              <w:rPr>
                <w:sz w:val="18"/>
              </w:rPr>
              <w:t xml:space="preserve">Plataformas (CP-PLT)</w:t>
            </w:r>
          </w:p>
        </w:tc>
        <w:tc>
          <w:tcPr>
            <w:tcW w:w="1718" w:type="dxa"/>
          </w:tcPr>
          <w:p>
            <w:pPr>
              <w:pStyle w:val="Compact"/>
              <w:jc w:val="left"/>
            </w:pPr>
            <w:r>
              <w:rPr>
                <w:sz w:val="18"/>
              </w:rPr>
              <w:t xml:space="preserve">11</w:t>
            </w:r>
          </w:p>
        </w:tc>
        <w:tc>
          <w:tcPr>
            <w:tcW w:w="3607" w:type="dxa"/>
          </w:tcPr>
          <w:p>
            <w:pPr>
              <w:pStyle w:val="Compact"/>
              <w:jc w:val="left"/>
            </w:pPr>
            <w:r>
              <w:rPr>
                <w:sz w:val="18"/>
              </w:rPr>
              <w:t xml:space="preserve">RF-PLT-01, RF-PLT-02</w:t>
            </w:r>
          </w:p>
        </w:tc>
      </w:tr>
      <w:tr>
        <w:trPr>
          <w:cantSplit/>
        </w:trPr>
        <w:tc>
          <w:tcPr>
            <w:tcW w:w="3513" w:type="dxa"/>
          </w:tcPr>
          <w:p>
            <w:pPr>
              <w:pStyle w:val="Compact"/>
              <w:jc w:val="left"/>
            </w:pPr>
            <w:r>
              <w:rPr>
                <w:sz w:val="18"/>
              </w:rPr>
              <w:t xml:space="preserve">Rendimiento y carga (CP-REN)</w:t>
            </w:r>
          </w:p>
        </w:tc>
        <w:tc>
          <w:tcPr>
            <w:tcW w:w="1718" w:type="dxa"/>
          </w:tcPr>
          <w:p>
            <w:pPr>
              <w:pStyle w:val="Compact"/>
              <w:jc w:val="left"/>
            </w:pPr>
            <w:r>
              <w:rPr>
                <w:sz w:val="18"/>
              </w:rPr>
              <w:t xml:space="preserve">7</w:t>
            </w:r>
          </w:p>
        </w:tc>
        <w:tc>
          <w:tcPr>
            <w:tcW w:w="3607" w:type="dxa"/>
          </w:tcPr>
          <w:p>
            <w:pPr>
              <w:pStyle w:val="Compact"/>
              <w:jc w:val="left"/>
            </w:pPr>
            <w:r>
              <w:rPr>
                <w:sz w:val="18"/>
              </w:rPr>
              <w:t xml:space="preserve">RNF-REN-01 y valores de referencia de SICMA-PLP</w:t>
            </w:r>
          </w:p>
        </w:tc>
      </w:tr>
      <w:tr>
        <w:trPr>
          <w:cantSplit/>
        </w:trPr>
        <w:tc>
          <w:tcPr>
            <w:tcW w:w="3513" w:type="dxa"/>
          </w:tcPr>
          <w:p>
            <w:pPr>
              <w:pStyle w:val="Compact"/>
              <w:jc w:val="left"/>
            </w:pPr>
            <w:r>
              <w:rPr>
                <w:sz w:val="18"/>
              </w:rPr>
              <w:t xml:space="preserve">Recuperación del clúster (CP-DIS)</w:t>
            </w:r>
          </w:p>
        </w:tc>
        <w:tc>
          <w:tcPr>
            <w:tcW w:w="1718" w:type="dxa"/>
          </w:tcPr>
          <w:p>
            <w:pPr>
              <w:pStyle w:val="Compact"/>
              <w:jc w:val="left"/>
            </w:pPr>
            <w:r>
              <w:rPr>
                <w:sz w:val="18"/>
              </w:rPr>
              <w:t xml:space="preserve">6</w:t>
            </w:r>
          </w:p>
        </w:tc>
        <w:tc>
          <w:tcPr>
            <w:tcW w:w="3607" w:type="dxa"/>
          </w:tcPr>
          <w:p>
            <w:pPr>
              <w:pStyle w:val="Compact"/>
              <w:jc w:val="left"/>
            </w:pPr>
            <w:r>
              <w:rPr>
                <w:sz w:val="18"/>
              </w:rPr>
              <w:t xml:space="preserve">RNF-DIS-01, RNF-DIS-02</w:t>
            </w:r>
          </w:p>
        </w:tc>
      </w:tr>
      <w:tr>
        <w:trPr>
          <w:cantSplit/>
        </w:trPr>
        <w:tc>
          <w:tcPr>
            <w:tcW w:w="3513" w:type="dxa"/>
          </w:tcPr>
          <w:p>
            <w:pPr>
              <w:pStyle w:val="Compact"/>
              <w:jc w:val="left"/>
            </w:pPr>
            <w:r>
              <w:rPr>
                <w:sz w:val="18"/>
              </w:rPr>
              <w:t xml:space="preserve">Seguridad transversal (CP-SEG)</w:t>
            </w:r>
          </w:p>
        </w:tc>
        <w:tc>
          <w:tcPr>
            <w:tcW w:w="1718" w:type="dxa"/>
          </w:tcPr>
          <w:p>
            <w:pPr>
              <w:pStyle w:val="Compact"/>
              <w:jc w:val="left"/>
            </w:pPr>
            <w:r>
              <w:rPr>
                <w:sz w:val="18"/>
              </w:rPr>
              <w:t xml:space="preserve">10</w:t>
            </w:r>
          </w:p>
        </w:tc>
        <w:tc>
          <w:tcPr>
            <w:tcW w:w="3607" w:type="dxa"/>
          </w:tcPr>
          <w:p>
            <w:pPr>
              <w:pStyle w:val="Compact"/>
              <w:jc w:val="left"/>
            </w:pPr>
            <w:r>
              <w:rPr>
                <w:sz w:val="18"/>
              </w:rPr>
              <w:t xml:space="preserve">RNF-SEG-04 a 09, RNF-CAL-02, RNF-LEG-01</w:t>
            </w:r>
          </w:p>
        </w:tc>
      </w:tr>
      <w:tr>
        <w:trPr>
          <w:cantSplit/>
        </w:trPr>
        <w:tc>
          <w:tcPr>
            <w:tcW w:w="3513" w:type="dxa"/>
          </w:tcPr>
          <w:p>
            <w:pPr>
              <w:pStyle w:val="Compact"/>
              <w:jc w:val="left"/>
            </w:pPr>
            <w:r>
              <w:rPr>
                <w:sz w:val="18"/>
              </w:rPr>
              <w:t xml:space="preserve">Usabilidad y estándares (CP-USO)</w:t>
            </w:r>
          </w:p>
        </w:tc>
        <w:tc>
          <w:tcPr>
            <w:tcW w:w="1718" w:type="dxa"/>
          </w:tcPr>
          <w:p>
            <w:pPr>
              <w:pStyle w:val="Compact"/>
              <w:jc w:val="left"/>
            </w:pPr>
            <w:r>
              <w:rPr>
                <w:sz w:val="18"/>
              </w:rPr>
              <w:t xml:space="preserve">6</w:t>
            </w:r>
          </w:p>
        </w:tc>
        <w:tc>
          <w:tcPr>
            <w:tcW w:w="3607" w:type="dxa"/>
          </w:tcPr>
          <w:p>
            <w:pPr>
              <w:pStyle w:val="Compact"/>
              <w:jc w:val="left"/>
            </w:pPr>
            <w:r>
              <w:rPr>
                <w:sz w:val="18"/>
              </w:rPr>
              <w:t xml:space="preserve">RNF-USO-01, RNF-USO-02</w:t>
            </w:r>
          </w:p>
        </w:tc>
      </w:tr>
      <w:tr>
        <w:trPr>
          <w:cantSplit/>
        </w:trPr>
        <w:tc>
          <w:tcPr>
            <w:tcW w:w="3513" w:type="dxa"/>
          </w:tcPr>
          <w:p>
            <w:pPr>
              <w:pStyle w:val="Compact"/>
              <w:jc w:val="left"/>
            </w:pPr>
            <w:r>
              <w:rPr>
                <w:sz w:val="18"/>
              </w:rPr>
              <w:t xml:space="preserve">Calidad (CP-CAL)</w:t>
            </w:r>
          </w:p>
        </w:tc>
        <w:tc>
          <w:tcPr>
            <w:tcW w:w="1718" w:type="dxa"/>
          </w:tcPr>
          <w:p>
            <w:pPr>
              <w:pStyle w:val="Compact"/>
              <w:jc w:val="left"/>
            </w:pPr>
            <w:r>
              <w:rPr>
                <w:sz w:val="18"/>
              </w:rPr>
              <w:t xml:space="preserve">4</w:t>
            </w:r>
          </w:p>
        </w:tc>
        <w:tc>
          <w:tcPr>
            <w:tcW w:w="3607" w:type="dxa"/>
          </w:tcPr>
          <w:p>
            <w:pPr>
              <w:pStyle w:val="Compact"/>
              <w:jc w:val="left"/>
            </w:pPr>
            <w:r>
              <w:rPr>
                <w:sz w:val="18"/>
              </w:rPr>
              <w:t xml:space="preserve">RNF-CAL-01, RNF-MNT-01</w:t>
            </w:r>
          </w:p>
        </w:tc>
      </w:tr>
      <w:tr>
        <w:trPr>
          <w:cantSplit/>
        </w:trPr>
        <w:tc>
          <w:tcPr>
            <w:tcW w:w="3513" w:type="dxa"/>
          </w:tcPr>
          <w:p>
            <w:pPr>
              <w:pStyle w:val="Compact"/>
              <w:jc w:val="left"/>
            </w:pPr>
            <w:r>
              <w:rPr>
                <w:sz w:val="18"/>
              </w:rPr>
              <w:t xml:space="preserve">Despliegue (CP-DES)</w:t>
            </w:r>
          </w:p>
        </w:tc>
        <w:tc>
          <w:tcPr>
            <w:tcW w:w="1718" w:type="dxa"/>
          </w:tcPr>
          <w:p>
            <w:pPr>
              <w:pStyle w:val="Compact"/>
              <w:jc w:val="left"/>
            </w:pPr>
            <w:r>
              <w:rPr>
                <w:sz w:val="18"/>
              </w:rPr>
              <w:t xml:space="preserve">3</w:t>
            </w:r>
          </w:p>
        </w:tc>
        <w:tc>
          <w:tcPr>
            <w:tcW w:w="3607" w:type="dxa"/>
          </w:tcPr>
          <w:p>
            <w:pPr>
              <w:pStyle w:val="Compact"/>
              <w:jc w:val="left"/>
            </w:pPr>
            <w:r>
              <w:rPr>
                <w:sz w:val="18"/>
              </w:rPr>
              <w:t xml:space="preserve">RNF-DES-01, RNF-DES-02</w:t>
            </w:r>
          </w:p>
        </w:tc>
      </w:tr>
      <w:tr>
        <w:trPr>
          <w:cantSplit/>
        </w:trPr>
        <w:tc>
          <w:tcPr>
            <w:tcW w:w="3513" w:type="dxa"/>
          </w:tcPr>
          <w:p>
            <w:pPr>
              <w:pStyle w:val="Compact"/>
              <w:jc w:val="left"/>
            </w:pPr>
            <w:r>
              <w:rPr>
                <w:sz w:val="18"/>
              </w:rPr>
              <w:t xml:space="preserve">Aceptación (CP-ACE)</w:t>
            </w:r>
          </w:p>
        </w:tc>
        <w:tc>
          <w:tcPr>
            <w:tcW w:w="1718" w:type="dxa"/>
          </w:tcPr>
          <w:p>
            <w:pPr>
              <w:pStyle w:val="Compact"/>
              <w:jc w:val="left"/>
            </w:pPr>
            <w:r>
              <w:rPr>
                <w:sz w:val="18"/>
              </w:rPr>
              <w:t xml:space="preserve">1</w:t>
            </w:r>
          </w:p>
        </w:tc>
        <w:tc>
          <w:tcPr>
            <w:tcW w:w="3607" w:type="dxa"/>
          </w:tcPr>
          <w:p>
            <w:pPr>
              <w:pStyle w:val="Compact"/>
              <w:jc w:val="left"/>
            </w:pPr>
            <w:r>
              <w:rPr>
                <w:sz w:val="18"/>
              </w:rPr>
              <w:t xml:space="preserve">CA-02</w:t>
            </w:r>
          </w:p>
        </w:tc>
      </w:tr>
    </w:tbl>
    <w:bookmarkEnd w:id="21"/>
    <w:bookmarkStart w:id="26" w:name="convenciones"/>
    <w:p>
      <w:pPr>
        <w:pStyle w:val="Heading2"/>
      </w:pPr>
      <w:r>
        <w:t xml:space="preserve">Convenciones</w:t>
      </w:r>
    </w:p>
    <w:bookmarkStart w:id="22" w:name="identificadores"/>
    <w:p>
      <w:pPr>
        <w:pStyle w:val="Heading3"/>
      </w:pPr>
      <w:r>
        <w:t xml:space="preserve">Identificadores</w:t>
      </w:r>
    </w:p>
    <w:p>
      <w:pPr>
        <w:pStyle w:val="FirstParagraph"/>
        <w:spacing w:line="360" w:lineRule="auto" w:before="160" w:after="0"/>
        <w:ind w:firstLine="709"/>
        <w:jc w:val="both"/>
      </w:pPr>
      <w:r>
        <w:rPr>
          <w:sz w:val="22"/>
        </w:rPr>
        <w:t xml:space="preserve">Los casos se llaman</w:t>
      </w:r>
      <w:r>
        <w:rPr>
          <w:sz w:val="22"/>
        </w:rPr>
        <w:t xml:space="preserve"> </w:t>
      </w:r>
      <w:r>
        <w:rPr>
          <w:rStyle w:val="VerbatimChar"/>
          <w:sz w:val="22"/>
        </w:rPr>
        <w:t xml:space="preserve">CP-&lt;módulo&gt;-NN</w:t>
      </w:r>
      <w:r>
        <w:rPr>
          <w:sz w:val="22"/>
        </w:rPr>
        <w:t xml:space="preserve">. Los módulos son ID (identidad), CAT (catálogos), ACT (activos), AMB (ambiente), INF (infraestructura), ACC (acceso físico), INT (intervenciones), BI (inteligencia de negocio), PLT (plataformas), REN (rendimiento), DIS (recuperación del clúster), SEG (seguridad transversal), USO (usabilidad), CAL (calidad), DES (despliegue) y ACE (aceptación).</w:t>
      </w:r>
    </w:p>
    <w:bookmarkEnd w:id="22"/>
    <w:bookmarkStart w:id="23" w:name="columnas"/>
    <w:p>
      <w:pPr>
        <w:pStyle w:val="Heading3"/>
      </w:pPr>
      <w:r>
        <w:t xml:space="preserve">Columnas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991"/>
        <w:gridCol w:w="5847"/>
      </w:tblGrid>
      <w:tr>
        <w:trPr>
          <w:tblHeader w:val="true"/>
          <w:cantSplit/>
        </w:trPr>
        <w:tc>
          <w:tcPr>
            <w:tcW w:w="2991" w:type="dxa"/>
            <w:shd w:val="clear" w:color="auto" w:fill="D9E2F3"/>
          </w:tcPr>
          <w:p>
            <w:pPr>
              <w:pStyle w:val="Compact"/>
              <w:jc w:val="left"/>
            </w:pPr>
            <w:r>
              <w:rPr>
                <w:b/>
                <w:sz w:val="18"/>
              </w:rPr>
              <w:t xml:space="preserve">Columna</w:t>
            </w:r>
          </w:p>
        </w:tc>
        <w:tc>
          <w:tcPr>
            <w:tcW w:w="5847" w:type="dxa"/>
            <w:shd w:val="clear" w:color="auto" w:fill="D9E2F3"/>
          </w:tcPr>
          <w:p>
            <w:pPr>
              <w:pStyle w:val="Compact"/>
              <w:jc w:val="left"/>
            </w:pPr>
            <w:r>
              <w:rPr>
                <w:b/>
                <w:sz w:val="18"/>
              </w:rPr>
              <w:t xml:space="preserve">Qué contiene</w:t>
            </w:r>
          </w:p>
        </w:tc>
      </w:tr>
      <w:tr>
        <w:trPr>
          <w:cantSplit/>
        </w:trPr>
        <w:tc>
          <w:tcPr>
            <w:tcW w:w="2991" w:type="dxa"/>
          </w:tcPr>
          <w:p>
            <w:pPr>
              <w:pStyle w:val="Compact"/>
              <w:jc w:val="left"/>
            </w:pPr>
            <w:r>
              <w:rPr>
                <w:sz w:val="18"/>
              </w:rPr>
              <w:t xml:space="preserve">ID</w:t>
            </w:r>
          </w:p>
        </w:tc>
        <w:tc>
          <w:tcPr>
            <w:tcW w:w="5847" w:type="dxa"/>
          </w:tcPr>
          <w:p>
            <w:pPr>
              <w:pStyle w:val="Compact"/>
              <w:jc w:val="left"/>
            </w:pPr>
            <w:r>
              <w:rPr>
                <w:sz w:val="18"/>
              </w:rPr>
              <w:t xml:space="preserve">Identificador del caso</w:t>
            </w:r>
          </w:p>
        </w:tc>
      </w:tr>
      <w:tr>
        <w:trPr>
          <w:cantSplit/>
        </w:trPr>
        <w:tc>
          <w:tcPr>
            <w:tcW w:w="2991" w:type="dxa"/>
          </w:tcPr>
          <w:p>
            <w:pPr>
              <w:pStyle w:val="Compact"/>
              <w:jc w:val="left"/>
            </w:pPr>
            <w:r>
              <w:rPr>
                <w:sz w:val="18"/>
              </w:rPr>
              <w:t xml:space="preserve">Caso y datos</w:t>
            </w:r>
          </w:p>
        </w:tc>
        <w:tc>
          <w:tcPr>
            <w:tcW w:w="5847" w:type="dxa"/>
          </w:tcPr>
          <w:p>
            <w:pPr>
              <w:pStyle w:val="Compact"/>
              <w:jc w:val="left"/>
            </w:pPr>
            <w:r>
              <w:rPr>
                <w:sz w:val="18"/>
              </w:rPr>
              <w:t xml:space="preserve">Qué se prueba, la precondición y los datos de prueba</w:t>
            </w:r>
          </w:p>
        </w:tc>
      </w:tr>
      <w:tr>
        <w:trPr>
          <w:cantSplit/>
        </w:trPr>
        <w:tc>
          <w:tcPr>
            <w:tcW w:w="2991" w:type="dxa"/>
          </w:tcPr>
          <w:p>
            <w:pPr>
              <w:pStyle w:val="Compact"/>
              <w:jc w:val="left"/>
            </w:pPr>
            <w:r>
              <w:rPr>
                <w:sz w:val="18"/>
              </w:rPr>
              <w:t xml:space="preserve">Pasos</w:t>
            </w:r>
          </w:p>
        </w:tc>
        <w:tc>
          <w:tcPr>
            <w:tcW w:w="5847" w:type="dxa"/>
          </w:tcPr>
          <w:p>
            <w:pPr>
              <w:pStyle w:val="Compact"/>
              <w:jc w:val="left"/>
            </w:pPr>
            <w:r>
              <w:rPr>
                <w:sz w:val="18"/>
              </w:rPr>
              <w:t xml:space="preserve">Lo que hace quien prueba, en orden</w:t>
            </w:r>
          </w:p>
        </w:tc>
      </w:tr>
      <w:tr>
        <w:trPr>
          <w:cantSplit/>
        </w:trPr>
        <w:tc>
          <w:tcPr>
            <w:tcW w:w="2991" w:type="dxa"/>
          </w:tcPr>
          <w:p>
            <w:pPr>
              <w:pStyle w:val="Compact"/>
              <w:jc w:val="left"/>
            </w:pPr>
            <w:r>
              <w:rPr>
                <w:sz w:val="18"/>
              </w:rPr>
              <w:t xml:space="preserve">Resultado esperado</w:t>
            </w:r>
          </w:p>
        </w:tc>
        <w:tc>
          <w:tcPr>
            <w:tcW w:w="5847" w:type="dxa"/>
          </w:tcPr>
          <w:p>
            <w:pPr>
              <w:pStyle w:val="Compact"/>
              <w:jc w:val="left"/>
            </w:pPr>
            <w:r>
              <w:rPr>
                <w:sz w:val="18"/>
              </w:rPr>
              <w:t xml:space="preserve">Lo que debe ocurrir. Es lo que se compara con el resultado obtenido</w:t>
            </w:r>
          </w:p>
        </w:tc>
      </w:tr>
      <w:tr>
        <w:trPr>
          <w:cantSplit/>
        </w:trPr>
        <w:tc>
          <w:tcPr>
            <w:tcW w:w="2991" w:type="dxa"/>
          </w:tcPr>
          <w:p>
            <w:pPr>
              <w:pStyle w:val="Compact"/>
              <w:jc w:val="left"/>
            </w:pPr>
            <w:r>
              <w:rPr>
                <w:sz w:val="18"/>
              </w:rPr>
              <w:t xml:space="preserve">Tipo y prioridad</w:t>
            </w:r>
          </w:p>
        </w:tc>
        <w:tc>
          <w:tcPr>
            <w:tcW w:w="5847" w:type="dxa"/>
          </w:tcPr>
          <w:p>
            <w:pPr>
              <w:pStyle w:val="Compact"/>
              <w:jc w:val="left"/>
            </w:pPr>
            <w:r>
              <w:rPr>
                <w:sz w:val="18"/>
              </w:rPr>
              <w:t xml:space="preserve">Tipo de prueba y prioridad del requerimiento (M = Must, S = Should, C = Could)</w:t>
            </w:r>
          </w:p>
        </w:tc>
      </w:tr>
      <w:tr>
        <w:trPr>
          <w:cantSplit/>
        </w:trPr>
        <w:tc>
          <w:tcPr>
            <w:tcW w:w="2991" w:type="dxa"/>
          </w:tcPr>
          <w:p>
            <w:pPr>
              <w:pStyle w:val="Compact"/>
              <w:jc w:val="left"/>
            </w:pPr>
            <w:r>
              <w:rPr>
                <w:sz w:val="18"/>
              </w:rPr>
              <w:t xml:space="preserve">Traza</w:t>
            </w:r>
          </w:p>
        </w:tc>
        <w:tc>
          <w:tcPr>
            <w:tcW w:w="5847" w:type="dxa"/>
          </w:tcPr>
          <w:p>
            <w:pPr>
              <w:pStyle w:val="Compact"/>
              <w:jc w:val="left"/>
            </w:pPr>
            <w:r>
              <w:rPr>
                <w:sz w:val="18"/>
              </w:rPr>
              <w:t xml:space="preserve">Requerimiento (RF o RNF), caso de uso (CU) y reglas de integridad o de negocio (RI o RN)</w:t>
            </w:r>
          </w:p>
        </w:tc>
      </w:tr>
    </w:tbl>
    <w:p>
      <w:pPr>
        <w:pStyle w:val="BodyText"/>
        <w:spacing w:line="360" w:lineRule="auto" w:before="160" w:after="0"/>
        <w:ind w:firstLine="709"/>
        <w:jc w:val="both"/>
      </w:pPr>
      <w:r>
        <w:rPr>
          <w:sz w:val="22"/>
        </w:rPr>
        <w:t xml:space="preserve">El resultado obtenido, el estado de cada ejecución (OK, NC, NA o Bloqueado), la fecha, la versión probada y la evidencia se registran en la planilla de casos de prueba de cada ciclo, no en este documento. NC significa que no cumple y NA que no aplica.</w:t>
      </w:r>
    </w:p>
    <w:bookmarkEnd w:id="23"/>
    <w:bookmarkStart w:id="24" w:name="tipos-de-prueba"/>
    <w:p>
      <w:pPr>
        <w:pStyle w:val="Heading3"/>
      </w:pPr>
      <w:r>
        <w:t xml:space="preserve">Tipos de prueba</w:t>
      </w:r>
    </w:p>
    <w:p>
      <w:pPr>
        <w:pStyle w:val="FirstParagraph"/>
        <w:spacing w:line="360" w:lineRule="auto" w:before="160" w:after="0"/>
        <w:ind w:firstLine="709"/>
        <w:jc w:val="both"/>
      </w:pPr>
      <w:r>
        <w:rPr>
          <w:sz w:val="22"/>
        </w:rPr>
        <w:t xml:space="preserve">F = funcional, S = seguridad, I = integridad de datos, INT = integración, U = usabilidad, R = rendimiento, carga y recuperación.</w:t>
      </w:r>
    </w:p>
    <w:bookmarkEnd w:id="24"/>
    <w:bookmarkStart w:id="25" w:name="datos-de-prueba"/>
    <w:p>
      <w:pPr>
        <w:pStyle w:val="Heading3"/>
      </w:pPr>
      <w:r>
        <w:t xml:space="preserve">Datos de prueba</w:t>
      </w:r>
    </w:p>
    <w:p>
      <w:pPr>
        <w:numPr>
          <w:ilvl w:val="0"/>
          <w:numId w:val="1001"/>
        </w:numPr>
        <w:pStyle w:val="Compact"/>
      </w:pPr>
      <w:r>
        <w:t xml:space="preserve">Cuentas ficticias, una por rol:</w:t>
      </w:r>
      <w:r>
        <w:t xml:space="preserve"> </w:t>
      </w:r>
      <w:r>
        <w:rPr>
          <w:rStyle w:val="VerbatimChar"/>
        </w:rPr>
        <w:t xml:space="preserve">admin.prueba@sicma.test</w:t>
      </w:r>
      <w:r>
        <w:t xml:space="preserve">,</w:t>
      </w:r>
      <w:r>
        <w:t xml:space="preserve"> </w:t>
      </w:r>
      <w:r>
        <w:rPr>
          <w:rStyle w:val="VerbatimChar"/>
        </w:rPr>
        <w:t xml:space="preserve">jefatura.prueba@sicma.test</w:t>
      </w:r>
      <w:r>
        <w:t xml:space="preserve">,</w:t>
      </w:r>
      <w:r>
        <w:t xml:space="preserve"> </w:t>
      </w:r>
      <w:r>
        <w:rPr>
          <w:rStyle w:val="VerbatimChar"/>
        </w:rPr>
        <w:t xml:space="preserve">tecnico.prueba@sicma.test</w:t>
      </w:r>
      <w:r>
        <w:t xml:space="preserve"> </w:t>
      </w:r>
      <w:r>
        <w:t xml:space="preserve">y</w:t>
      </w:r>
      <w:r>
        <w:t xml:space="preserve"> </w:t>
      </w:r>
      <w:r>
        <w:rPr>
          <w:rStyle w:val="VerbatimChar"/>
        </w:rPr>
        <w:t xml:space="preserve">auditor.prueba@sicma.test</w:t>
      </w:r>
      <w:r>
        <w:t xml:space="preserve">. La contraseña de prueba se define en el entorno y no se escribe en este documento.</w:t>
      </w:r>
    </w:p>
    <w:p>
      <w:pPr>
        <w:numPr>
          <w:ilvl w:val="0"/>
          <w:numId w:val="1001"/>
        </w:numPr>
        <w:pStyle w:val="Compact"/>
      </w:pPr>
      <w:r>
        <w:t xml:space="preserve">Una cuenta ficticia desactivada (</w:t>
      </w:r>
      <w:r>
        <w:rPr>
          <w:rStyle w:val="VerbatimChar"/>
        </w:rPr>
        <w:t xml:space="preserve">inactiva.prueba@sicma.test</w:t>
      </w:r>
      <w:r>
        <w:t xml:space="preserve">) y una para probar el bloqueo (</w:t>
      </w:r>
      <w:r>
        <w:rPr>
          <w:rStyle w:val="VerbatimChar"/>
        </w:rPr>
        <w:t xml:space="preserve">bloqueo.prueba@sicma.test</w:t>
      </w:r>
      <w:r>
        <w:t xml:space="preserve">).</w:t>
      </w:r>
    </w:p>
    <w:p>
      <w:pPr>
        <w:numPr>
          <w:ilvl w:val="0"/>
          <w:numId w:val="1001"/>
        </w:numPr>
        <w:pStyle w:val="Compact"/>
      </w:pPr>
      <w:r>
        <w:t xml:space="preserve">Contraseñas de ejemplo para la política (10 caracteres, mayúscula, minúscula, número y carácter especial):</w:t>
      </w:r>
      <w:r>
        <w:t xml:space="preserve"> </w:t>
      </w:r>
      <w:r>
        <w:rPr>
          <w:rStyle w:val="VerbatimChar"/>
        </w:rPr>
        <w:t xml:space="preserve">Abcd#1234</w:t>
      </w:r>
      <w:r>
        <w:t xml:space="preserve"> </w:t>
      </w:r>
      <w:r>
        <w:t xml:space="preserve">(9 caracteres, no cumple),</w:t>
      </w:r>
      <w:r>
        <w:t xml:space="preserve"> </w:t>
      </w:r>
      <w:r>
        <w:rPr>
          <w:rStyle w:val="VerbatimChar"/>
        </w:rPr>
        <w:t xml:space="preserve">Abcde#1234</w:t>
      </w:r>
      <w:r>
        <w:t xml:space="preserve"> </w:t>
      </w:r>
      <w:r>
        <w:t xml:space="preserve">(10 caracteres, cumple),</w:t>
      </w:r>
      <w:r>
        <w:t xml:space="preserve"> </w:t>
      </w:r>
      <w:r>
        <w:rPr>
          <w:rStyle w:val="VerbatimChar"/>
        </w:rPr>
        <w:t xml:space="preserve">abcde#12345</w:t>
      </w:r>
      <w:r>
        <w:t xml:space="preserve"> </w:t>
      </w:r>
      <w:r>
        <w:t xml:space="preserve">(sin mayúscula, no cumple) y</w:t>
      </w:r>
      <w:r>
        <w:t xml:space="preserve"> </w:t>
      </w:r>
      <w:r>
        <w:rPr>
          <w:rStyle w:val="VerbatimChar"/>
        </w:rPr>
        <w:t xml:space="preserve">Sicma#Prueba26</w:t>
      </w:r>
      <w:r>
        <w:t xml:space="preserve"> </w:t>
      </w:r>
      <w:r>
        <w:t xml:space="preserve">(cumple).</w:t>
      </w:r>
    </w:p>
    <w:p>
      <w:pPr>
        <w:numPr>
          <w:ilvl w:val="0"/>
          <w:numId w:val="1001"/>
        </w:numPr>
        <w:pStyle w:val="Compact"/>
      </w:pPr>
      <w:r>
        <w:t xml:space="preserve">Activos, zonas y ubicaciones con nombres y códigos inventados, por ejemplo</w:t>
      </w:r>
      <w:r>
        <w:t xml:space="preserve"> </w:t>
      </w:r>
      <w:r>
        <w:rPr>
          <w:rStyle w:val="VerbatimChar"/>
        </w:rPr>
        <w:t xml:space="preserve">ACT-T001</w:t>
      </w:r>
      <w:r>
        <w:t xml:space="preserve"> </w:t>
      </w:r>
      <w:r>
        <w:t xml:space="preserve">y</w:t>
      </w:r>
      <w:r>
        <w:t xml:space="preserve"> </w:t>
      </w:r>
      <w:r>
        <w:rPr>
          <w:rStyle w:val="VerbatimChar"/>
        </w:rPr>
        <w:t xml:space="preserve">Sala de pruebas A</w:t>
      </w:r>
      <w:r>
        <w:t xml:space="preserve">. No se usan datos personales reales.</w:t>
      </w:r>
    </w:p>
    <w:p>
      <w:pPr>
        <w:numPr>
          <w:ilvl w:val="0"/>
          <w:numId w:val="1001"/>
        </w:numPr>
        <w:pStyle w:val="Compact"/>
      </w:pPr>
      <w:r>
        <w:t xml:space="preserve">Dispositivo</w:t>
      </w:r>
      <w:r>
        <w:t xml:space="preserve"> </w:t>
      </w:r>
      <w:r>
        <w:rPr>
          <w:rStyle w:val="VerbatimChar"/>
        </w:rPr>
        <w:t xml:space="preserve">ESP-T001</w:t>
      </w:r>
      <w:r>
        <w:t xml:space="preserve"> </w:t>
      </w:r>
      <w:r>
        <w:t xml:space="preserve">con su clave de prueba y umbrales de ejemplo (temperatura 18 a 27 y humedad 40 a 60), un servidor de pruebas en Zabbix (</w:t>
      </w:r>
      <w:r>
        <w:rPr>
          <w:rStyle w:val="VerbatimChar"/>
        </w:rPr>
        <w:t xml:space="preserve">srv-prueba-01</w:t>
      </w:r>
      <w:r>
        <w:t xml:space="preserve">), el lector</w:t>
      </w:r>
      <w:r>
        <w:t xml:space="preserve"> </w:t>
      </w:r>
      <w:r>
        <w:rPr>
          <w:rStyle w:val="VerbatimChar"/>
        </w:rPr>
        <w:t xml:space="preserve">LECTOR-T01</w:t>
      </w:r>
      <w:r>
        <w:t xml:space="preserve"> </w:t>
      </w:r>
      <w:r>
        <w:t xml:space="preserve">y el identificador de huella ficticio</w:t>
      </w:r>
      <w:r>
        <w:t xml:space="preserve"> </w:t>
      </w:r>
      <w:r>
        <w:rPr>
          <w:rStyle w:val="VerbatimChar"/>
        </w:rPr>
        <w:t xml:space="preserve">HUELLA-T001</w:t>
      </w:r>
      <w:r>
        <w:t xml:space="preserve">.</w:t>
      </w:r>
    </w:p>
    <w:p>
      <w:pPr>
        <w:numPr>
          <w:ilvl w:val="0"/>
          <w:numId w:val="1001"/>
        </w:numPr>
        <w:pStyle w:val="Compact"/>
      </w:pPr>
      <w:r>
        <w:t xml:space="preserve">Las pruebas de seguridad se hacen solo contra el entorno de pruebas.</w:t>
      </w:r>
    </w:p>
    <w:bookmarkEnd w:id="25"/>
    <w:bookmarkEnd w:id="26"/>
    <w:bookmarkStart w:id="27" w:name="identidad-y-acceso"/>
    <w:p>
      <w:pPr>
        <w:pStyle w:val="Heading2"/>
      </w:pPr>
      <w:r>
        <w:t xml:space="preserve">Identidad y acceso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827"/>
        <w:gridCol w:w="1859"/>
        <w:gridCol w:w="1940"/>
        <w:gridCol w:w="1882"/>
        <w:gridCol w:w="1168"/>
        <w:gridCol w:w="1162"/>
      </w:tblGrid>
      <w:tr>
        <w:trPr>
          <w:tblHeader w:val="true"/>
          <w:cantSplit/>
        </w:trPr>
        <w:tc>
          <w:tcPr>
            <w:tcW w:w="827" w:type="dxa"/>
            <w:shd w:val="clear" w:color="auto" w:fill="D9E2F3"/>
          </w:tcPr>
          <w:p>
            <w:pPr>
              <w:pStyle w:val="Compact"/>
              <w:jc w:val="left"/>
            </w:pPr>
            <w:r>
              <w:rPr>
                <w:b/>
                <w:sz w:val="18"/>
              </w:rPr>
              <w:t xml:space="preserve">ID</w:t>
            </w:r>
          </w:p>
        </w:tc>
        <w:tc>
          <w:tcPr>
            <w:tcW w:w="1859" w:type="dxa"/>
            <w:shd w:val="clear" w:color="auto" w:fill="D9E2F3"/>
          </w:tcPr>
          <w:p>
            <w:pPr>
              <w:pStyle w:val="Compact"/>
              <w:jc w:val="left"/>
            </w:pPr>
            <w:r>
              <w:rPr>
                <w:b/>
                <w:sz w:val="18"/>
              </w:rPr>
              <w:t xml:space="preserve">Caso y datos</w:t>
            </w:r>
          </w:p>
        </w:tc>
        <w:tc>
          <w:tcPr>
            <w:tcW w:w="1940" w:type="dxa"/>
            <w:shd w:val="clear" w:color="auto" w:fill="D9E2F3"/>
          </w:tcPr>
          <w:p>
            <w:pPr>
              <w:pStyle w:val="Compact"/>
              <w:jc w:val="left"/>
            </w:pPr>
            <w:r>
              <w:rPr>
                <w:b/>
                <w:sz w:val="18"/>
              </w:rPr>
              <w:t xml:space="preserve">Pasos</w:t>
            </w:r>
          </w:p>
        </w:tc>
        <w:tc>
          <w:tcPr>
            <w:tcW w:w="1882" w:type="dxa"/>
            <w:shd w:val="clear" w:color="auto" w:fill="D9E2F3"/>
          </w:tcPr>
          <w:p>
            <w:pPr>
              <w:pStyle w:val="Compact"/>
              <w:jc w:val="left"/>
            </w:pPr>
            <w:r>
              <w:rPr>
                <w:b/>
                <w:sz w:val="18"/>
              </w:rPr>
              <w:t xml:space="preserve">Resultado esperado</w:t>
            </w:r>
          </w:p>
        </w:tc>
        <w:tc>
          <w:tcPr>
            <w:tcW w:w="1168" w:type="dxa"/>
            <w:shd w:val="clear" w:color="auto" w:fill="D9E2F3"/>
          </w:tcPr>
          <w:p>
            <w:pPr>
              <w:pStyle w:val="Compact"/>
              <w:jc w:val="left"/>
            </w:pPr>
            <w:r>
              <w:rPr>
                <w:b/>
                <w:sz w:val="18"/>
              </w:rPr>
              <w:t xml:space="preserve">Tipo y prioridad</w:t>
            </w:r>
          </w:p>
        </w:tc>
        <w:tc>
          <w:tcPr>
            <w:tcW w:w="1162" w:type="dxa"/>
            <w:shd w:val="clear" w:color="auto" w:fill="D9E2F3"/>
          </w:tcPr>
          <w:p>
            <w:pPr>
              <w:pStyle w:val="Compact"/>
              <w:jc w:val="left"/>
            </w:pPr>
            <w:r>
              <w:rPr>
                <w:b/>
                <w:sz w:val="18"/>
              </w:rPr>
              <w:t xml:space="preserve">Traza</w:t>
            </w:r>
          </w:p>
        </w:tc>
      </w:tr>
      <w:tr>
        <w:trPr>
          <w:cantSplit/>
        </w:trPr>
        <w:tc>
          <w:tcPr>
            <w:tcW w:w="827" w:type="dxa"/>
          </w:tcPr>
          <w:p>
            <w:pPr>
              <w:pStyle w:val="Compact"/>
              <w:jc w:val="left"/>
            </w:pPr>
            <w:r>
              <w:rPr>
                <w:sz w:val="18"/>
              </w:rPr>
              <w:t xml:space="preserve">CP-ID-01</w:t>
            </w:r>
          </w:p>
        </w:tc>
        <w:tc>
          <w:tcPr>
            <w:tcW w:w="1859" w:type="dxa"/>
          </w:tcPr>
          <w:p>
            <w:pPr>
              <w:pStyle w:val="Compact"/>
              <w:jc w:val="left"/>
            </w:pPr>
            <w:r>
              <w:rPr>
                <w:sz w:val="18"/>
              </w:rPr>
              <w:t xml:space="preserve">Ingreso válido. Cuenta activa del Técnico</w:t>
            </w:r>
          </w:p>
        </w:tc>
        <w:tc>
          <w:tcPr>
            <w:tcW w:w="1940" w:type="dxa"/>
          </w:tcPr>
          <w:p>
            <w:pPr>
              <w:pStyle w:val="Compact"/>
              <w:jc w:val="left"/>
            </w:pPr>
            <w:r>
              <w:rPr>
                <w:sz w:val="18"/>
              </w:rPr>
              <w:t xml:space="preserve">1. Abrir la pantalla de ingreso. 2. Escribir el correo y la contraseña del Técnico. 3. Pulsar Ingresar</w:t>
            </w:r>
          </w:p>
        </w:tc>
        <w:tc>
          <w:tcPr>
            <w:tcW w:w="1882" w:type="dxa"/>
          </w:tcPr>
          <w:p>
            <w:pPr>
              <w:pStyle w:val="Compact"/>
              <w:jc w:val="left"/>
            </w:pPr>
            <w:r>
              <w:rPr>
                <w:sz w:val="18"/>
              </w:rPr>
              <w:t xml:space="preserve">Se abre la sesión, SICMA entrega un token JWT con el rol Técnico y se ven solo las funciones del Técnico</w:t>
            </w:r>
          </w:p>
        </w:tc>
        <w:tc>
          <w:tcPr>
            <w:tcW w:w="1168" w:type="dxa"/>
          </w:tcPr>
          <w:p>
            <w:pPr>
              <w:pStyle w:val="Compact"/>
              <w:jc w:val="left"/>
            </w:pPr>
            <w:r>
              <w:rPr>
                <w:sz w:val="18"/>
              </w:rPr>
              <w:t xml:space="preserve">F · M</w:t>
            </w:r>
          </w:p>
        </w:tc>
        <w:tc>
          <w:tcPr>
            <w:tcW w:w="1162" w:type="dxa"/>
          </w:tcPr>
          <w:p>
            <w:pPr>
              <w:pStyle w:val="Compact"/>
              <w:jc w:val="left"/>
            </w:pPr>
            <w:r>
              <w:rPr>
                <w:sz w:val="18"/>
              </w:rPr>
              <w:t xml:space="preserve">RF-ID-01, CU-01, RNF-SEG-01</w:t>
            </w:r>
          </w:p>
        </w:tc>
      </w:tr>
      <w:tr>
        <w:trPr>
          <w:cantSplit/>
        </w:trPr>
        <w:tc>
          <w:tcPr>
            <w:tcW w:w="827" w:type="dxa"/>
          </w:tcPr>
          <w:p>
            <w:pPr>
              <w:pStyle w:val="Compact"/>
              <w:jc w:val="left"/>
            </w:pPr>
            <w:r>
              <w:rPr>
                <w:sz w:val="18"/>
              </w:rPr>
              <w:t xml:space="preserve">CP-ID-02</w:t>
            </w:r>
          </w:p>
        </w:tc>
        <w:tc>
          <w:tcPr>
            <w:tcW w:w="1859" w:type="dxa"/>
          </w:tcPr>
          <w:p>
            <w:pPr>
              <w:pStyle w:val="Compact"/>
              <w:jc w:val="left"/>
            </w:pPr>
            <w:r>
              <w:rPr>
                <w:sz w:val="18"/>
              </w:rPr>
              <w:t xml:space="preserve">Ingreso con contraseña incorrecta. Correo del Técnico y contraseña errónea</w:t>
            </w:r>
          </w:p>
        </w:tc>
        <w:tc>
          <w:tcPr>
            <w:tcW w:w="1940" w:type="dxa"/>
          </w:tcPr>
          <w:p>
            <w:pPr>
              <w:pStyle w:val="Compact"/>
              <w:jc w:val="left"/>
            </w:pPr>
            <w:r>
              <w:rPr>
                <w:sz w:val="18"/>
              </w:rPr>
              <w:t xml:space="preserve">1. Escribir el correo correcto y una contraseña errónea. 2. Pulsar Ingresar</w:t>
            </w:r>
          </w:p>
        </w:tc>
        <w:tc>
          <w:tcPr>
            <w:tcW w:w="1882" w:type="dxa"/>
          </w:tcPr>
          <w:p>
            <w:pPr>
              <w:pStyle w:val="Compact"/>
              <w:jc w:val="left"/>
            </w:pPr>
            <w:r>
              <w:rPr>
                <w:sz w:val="18"/>
              </w:rPr>
              <w:t xml:space="preserve">Se rechaza el ingreso con un mensaje que no dice cuál dato falló y no se entrega token</w:t>
            </w:r>
          </w:p>
        </w:tc>
        <w:tc>
          <w:tcPr>
            <w:tcW w:w="1168" w:type="dxa"/>
          </w:tcPr>
          <w:p>
            <w:pPr>
              <w:pStyle w:val="Compact"/>
              <w:jc w:val="left"/>
            </w:pPr>
            <w:r>
              <w:rPr>
                <w:sz w:val="18"/>
              </w:rPr>
              <w:t xml:space="preserve">F · M</w:t>
            </w:r>
          </w:p>
        </w:tc>
        <w:tc>
          <w:tcPr>
            <w:tcW w:w="1162" w:type="dxa"/>
          </w:tcPr>
          <w:p>
            <w:pPr>
              <w:pStyle w:val="Compact"/>
              <w:jc w:val="left"/>
            </w:pPr>
            <w:r>
              <w:rPr>
                <w:sz w:val="18"/>
              </w:rPr>
              <w:t xml:space="preserve">RF-ID-01, CU-01</w:t>
            </w:r>
          </w:p>
        </w:tc>
      </w:tr>
      <w:tr>
        <w:trPr>
          <w:cantSplit/>
        </w:trPr>
        <w:tc>
          <w:tcPr>
            <w:tcW w:w="827" w:type="dxa"/>
          </w:tcPr>
          <w:p>
            <w:pPr>
              <w:pStyle w:val="Compact"/>
              <w:jc w:val="left"/>
            </w:pPr>
            <w:r>
              <w:rPr>
                <w:sz w:val="18"/>
              </w:rPr>
              <w:t xml:space="preserve">CP-ID-03</w:t>
            </w:r>
          </w:p>
        </w:tc>
        <w:tc>
          <w:tcPr>
            <w:tcW w:w="1859" w:type="dxa"/>
          </w:tcPr>
          <w:p>
            <w:pPr>
              <w:pStyle w:val="Compact"/>
              <w:jc w:val="left"/>
            </w:pPr>
            <w:r>
              <w:rPr>
                <w:sz w:val="18"/>
              </w:rPr>
              <w:t xml:space="preserve">Ingreso con correo inexistente</w:t>
            </w:r>
          </w:p>
        </w:tc>
        <w:tc>
          <w:tcPr>
            <w:tcW w:w="1940" w:type="dxa"/>
          </w:tcPr>
          <w:p>
            <w:pPr>
              <w:pStyle w:val="Compact"/>
              <w:jc w:val="left"/>
            </w:pPr>
            <w:r>
              <w:rPr>
                <w:sz w:val="18"/>
              </w:rPr>
              <w:t xml:space="preserve">1. Escribir un correo que no existe y cualquier contraseña. 2. Pulsar Ingresar</w:t>
            </w:r>
          </w:p>
        </w:tc>
        <w:tc>
          <w:tcPr>
            <w:tcW w:w="1882" w:type="dxa"/>
          </w:tcPr>
          <w:p>
            <w:pPr>
              <w:pStyle w:val="Compact"/>
              <w:jc w:val="left"/>
            </w:pPr>
            <w:r>
              <w:rPr>
                <w:sz w:val="18"/>
              </w:rPr>
              <w:t xml:space="preserve">Se rechaza con el mismo mensaje y la misma forma que en CP-ID-02, sin revelar si el correo existe</w:t>
            </w:r>
          </w:p>
        </w:tc>
        <w:tc>
          <w:tcPr>
            <w:tcW w:w="1168" w:type="dxa"/>
          </w:tcPr>
          <w:p>
            <w:pPr>
              <w:pStyle w:val="Compact"/>
              <w:jc w:val="left"/>
            </w:pPr>
            <w:r>
              <w:rPr>
                <w:sz w:val="18"/>
              </w:rPr>
              <w:t xml:space="preserve">F · M</w:t>
            </w:r>
          </w:p>
        </w:tc>
        <w:tc>
          <w:tcPr>
            <w:tcW w:w="1162" w:type="dxa"/>
          </w:tcPr>
          <w:p>
            <w:pPr>
              <w:pStyle w:val="Compact"/>
              <w:jc w:val="left"/>
            </w:pPr>
            <w:r>
              <w:rPr>
                <w:sz w:val="18"/>
              </w:rPr>
              <w:t xml:space="preserve">RF-ID-01, CU-01</w:t>
            </w:r>
          </w:p>
        </w:tc>
      </w:tr>
      <w:tr>
        <w:trPr>
          <w:cantSplit/>
        </w:trPr>
        <w:tc>
          <w:tcPr>
            <w:tcW w:w="827" w:type="dxa"/>
          </w:tcPr>
          <w:p>
            <w:pPr>
              <w:pStyle w:val="Compact"/>
              <w:jc w:val="left"/>
            </w:pPr>
            <w:r>
              <w:rPr>
                <w:sz w:val="18"/>
              </w:rPr>
              <w:t xml:space="preserve">CP-ID-04</w:t>
            </w:r>
          </w:p>
        </w:tc>
        <w:tc>
          <w:tcPr>
            <w:tcW w:w="1859" w:type="dxa"/>
          </w:tcPr>
          <w:p>
            <w:pPr>
              <w:pStyle w:val="Compact"/>
              <w:jc w:val="left"/>
            </w:pPr>
            <w:r>
              <w:rPr>
                <w:sz w:val="18"/>
              </w:rPr>
              <w:t xml:space="preserve">Cuenta desactivada no ingresa. Cuenta</w:t>
            </w:r>
            <w:r>
              <w:rPr>
                <w:sz w:val="18"/>
              </w:rPr>
              <w:t xml:space="preserve"> </w:t>
            </w:r>
            <w:r>
              <w:rPr>
                <w:rStyle w:val="VerbatimChar"/>
                <w:sz w:val="18"/>
              </w:rPr>
              <w:t xml:space="preserve">inactiva.prueba</w:t>
            </w:r>
          </w:p>
        </w:tc>
        <w:tc>
          <w:tcPr>
            <w:tcW w:w="1940" w:type="dxa"/>
          </w:tcPr>
          <w:p>
            <w:pPr>
              <w:pStyle w:val="Compact"/>
              <w:jc w:val="left"/>
            </w:pPr>
            <w:r>
              <w:rPr>
                <w:sz w:val="18"/>
              </w:rPr>
              <w:t xml:space="preserve">1. Escribir el correo y la contraseña correctos de la cuenta desactivada. 2. Pulsar Ingresar</w:t>
            </w:r>
          </w:p>
        </w:tc>
        <w:tc>
          <w:tcPr>
            <w:tcW w:w="1882" w:type="dxa"/>
          </w:tcPr>
          <w:p>
            <w:pPr>
              <w:pStyle w:val="Compact"/>
              <w:jc w:val="left"/>
            </w:pPr>
            <w:r>
              <w:rPr>
                <w:sz w:val="18"/>
              </w:rPr>
              <w:t xml:space="preserve">Se rechaza el ingreso</w:t>
            </w:r>
          </w:p>
        </w:tc>
        <w:tc>
          <w:tcPr>
            <w:tcW w:w="1168" w:type="dxa"/>
          </w:tcPr>
          <w:p>
            <w:pPr>
              <w:pStyle w:val="Compact"/>
              <w:jc w:val="left"/>
            </w:pPr>
            <w:r>
              <w:rPr>
                <w:sz w:val="18"/>
              </w:rPr>
              <w:t xml:space="preserve">F · M</w:t>
            </w:r>
          </w:p>
        </w:tc>
        <w:tc>
          <w:tcPr>
            <w:tcW w:w="1162" w:type="dxa"/>
          </w:tcPr>
          <w:p>
            <w:pPr>
              <w:pStyle w:val="Compact"/>
              <w:jc w:val="left"/>
            </w:pPr>
            <w:r>
              <w:rPr>
                <w:sz w:val="18"/>
              </w:rPr>
              <w:t xml:space="preserve">RF-ID-04, CU-01, RI-05</w:t>
            </w:r>
          </w:p>
        </w:tc>
      </w:tr>
      <w:tr>
        <w:trPr>
          <w:cantSplit/>
        </w:trPr>
        <w:tc>
          <w:tcPr>
            <w:tcW w:w="827" w:type="dxa"/>
          </w:tcPr>
          <w:p>
            <w:pPr>
              <w:pStyle w:val="Compact"/>
              <w:jc w:val="left"/>
            </w:pPr>
            <w:r>
              <w:rPr>
                <w:sz w:val="18"/>
              </w:rPr>
              <w:t xml:space="preserve">CP-ID-05</w:t>
            </w:r>
          </w:p>
        </w:tc>
        <w:tc>
          <w:tcPr>
            <w:tcW w:w="1859" w:type="dxa"/>
          </w:tcPr>
          <w:p>
            <w:pPr>
              <w:pStyle w:val="Compact"/>
              <w:jc w:val="left"/>
            </w:pPr>
            <w:r>
              <w:rPr>
                <w:sz w:val="18"/>
              </w:rPr>
              <w:t xml:space="preserve">Bloqueo por intentos fallidos. Cuenta</w:t>
            </w:r>
            <w:r>
              <w:rPr>
                <w:sz w:val="18"/>
              </w:rPr>
              <w:t xml:space="preserve"> </w:t>
            </w:r>
            <w:r>
              <w:rPr>
                <w:rStyle w:val="VerbatimChar"/>
                <w:sz w:val="18"/>
              </w:rPr>
              <w:t xml:space="preserve">bloqueo.prueba</w:t>
            </w:r>
          </w:p>
        </w:tc>
        <w:tc>
          <w:tcPr>
            <w:tcW w:w="1940" w:type="dxa"/>
          </w:tcPr>
          <w:p>
            <w:pPr>
              <w:pStyle w:val="Compact"/>
              <w:jc w:val="left"/>
            </w:pPr>
            <w:r>
              <w:rPr>
                <w:sz w:val="18"/>
              </w:rPr>
              <w:t xml:space="preserve">1. Intentar ingresar 5 veces con contraseña errónea dentro de 15 minutos. 2. En el sexto intento escribir la contraseña correcta</w:t>
            </w:r>
          </w:p>
        </w:tc>
        <w:tc>
          <w:tcPr>
            <w:tcW w:w="1882" w:type="dxa"/>
          </w:tcPr>
          <w:p>
            <w:pPr>
              <w:pStyle w:val="Compact"/>
              <w:jc w:val="left"/>
            </w:pPr>
            <w:r>
              <w:rPr>
                <w:sz w:val="18"/>
              </w:rPr>
              <w:t xml:space="preserve">La cuenta queda bloqueada y el sexto intento se rechaza aunque la contraseña sea correcta. El bloqueo dura 15 minutos o hasta que el Administrador la desbloquee</w:t>
            </w:r>
          </w:p>
        </w:tc>
        <w:tc>
          <w:tcPr>
            <w:tcW w:w="1168" w:type="dxa"/>
          </w:tcPr>
          <w:p>
            <w:pPr>
              <w:pStyle w:val="Compact"/>
              <w:jc w:val="left"/>
            </w:pPr>
            <w:r>
              <w:rPr>
                <w:sz w:val="18"/>
              </w:rPr>
              <w:t xml:space="preserve">S, I · M</w:t>
            </w:r>
          </w:p>
        </w:tc>
        <w:tc>
          <w:tcPr>
            <w:tcW w:w="1162" w:type="dxa"/>
          </w:tcPr>
          <w:p>
            <w:pPr>
              <w:pStyle w:val="Compact"/>
              <w:jc w:val="left"/>
            </w:pPr>
            <w:r>
              <w:rPr>
                <w:sz w:val="18"/>
              </w:rPr>
              <w:t xml:space="preserve">RNF-SEG-02, CU-01, RI-03</w:t>
            </w:r>
          </w:p>
        </w:tc>
      </w:tr>
      <w:tr>
        <w:trPr>
          <w:cantSplit/>
        </w:trPr>
        <w:tc>
          <w:tcPr>
            <w:tcW w:w="827" w:type="dxa"/>
          </w:tcPr>
          <w:p>
            <w:pPr>
              <w:pStyle w:val="Compact"/>
              <w:jc w:val="left"/>
            </w:pPr>
            <w:r>
              <w:rPr>
                <w:sz w:val="18"/>
              </w:rPr>
              <w:t xml:space="preserve">CP-ID-06</w:t>
            </w:r>
          </w:p>
        </w:tc>
        <w:tc>
          <w:tcPr>
            <w:tcW w:w="1859" w:type="dxa"/>
          </w:tcPr>
          <w:p>
            <w:pPr>
              <w:pStyle w:val="Compact"/>
              <w:jc w:val="left"/>
            </w:pPr>
            <w:r>
              <w:rPr>
                <w:sz w:val="18"/>
              </w:rPr>
              <w:t xml:space="preserve">Valor límite del bloqueo. Cuenta de prueba nueva</w:t>
            </w:r>
          </w:p>
        </w:tc>
        <w:tc>
          <w:tcPr>
            <w:tcW w:w="1940" w:type="dxa"/>
          </w:tcPr>
          <w:p>
            <w:pPr>
              <w:pStyle w:val="Compact"/>
              <w:jc w:val="left"/>
            </w:pPr>
            <w:r>
              <w:rPr>
                <w:sz w:val="18"/>
              </w:rPr>
              <w:t xml:space="preserve">1. Fallar 4 veces el ingreso. 2. En el quinto intento escribir la contraseña correcta</w:t>
            </w:r>
          </w:p>
        </w:tc>
        <w:tc>
          <w:tcPr>
            <w:tcW w:w="1882" w:type="dxa"/>
          </w:tcPr>
          <w:p>
            <w:pPr>
              <w:pStyle w:val="Compact"/>
              <w:jc w:val="left"/>
            </w:pPr>
            <w:r>
              <w:rPr>
                <w:sz w:val="18"/>
              </w:rPr>
              <w:t xml:space="preserve">El ingreso es válido y la cuenta no se bloquea. El contador de fallos se reinicia</w:t>
            </w:r>
          </w:p>
        </w:tc>
        <w:tc>
          <w:tcPr>
            <w:tcW w:w="1168" w:type="dxa"/>
          </w:tcPr>
          <w:p>
            <w:pPr>
              <w:pStyle w:val="Compact"/>
              <w:jc w:val="left"/>
            </w:pPr>
            <w:r>
              <w:rPr>
                <w:sz w:val="18"/>
              </w:rPr>
              <w:t xml:space="preserve">S · M</w:t>
            </w:r>
          </w:p>
        </w:tc>
        <w:tc>
          <w:tcPr>
            <w:tcW w:w="1162" w:type="dxa"/>
          </w:tcPr>
          <w:p>
            <w:pPr>
              <w:pStyle w:val="Compact"/>
              <w:jc w:val="left"/>
            </w:pPr>
            <w:r>
              <w:rPr>
                <w:sz w:val="18"/>
              </w:rPr>
              <w:t xml:space="preserve">RNF-SEG-02, RI-03</w:t>
            </w:r>
          </w:p>
        </w:tc>
      </w:tr>
      <w:tr>
        <w:trPr>
          <w:cantSplit/>
        </w:trPr>
        <w:tc>
          <w:tcPr>
            <w:tcW w:w="827" w:type="dxa"/>
          </w:tcPr>
          <w:p>
            <w:pPr>
              <w:pStyle w:val="Compact"/>
              <w:jc w:val="left"/>
            </w:pPr>
            <w:r>
              <w:rPr>
                <w:sz w:val="18"/>
              </w:rPr>
              <w:t xml:space="preserve">CP-ID-07</w:t>
            </w:r>
          </w:p>
        </w:tc>
        <w:tc>
          <w:tcPr>
            <w:tcW w:w="1859" w:type="dxa"/>
          </w:tcPr>
          <w:p>
            <w:pPr>
              <w:pStyle w:val="Compact"/>
              <w:jc w:val="left"/>
            </w:pPr>
            <w:r>
              <w:rPr>
                <w:sz w:val="18"/>
              </w:rPr>
              <w:t xml:space="preserve">Desbloqueo por el Administrador. Cuenta bloqueada de CP-ID-05</w:t>
            </w:r>
          </w:p>
        </w:tc>
        <w:tc>
          <w:tcPr>
            <w:tcW w:w="1940" w:type="dxa"/>
          </w:tcPr>
          <w:p>
            <w:pPr>
              <w:pStyle w:val="Compact"/>
              <w:jc w:val="left"/>
            </w:pPr>
            <w:r>
              <w:rPr>
                <w:sz w:val="18"/>
              </w:rPr>
              <w:t xml:space="preserve">1. Ingresar como Administrador. 2. Desbloquear la cuenta. 3. Ingresar con la cuenta desbloqueada y su contraseña correcta</w:t>
            </w:r>
          </w:p>
        </w:tc>
        <w:tc>
          <w:tcPr>
            <w:tcW w:w="1882" w:type="dxa"/>
          </w:tcPr>
          <w:p>
            <w:pPr>
              <w:pStyle w:val="Compact"/>
              <w:jc w:val="left"/>
            </w:pPr>
            <w:r>
              <w:rPr>
                <w:sz w:val="18"/>
              </w:rPr>
              <w:t xml:space="preserve">La cuenta ingresa sin esperar los 15 minutos</w:t>
            </w:r>
          </w:p>
        </w:tc>
        <w:tc>
          <w:tcPr>
            <w:tcW w:w="1168" w:type="dxa"/>
          </w:tcPr>
          <w:p>
            <w:pPr>
              <w:pStyle w:val="Compact"/>
              <w:jc w:val="left"/>
            </w:pPr>
            <w:r>
              <w:rPr>
                <w:sz w:val="18"/>
              </w:rPr>
              <w:t xml:space="preserve">F · M</w:t>
            </w:r>
          </w:p>
        </w:tc>
        <w:tc>
          <w:tcPr>
            <w:tcW w:w="1162" w:type="dxa"/>
          </w:tcPr>
          <w:p>
            <w:pPr>
              <w:pStyle w:val="Compact"/>
              <w:jc w:val="left"/>
            </w:pPr>
            <w:r>
              <w:rPr>
                <w:sz w:val="18"/>
              </w:rPr>
              <w:t xml:space="preserve">RNF-SEG-02, CU-03</w:t>
            </w:r>
          </w:p>
        </w:tc>
      </w:tr>
      <w:tr>
        <w:trPr>
          <w:cantSplit/>
        </w:trPr>
        <w:tc>
          <w:tcPr>
            <w:tcW w:w="827" w:type="dxa"/>
          </w:tcPr>
          <w:p>
            <w:pPr>
              <w:pStyle w:val="Compact"/>
              <w:jc w:val="left"/>
            </w:pPr>
            <w:r>
              <w:rPr>
                <w:sz w:val="18"/>
              </w:rPr>
              <w:t xml:space="preserve">CP-ID-08</w:t>
            </w:r>
          </w:p>
        </w:tc>
        <w:tc>
          <w:tcPr>
            <w:tcW w:w="1859" w:type="dxa"/>
          </w:tcPr>
          <w:p>
            <w:pPr>
              <w:pStyle w:val="Compact"/>
              <w:jc w:val="left"/>
            </w:pPr>
            <w:r>
              <w:rPr>
                <w:sz w:val="18"/>
              </w:rPr>
              <w:t xml:space="preserve">Expiración de sesión a los 15 minutos de inactividad. Sesión abierta del Técnico</w:t>
            </w:r>
          </w:p>
        </w:tc>
        <w:tc>
          <w:tcPr>
            <w:tcW w:w="1940" w:type="dxa"/>
          </w:tcPr>
          <w:p>
            <w:pPr>
              <w:pStyle w:val="Compact"/>
              <w:jc w:val="left"/>
            </w:pPr>
            <w:r>
              <w:rPr>
                <w:sz w:val="18"/>
              </w:rPr>
              <w:t xml:space="preserve">1. Ingresar. 2. No hacer nada durante 15 minutos. 3. Intentar abrir un activo</w:t>
            </w:r>
          </w:p>
        </w:tc>
        <w:tc>
          <w:tcPr>
            <w:tcW w:w="1882" w:type="dxa"/>
          </w:tcPr>
          <w:p>
            <w:pPr>
              <w:pStyle w:val="Compact"/>
              <w:jc w:val="left"/>
            </w:pPr>
            <w:r>
              <w:rPr>
                <w:sz w:val="18"/>
              </w:rPr>
              <w:t xml:space="preserve">Se pide ingresar de nuevo y no se muestran datos protegidos</w:t>
            </w:r>
          </w:p>
        </w:tc>
        <w:tc>
          <w:tcPr>
            <w:tcW w:w="1168" w:type="dxa"/>
          </w:tcPr>
          <w:p>
            <w:pPr>
              <w:pStyle w:val="Compact"/>
              <w:jc w:val="left"/>
            </w:pPr>
            <w:r>
              <w:rPr>
                <w:sz w:val="18"/>
              </w:rPr>
              <w:t xml:space="preserve">S · M</w:t>
            </w:r>
          </w:p>
        </w:tc>
        <w:tc>
          <w:tcPr>
            <w:tcW w:w="1162" w:type="dxa"/>
          </w:tcPr>
          <w:p>
            <w:pPr>
              <w:pStyle w:val="Compact"/>
              <w:jc w:val="left"/>
            </w:pPr>
            <w:r>
              <w:rPr>
                <w:sz w:val="18"/>
              </w:rPr>
              <w:t xml:space="preserve">RNF-SEG-01, CU-01</w:t>
            </w:r>
          </w:p>
        </w:tc>
      </w:tr>
      <w:tr>
        <w:trPr>
          <w:cantSplit/>
        </w:trPr>
        <w:tc>
          <w:tcPr>
            <w:tcW w:w="827" w:type="dxa"/>
          </w:tcPr>
          <w:p>
            <w:pPr>
              <w:pStyle w:val="Compact"/>
              <w:jc w:val="left"/>
            </w:pPr>
            <w:r>
              <w:rPr>
                <w:sz w:val="18"/>
              </w:rPr>
              <w:t xml:space="preserve">CP-ID-09</w:t>
            </w:r>
          </w:p>
        </w:tc>
        <w:tc>
          <w:tcPr>
            <w:tcW w:w="1859" w:type="dxa"/>
          </w:tcPr>
          <w:p>
            <w:pPr>
              <w:pStyle w:val="Compact"/>
              <w:jc w:val="left"/>
            </w:pPr>
            <w:r>
              <w:rPr>
                <w:sz w:val="18"/>
              </w:rPr>
              <w:t xml:space="preserve">Cierre de sesión. Sesión abierta</w:t>
            </w:r>
          </w:p>
        </w:tc>
        <w:tc>
          <w:tcPr>
            <w:tcW w:w="1940" w:type="dxa"/>
          </w:tcPr>
          <w:p>
            <w:pPr>
              <w:pStyle w:val="Compact"/>
              <w:jc w:val="left"/>
            </w:pPr>
            <w:r>
              <w:rPr>
                <w:sz w:val="18"/>
              </w:rPr>
              <w:t xml:space="preserve">1. Pulsar Cerrar sesión. 2. Volver atrás en el navegador y abrir la lista de activos</w:t>
            </w:r>
          </w:p>
        </w:tc>
        <w:tc>
          <w:tcPr>
            <w:tcW w:w="1882" w:type="dxa"/>
          </w:tcPr>
          <w:p>
            <w:pPr>
              <w:pStyle w:val="Compact"/>
              <w:jc w:val="left"/>
            </w:pPr>
            <w:r>
              <w:rPr>
                <w:sz w:val="18"/>
              </w:rPr>
              <w:t xml:space="preserve">Se pide ingresar de nuevo. El token anterior ya no sirve</w:t>
            </w:r>
          </w:p>
        </w:tc>
        <w:tc>
          <w:tcPr>
            <w:tcW w:w="1168" w:type="dxa"/>
          </w:tcPr>
          <w:p>
            <w:pPr>
              <w:pStyle w:val="Compact"/>
              <w:jc w:val="left"/>
            </w:pPr>
            <w:r>
              <w:rPr>
                <w:sz w:val="18"/>
              </w:rPr>
              <w:t xml:space="preserve">F, S · M</w:t>
            </w:r>
          </w:p>
        </w:tc>
        <w:tc>
          <w:tcPr>
            <w:tcW w:w="1162" w:type="dxa"/>
          </w:tcPr>
          <w:p>
            <w:pPr>
              <w:pStyle w:val="Compact"/>
              <w:jc w:val="left"/>
            </w:pPr>
            <w:r>
              <w:rPr>
                <w:sz w:val="18"/>
              </w:rPr>
              <w:t xml:space="preserve">RF-ID-01, CU-01</w:t>
            </w:r>
          </w:p>
        </w:tc>
      </w:tr>
      <w:tr>
        <w:trPr>
          <w:cantSplit/>
        </w:trPr>
        <w:tc>
          <w:tcPr>
            <w:tcW w:w="827" w:type="dxa"/>
          </w:tcPr>
          <w:p>
            <w:pPr>
              <w:pStyle w:val="Compact"/>
              <w:jc w:val="left"/>
            </w:pPr>
            <w:r>
              <w:rPr>
                <w:sz w:val="18"/>
              </w:rPr>
              <w:t xml:space="preserve">CP-ID-10</w:t>
            </w:r>
          </w:p>
        </w:tc>
        <w:tc>
          <w:tcPr>
            <w:tcW w:w="1859" w:type="dxa"/>
          </w:tcPr>
          <w:p>
            <w:pPr>
              <w:pStyle w:val="Compact"/>
              <w:jc w:val="left"/>
            </w:pPr>
            <w:r>
              <w:rPr>
                <w:sz w:val="18"/>
              </w:rPr>
              <w:t xml:space="preserve">Token alterado o vencido en la API. Token válido modificado en un carácter, y otro vencido</w:t>
            </w:r>
          </w:p>
        </w:tc>
        <w:tc>
          <w:tcPr>
            <w:tcW w:w="1940" w:type="dxa"/>
          </w:tcPr>
          <w:p>
            <w:pPr>
              <w:pStyle w:val="Compact"/>
              <w:jc w:val="left"/>
            </w:pPr>
            <w:r>
              <w:rPr>
                <w:sz w:val="18"/>
              </w:rPr>
              <w:t xml:space="preserve">1. Llamar a un endpoint protegido con el token alterado. 2. Repetir con el token vencido</w:t>
            </w:r>
          </w:p>
        </w:tc>
        <w:tc>
          <w:tcPr>
            <w:tcW w:w="1882" w:type="dxa"/>
          </w:tcPr>
          <w:p>
            <w:pPr>
              <w:pStyle w:val="Compact"/>
              <w:jc w:val="left"/>
            </w:pPr>
            <w:r>
              <w:rPr>
                <w:sz w:val="18"/>
              </w:rPr>
              <w:t xml:space="preserve">La API responde 401 en ambos casos y no entrega datos</w:t>
            </w:r>
          </w:p>
        </w:tc>
        <w:tc>
          <w:tcPr>
            <w:tcW w:w="1168" w:type="dxa"/>
          </w:tcPr>
          <w:p>
            <w:pPr>
              <w:pStyle w:val="Compact"/>
              <w:jc w:val="left"/>
            </w:pPr>
            <w:r>
              <w:rPr>
                <w:sz w:val="18"/>
              </w:rPr>
              <w:t xml:space="preserve">S · M</w:t>
            </w:r>
          </w:p>
        </w:tc>
        <w:tc>
          <w:tcPr>
            <w:tcW w:w="1162" w:type="dxa"/>
          </w:tcPr>
          <w:p>
            <w:pPr>
              <w:pStyle w:val="Compact"/>
              <w:jc w:val="left"/>
            </w:pPr>
            <w:r>
              <w:rPr>
                <w:sz w:val="18"/>
              </w:rPr>
              <w:t xml:space="preserve">RNF-SEG-01, RNF-SEG-08</w:t>
            </w:r>
          </w:p>
        </w:tc>
      </w:tr>
      <w:tr>
        <w:trPr>
          <w:cantSplit/>
        </w:trPr>
        <w:tc>
          <w:tcPr>
            <w:tcW w:w="827" w:type="dxa"/>
          </w:tcPr>
          <w:p>
            <w:pPr>
              <w:pStyle w:val="Compact"/>
              <w:jc w:val="left"/>
            </w:pPr>
            <w:r>
              <w:rPr>
                <w:sz w:val="18"/>
              </w:rPr>
              <w:t xml:space="preserve">CP-ID-11</w:t>
            </w:r>
          </w:p>
        </w:tc>
        <w:tc>
          <w:tcPr>
            <w:tcW w:w="1859" w:type="dxa"/>
          </w:tcPr>
          <w:p>
            <w:pPr>
              <w:pStyle w:val="Compact"/>
              <w:jc w:val="left"/>
            </w:pPr>
            <w:r>
              <w:rPr>
                <w:sz w:val="18"/>
              </w:rPr>
              <w:t xml:space="preserve">Recuperar contraseña con enlace válido. Cuenta con correo registrado</w:t>
            </w:r>
          </w:p>
        </w:tc>
        <w:tc>
          <w:tcPr>
            <w:tcW w:w="1940" w:type="dxa"/>
          </w:tcPr>
          <w:p>
            <w:pPr>
              <w:pStyle w:val="Compact"/>
              <w:jc w:val="left"/>
            </w:pPr>
            <w:r>
              <w:rPr>
                <w:sz w:val="18"/>
              </w:rPr>
              <w:t xml:space="preserve">1. Pulsar Recuperar contraseña. 2. Escribir el correo. 3. Abrir el enlace recibido en el correo de prueba. 4. Escribir</w:t>
            </w:r>
            <w:r>
              <w:rPr>
                <w:sz w:val="18"/>
              </w:rPr>
              <w:t xml:space="preserve"> </w:t>
            </w:r>
            <w:r>
              <w:rPr>
                <w:rStyle w:val="VerbatimChar"/>
                <w:sz w:val="18"/>
              </w:rPr>
              <w:t xml:space="preserve">Sicma#Prueba26</w:t>
            </w:r>
          </w:p>
        </w:tc>
        <w:tc>
          <w:tcPr>
            <w:tcW w:w="1882" w:type="dxa"/>
          </w:tcPr>
          <w:p>
            <w:pPr>
              <w:pStyle w:val="Compact"/>
              <w:jc w:val="left"/>
            </w:pPr>
            <w:r>
              <w:rPr>
                <w:sz w:val="18"/>
              </w:rPr>
              <w:t xml:space="preserve">Llega un correo con un enlace de un solo uso. La contraseña nueva se guarda y se puede ingresar con ella</w:t>
            </w:r>
          </w:p>
        </w:tc>
        <w:tc>
          <w:tcPr>
            <w:tcW w:w="1168" w:type="dxa"/>
          </w:tcPr>
          <w:p>
            <w:pPr>
              <w:pStyle w:val="Compact"/>
              <w:jc w:val="left"/>
            </w:pPr>
            <w:r>
              <w:rPr>
                <w:sz w:val="18"/>
              </w:rPr>
              <w:t xml:space="preserve">F · S</w:t>
            </w:r>
          </w:p>
        </w:tc>
        <w:tc>
          <w:tcPr>
            <w:tcW w:w="1162" w:type="dxa"/>
          </w:tcPr>
          <w:p>
            <w:pPr>
              <w:pStyle w:val="Compact"/>
              <w:jc w:val="left"/>
            </w:pPr>
            <w:r>
              <w:rPr>
                <w:sz w:val="18"/>
              </w:rPr>
              <w:t xml:space="preserve">RF-ID-02, CU-02</w:t>
            </w:r>
          </w:p>
        </w:tc>
      </w:tr>
      <w:tr>
        <w:trPr>
          <w:cantSplit/>
        </w:trPr>
        <w:tc>
          <w:tcPr>
            <w:tcW w:w="827" w:type="dxa"/>
          </w:tcPr>
          <w:p>
            <w:pPr>
              <w:pStyle w:val="Compact"/>
              <w:jc w:val="left"/>
            </w:pPr>
            <w:r>
              <w:rPr>
                <w:sz w:val="18"/>
              </w:rPr>
              <w:t xml:space="preserve">CP-ID-12</w:t>
            </w:r>
          </w:p>
        </w:tc>
        <w:tc>
          <w:tcPr>
            <w:tcW w:w="1859" w:type="dxa"/>
          </w:tcPr>
          <w:p>
            <w:pPr>
              <w:pStyle w:val="Compact"/>
              <w:jc w:val="left"/>
            </w:pPr>
            <w:r>
              <w:rPr>
                <w:sz w:val="18"/>
              </w:rPr>
              <w:t xml:space="preserve">El enlace de recuperación sirve una sola vez. Enlace de CP-ID-11 ya usado</w:t>
            </w:r>
          </w:p>
        </w:tc>
        <w:tc>
          <w:tcPr>
            <w:tcW w:w="1940" w:type="dxa"/>
          </w:tcPr>
          <w:p>
            <w:pPr>
              <w:pStyle w:val="Compact"/>
              <w:jc w:val="left"/>
            </w:pPr>
            <w:r>
              <w:rPr>
                <w:sz w:val="18"/>
              </w:rPr>
              <w:t xml:space="preserve">1. Abrir otra vez el mismo enlace</w:t>
            </w:r>
          </w:p>
        </w:tc>
        <w:tc>
          <w:tcPr>
            <w:tcW w:w="1882" w:type="dxa"/>
          </w:tcPr>
          <w:p>
            <w:pPr>
              <w:pStyle w:val="Compact"/>
              <w:jc w:val="left"/>
            </w:pPr>
            <w:r>
              <w:rPr>
                <w:sz w:val="18"/>
              </w:rPr>
              <w:t xml:space="preserve">Se rechaza el enlace por ya usado</w:t>
            </w:r>
          </w:p>
        </w:tc>
        <w:tc>
          <w:tcPr>
            <w:tcW w:w="1168" w:type="dxa"/>
          </w:tcPr>
          <w:p>
            <w:pPr>
              <w:pStyle w:val="Compact"/>
              <w:jc w:val="left"/>
            </w:pPr>
            <w:r>
              <w:rPr>
                <w:sz w:val="18"/>
              </w:rPr>
              <w:t xml:space="preserve">S, I · S</w:t>
            </w:r>
          </w:p>
        </w:tc>
        <w:tc>
          <w:tcPr>
            <w:tcW w:w="1162" w:type="dxa"/>
          </w:tcPr>
          <w:p>
            <w:pPr>
              <w:pStyle w:val="Compact"/>
              <w:jc w:val="left"/>
            </w:pPr>
            <w:r>
              <w:rPr>
                <w:sz w:val="18"/>
              </w:rPr>
              <w:t xml:space="preserve">RF-ID-02, CU-02, RI-04</w:t>
            </w:r>
          </w:p>
        </w:tc>
      </w:tr>
      <w:tr>
        <w:trPr>
          <w:cantSplit/>
        </w:trPr>
        <w:tc>
          <w:tcPr>
            <w:tcW w:w="827" w:type="dxa"/>
          </w:tcPr>
          <w:p>
            <w:pPr>
              <w:pStyle w:val="Compact"/>
              <w:jc w:val="left"/>
            </w:pPr>
            <w:r>
              <w:rPr>
                <w:sz w:val="18"/>
              </w:rPr>
              <w:t xml:space="preserve">CP-ID-13</w:t>
            </w:r>
          </w:p>
        </w:tc>
        <w:tc>
          <w:tcPr>
            <w:tcW w:w="1859" w:type="dxa"/>
          </w:tcPr>
          <w:p>
            <w:pPr>
              <w:pStyle w:val="Compact"/>
              <w:jc w:val="left"/>
            </w:pPr>
            <w:r>
              <w:rPr>
                <w:sz w:val="18"/>
              </w:rPr>
              <w:t xml:space="preserve">Enlace de recuperación vencido. Enlace pedido y no usado</w:t>
            </w:r>
          </w:p>
        </w:tc>
        <w:tc>
          <w:tcPr>
            <w:tcW w:w="1940" w:type="dxa"/>
          </w:tcPr>
          <w:p>
            <w:pPr>
              <w:pStyle w:val="Compact"/>
              <w:jc w:val="left"/>
            </w:pPr>
            <w:r>
              <w:rPr>
                <w:sz w:val="18"/>
              </w:rPr>
              <w:t xml:space="preserve">1. Esperar a que venza el enlace (plazo en D-49). 2. Abrirlo</w:t>
            </w:r>
          </w:p>
        </w:tc>
        <w:tc>
          <w:tcPr>
            <w:tcW w:w="1882" w:type="dxa"/>
          </w:tcPr>
          <w:p>
            <w:pPr>
              <w:pStyle w:val="Compact"/>
              <w:jc w:val="left"/>
            </w:pPr>
            <w:r>
              <w:rPr>
                <w:sz w:val="18"/>
              </w:rPr>
              <w:t xml:space="preserve">Se rechaza el enlace por vencido</w:t>
            </w:r>
          </w:p>
        </w:tc>
        <w:tc>
          <w:tcPr>
            <w:tcW w:w="1168" w:type="dxa"/>
          </w:tcPr>
          <w:p>
            <w:pPr>
              <w:pStyle w:val="Compact"/>
              <w:jc w:val="left"/>
            </w:pPr>
            <w:r>
              <w:rPr>
                <w:sz w:val="18"/>
              </w:rPr>
              <w:t xml:space="preserve">S · S</w:t>
            </w:r>
          </w:p>
        </w:tc>
        <w:tc>
          <w:tcPr>
            <w:tcW w:w="1162" w:type="dxa"/>
          </w:tcPr>
          <w:p>
            <w:pPr>
              <w:pStyle w:val="Compact"/>
              <w:jc w:val="left"/>
            </w:pPr>
            <w:r>
              <w:rPr>
                <w:sz w:val="18"/>
              </w:rPr>
              <w:t xml:space="preserve">RF-ID-02, CU-02</w:t>
            </w:r>
          </w:p>
        </w:tc>
      </w:tr>
      <w:tr>
        <w:trPr>
          <w:cantSplit/>
        </w:trPr>
        <w:tc>
          <w:tcPr>
            <w:tcW w:w="827" w:type="dxa"/>
          </w:tcPr>
          <w:p>
            <w:pPr>
              <w:pStyle w:val="Compact"/>
              <w:jc w:val="left"/>
            </w:pPr>
            <w:r>
              <w:rPr>
                <w:sz w:val="18"/>
              </w:rPr>
              <w:t xml:space="preserve">CP-ID-14</w:t>
            </w:r>
          </w:p>
        </w:tc>
        <w:tc>
          <w:tcPr>
            <w:tcW w:w="1859" w:type="dxa"/>
          </w:tcPr>
          <w:p>
            <w:pPr>
              <w:pStyle w:val="Compact"/>
              <w:jc w:val="left"/>
            </w:pPr>
            <w:r>
              <w:rPr>
                <w:sz w:val="18"/>
              </w:rPr>
              <w:t xml:space="preserve">Recuperación con un correo que no existe</w:t>
            </w:r>
          </w:p>
        </w:tc>
        <w:tc>
          <w:tcPr>
            <w:tcW w:w="1940" w:type="dxa"/>
          </w:tcPr>
          <w:p>
            <w:pPr>
              <w:pStyle w:val="Compact"/>
              <w:jc w:val="left"/>
            </w:pPr>
            <w:r>
              <w:rPr>
                <w:sz w:val="18"/>
              </w:rPr>
              <w:t xml:space="preserve">1. Pedir recuperar la contraseña con un correo inexistente</w:t>
            </w:r>
          </w:p>
        </w:tc>
        <w:tc>
          <w:tcPr>
            <w:tcW w:w="1882" w:type="dxa"/>
          </w:tcPr>
          <w:p>
            <w:pPr>
              <w:pStyle w:val="Compact"/>
              <w:jc w:val="left"/>
            </w:pPr>
            <w:r>
              <w:rPr>
                <w:sz w:val="18"/>
              </w:rPr>
              <w:t xml:space="preserve">SICMA responde igual que con un correo válido, sin revelar si la cuenta existe, y no envía correo</w:t>
            </w:r>
          </w:p>
        </w:tc>
        <w:tc>
          <w:tcPr>
            <w:tcW w:w="1168" w:type="dxa"/>
          </w:tcPr>
          <w:p>
            <w:pPr>
              <w:pStyle w:val="Compact"/>
              <w:jc w:val="left"/>
            </w:pPr>
            <w:r>
              <w:rPr>
                <w:sz w:val="18"/>
              </w:rPr>
              <w:t xml:space="preserve">S · S</w:t>
            </w:r>
          </w:p>
        </w:tc>
        <w:tc>
          <w:tcPr>
            <w:tcW w:w="1162" w:type="dxa"/>
          </w:tcPr>
          <w:p>
            <w:pPr>
              <w:pStyle w:val="Compact"/>
              <w:jc w:val="left"/>
            </w:pPr>
            <w:r>
              <w:rPr>
                <w:sz w:val="18"/>
              </w:rPr>
              <w:t xml:space="preserve">RF-ID-02, CU-02</w:t>
            </w:r>
          </w:p>
        </w:tc>
      </w:tr>
      <w:tr>
        <w:trPr>
          <w:cantSplit/>
        </w:trPr>
        <w:tc>
          <w:tcPr>
            <w:tcW w:w="827" w:type="dxa"/>
          </w:tcPr>
          <w:p>
            <w:pPr>
              <w:pStyle w:val="Compact"/>
              <w:jc w:val="left"/>
            </w:pPr>
            <w:r>
              <w:rPr>
                <w:sz w:val="18"/>
              </w:rPr>
              <w:t xml:space="preserve">CP-ID-15</w:t>
            </w:r>
          </w:p>
        </w:tc>
        <w:tc>
          <w:tcPr>
            <w:tcW w:w="1859" w:type="dxa"/>
          </w:tcPr>
          <w:p>
            <w:pPr>
              <w:pStyle w:val="Compact"/>
              <w:jc w:val="left"/>
            </w:pPr>
            <w:r>
              <w:rPr>
                <w:sz w:val="18"/>
              </w:rPr>
              <w:t xml:space="preserve">Política de contraseñas, valor límite. Contraseñas</w:t>
            </w:r>
            <w:r>
              <w:rPr>
                <w:sz w:val="18"/>
              </w:rPr>
              <w:t xml:space="preserve"> </w:t>
            </w:r>
            <w:r>
              <w:rPr>
                <w:rStyle w:val="VerbatimChar"/>
                <w:sz w:val="18"/>
              </w:rPr>
              <w:t xml:space="preserve">Abcd#1234</w:t>
            </w:r>
            <w:r>
              <w:rPr>
                <w:sz w:val="18"/>
              </w:rPr>
              <w:t xml:space="preserve">,</w:t>
            </w:r>
            <w:r>
              <w:rPr>
                <w:sz w:val="18"/>
              </w:rPr>
              <w:t xml:space="preserve"> </w:t>
            </w:r>
            <w:r>
              <w:rPr>
                <w:rStyle w:val="VerbatimChar"/>
                <w:sz w:val="18"/>
              </w:rPr>
              <w:t xml:space="preserve">Abcde#1234</w:t>
            </w:r>
            <w:r>
              <w:rPr>
                <w:sz w:val="18"/>
              </w:rPr>
              <w:t xml:space="preserve"> </w:t>
            </w:r>
            <w:r>
              <w:rPr>
                <w:sz w:val="18"/>
              </w:rPr>
              <w:t xml:space="preserve">y</w:t>
            </w:r>
            <w:r>
              <w:rPr>
                <w:sz w:val="18"/>
              </w:rPr>
              <w:t xml:space="preserve"> </w:t>
            </w:r>
            <w:r>
              <w:rPr>
                <w:rStyle w:val="VerbatimChar"/>
                <w:sz w:val="18"/>
              </w:rPr>
              <w:t xml:space="preserve">abcde#12345</w:t>
            </w:r>
          </w:p>
        </w:tc>
        <w:tc>
          <w:tcPr>
            <w:tcW w:w="1940" w:type="dxa"/>
          </w:tcPr>
          <w:p>
            <w:pPr>
              <w:pStyle w:val="Compact"/>
              <w:jc w:val="left"/>
            </w:pPr>
            <w:r>
              <w:rPr>
                <w:sz w:val="18"/>
              </w:rPr>
              <w:t xml:space="preserve">1. Al cambiar la contraseña, probar cada una</w:t>
            </w:r>
          </w:p>
        </w:tc>
        <w:tc>
          <w:tcPr>
            <w:tcW w:w="1882" w:type="dxa"/>
          </w:tcPr>
          <w:p>
            <w:pPr>
              <w:pStyle w:val="Compact"/>
              <w:jc w:val="left"/>
            </w:pPr>
            <w:r>
              <w:rPr>
                <w:rStyle w:val="VerbatimChar"/>
                <w:sz w:val="18"/>
              </w:rPr>
              <w:t xml:space="preserve">Abcd#1234</w:t>
            </w:r>
            <w:r>
              <w:rPr>
                <w:sz w:val="18"/>
              </w:rPr>
              <w:t xml:space="preserve"> </w:t>
            </w:r>
            <w:r>
              <w:rPr>
                <w:sz w:val="18"/>
              </w:rPr>
              <w:t xml:space="preserve">(9 caracteres) y</w:t>
            </w:r>
            <w:r>
              <w:rPr>
                <w:sz w:val="18"/>
              </w:rPr>
              <w:t xml:space="preserve"> </w:t>
            </w:r>
            <w:r>
              <w:rPr>
                <w:rStyle w:val="VerbatimChar"/>
                <w:sz w:val="18"/>
              </w:rPr>
              <w:t xml:space="preserve">abcde#12345</w:t>
            </w:r>
            <w:r>
              <w:rPr>
                <w:sz w:val="18"/>
              </w:rPr>
              <w:t xml:space="preserve"> </w:t>
            </w:r>
            <w:r>
              <w:rPr>
                <w:sz w:val="18"/>
              </w:rPr>
              <w:t xml:space="preserve">(sin mayúscula) se rechazan con el motivo.</w:t>
            </w:r>
            <w:r>
              <w:rPr>
                <w:sz w:val="18"/>
              </w:rPr>
              <w:t xml:space="preserve"> </w:t>
            </w:r>
            <w:r>
              <w:rPr>
                <w:rStyle w:val="VerbatimChar"/>
                <w:sz w:val="18"/>
              </w:rPr>
              <w:t xml:space="preserve">Abcde#1234</w:t>
            </w:r>
            <w:r>
              <w:rPr>
                <w:sz w:val="18"/>
              </w:rPr>
              <w:t xml:space="preserve"> </w:t>
            </w:r>
            <w:r>
              <w:rPr>
                <w:sz w:val="18"/>
              </w:rPr>
              <w:t xml:space="preserve">se acepta</w:t>
            </w:r>
          </w:p>
        </w:tc>
        <w:tc>
          <w:tcPr>
            <w:tcW w:w="1168" w:type="dxa"/>
          </w:tcPr>
          <w:p>
            <w:pPr>
              <w:pStyle w:val="Compact"/>
              <w:jc w:val="left"/>
            </w:pPr>
            <w:r>
              <w:rPr>
                <w:sz w:val="18"/>
              </w:rPr>
              <w:t xml:space="preserve">F, S · M</w:t>
            </w:r>
          </w:p>
        </w:tc>
        <w:tc>
          <w:tcPr>
            <w:tcW w:w="1162" w:type="dxa"/>
          </w:tcPr>
          <w:p>
            <w:pPr>
              <w:pStyle w:val="Compact"/>
              <w:jc w:val="left"/>
            </w:pPr>
            <w:r>
              <w:rPr>
                <w:sz w:val="18"/>
              </w:rPr>
              <w:t xml:space="preserve">RNF-SEG-03, CU-02</w:t>
            </w:r>
          </w:p>
        </w:tc>
      </w:tr>
      <w:tr>
        <w:trPr>
          <w:cantSplit/>
        </w:trPr>
        <w:tc>
          <w:tcPr>
            <w:tcW w:w="827" w:type="dxa"/>
          </w:tcPr>
          <w:p>
            <w:pPr>
              <w:pStyle w:val="Compact"/>
              <w:jc w:val="left"/>
            </w:pPr>
            <w:r>
              <w:rPr>
                <w:sz w:val="18"/>
              </w:rPr>
              <w:t xml:space="preserve">CP-ID-16</w:t>
            </w:r>
          </w:p>
        </w:tc>
        <w:tc>
          <w:tcPr>
            <w:tcW w:w="1859" w:type="dxa"/>
          </w:tcPr>
          <w:p>
            <w:pPr>
              <w:pStyle w:val="Compact"/>
              <w:jc w:val="left"/>
            </w:pPr>
            <w:r>
              <w:rPr>
                <w:sz w:val="18"/>
              </w:rPr>
              <w:t xml:space="preserve">La contraseña se guarda con hash. Contraseña cambiada en CP-ID-11</w:t>
            </w:r>
          </w:p>
        </w:tc>
        <w:tc>
          <w:tcPr>
            <w:tcW w:w="1940" w:type="dxa"/>
          </w:tcPr>
          <w:p>
            <w:pPr>
              <w:pStyle w:val="Compact"/>
              <w:jc w:val="left"/>
            </w:pPr>
            <w:r>
              <w:rPr>
                <w:sz w:val="18"/>
              </w:rPr>
              <w:t xml:space="preserve">1. Consultar el campo de contraseña de la cuenta en la base</w:t>
            </w:r>
          </w:p>
        </w:tc>
        <w:tc>
          <w:tcPr>
            <w:tcW w:w="1882" w:type="dxa"/>
          </w:tcPr>
          <w:p>
            <w:pPr>
              <w:pStyle w:val="Compact"/>
              <w:jc w:val="left"/>
            </w:pPr>
            <w:r>
              <w:rPr>
                <w:sz w:val="18"/>
              </w:rPr>
              <w:t xml:space="preserve">Se ve un hash (pbkdf2_sha256) y no el texto de la contraseña</w:t>
            </w:r>
          </w:p>
        </w:tc>
        <w:tc>
          <w:tcPr>
            <w:tcW w:w="1168" w:type="dxa"/>
          </w:tcPr>
          <w:p>
            <w:pPr>
              <w:pStyle w:val="Compact"/>
              <w:jc w:val="left"/>
            </w:pPr>
            <w:r>
              <w:rPr>
                <w:sz w:val="18"/>
              </w:rPr>
              <w:t xml:space="preserve">S, I · M</w:t>
            </w:r>
          </w:p>
        </w:tc>
        <w:tc>
          <w:tcPr>
            <w:tcW w:w="1162" w:type="dxa"/>
          </w:tcPr>
          <w:p>
            <w:pPr>
              <w:pStyle w:val="Compact"/>
              <w:jc w:val="left"/>
            </w:pPr>
            <w:r>
              <w:rPr>
                <w:sz w:val="18"/>
              </w:rPr>
              <w:t xml:space="preserve">RNF-SEG-07, RI-02</w:t>
            </w:r>
          </w:p>
        </w:tc>
      </w:tr>
      <w:tr>
        <w:trPr>
          <w:cantSplit/>
        </w:trPr>
        <w:tc>
          <w:tcPr>
            <w:tcW w:w="827" w:type="dxa"/>
          </w:tcPr>
          <w:p>
            <w:pPr>
              <w:pStyle w:val="Compact"/>
              <w:jc w:val="left"/>
            </w:pPr>
            <w:r>
              <w:rPr>
                <w:sz w:val="18"/>
              </w:rPr>
              <w:t xml:space="preserve">CP-ID-17</w:t>
            </w:r>
          </w:p>
        </w:tc>
        <w:tc>
          <w:tcPr>
            <w:tcW w:w="1859" w:type="dxa"/>
          </w:tcPr>
          <w:p>
            <w:pPr>
              <w:pStyle w:val="Compact"/>
              <w:jc w:val="left"/>
            </w:pPr>
            <w:r>
              <w:rPr>
                <w:sz w:val="18"/>
              </w:rPr>
              <w:t xml:space="preserve">Cambio obligatorio por antigüedad. Cuenta con contraseña más antigua que el máximo (D-50)</w:t>
            </w:r>
          </w:p>
        </w:tc>
        <w:tc>
          <w:tcPr>
            <w:tcW w:w="1940" w:type="dxa"/>
          </w:tcPr>
          <w:p>
            <w:pPr>
              <w:pStyle w:val="Compact"/>
              <w:jc w:val="left"/>
            </w:pPr>
            <w:r>
              <w:rPr>
                <w:sz w:val="18"/>
              </w:rPr>
              <w:t xml:space="preserve">1. Ingresar con la cuenta</w:t>
            </w:r>
          </w:p>
        </w:tc>
        <w:tc>
          <w:tcPr>
            <w:tcW w:w="1882" w:type="dxa"/>
          </w:tcPr>
          <w:p>
            <w:pPr>
              <w:pStyle w:val="Compact"/>
              <w:jc w:val="left"/>
            </w:pPr>
            <w:r>
              <w:rPr>
                <w:sz w:val="18"/>
              </w:rPr>
              <w:t xml:space="preserve">SICMA obliga a cambiar la contraseña antes de seguir</w:t>
            </w:r>
          </w:p>
        </w:tc>
        <w:tc>
          <w:tcPr>
            <w:tcW w:w="1168" w:type="dxa"/>
          </w:tcPr>
          <w:p>
            <w:pPr>
              <w:pStyle w:val="Compact"/>
              <w:jc w:val="left"/>
            </w:pPr>
            <w:r>
              <w:rPr>
                <w:sz w:val="18"/>
              </w:rPr>
              <w:t xml:space="preserve">F · S</w:t>
            </w:r>
          </w:p>
        </w:tc>
        <w:tc>
          <w:tcPr>
            <w:tcW w:w="1162" w:type="dxa"/>
          </w:tcPr>
          <w:p>
            <w:pPr>
              <w:pStyle w:val="Compact"/>
              <w:jc w:val="left"/>
            </w:pPr>
            <w:r>
              <w:rPr>
                <w:sz w:val="18"/>
              </w:rPr>
              <w:t xml:space="preserve">RF-ID-03, CU-02</w:t>
            </w:r>
          </w:p>
        </w:tc>
      </w:tr>
      <w:tr>
        <w:trPr>
          <w:cantSplit/>
        </w:trPr>
        <w:tc>
          <w:tcPr>
            <w:tcW w:w="827" w:type="dxa"/>
          </w:tcPr>
          <w:p>
            <w:pPr>
              <w:pStyle w:val="Compact"/>
              <w:jc w:val="left"/>
            </w:pPr>
            <w:r>
              <w:rPr>
                <w:sz w:val="18"/>
              </w:rPr>
              <w:t xml:space="preserve">CP-ID-18</w:t>
            </w:r>
          </w:p>
        </w:tc>
        <w:tc>
          <w:tcPr>
            <w:tcW w:w="1859" w:type="dxa"/>
          </w:tcPr>
          <w:p>
            <w:pPr>
              <w:pStyle w:val="Compact"/>
              <w:jc w:val="left"/>
            </w:pPr>
            <w:r>
              <w:rPr>
                <w:sz w:val="18"/>
              </w:rPr>
              <w:t xml:space="preserve">Crear una cuenta. Sesión de Administrador</w:t>
            </w:r>
          </w:p>
        </w:tc>
        <w:tc>
          <w:tcPr>
            <w:tcW w:w="1940" w:type="dxa"/>
          </w:tcPr>
          <w:p>
            <w:pPr>
              <w:pStyle w:val="Compact"/>
              <w:jc w:val="left"/>
            </w:pPr>
            <w:r>
              <w:rPr>
                <w:sz w:val="18"/>
              </w:rPr>
              <w:t xml:space="preserve">1. Abrir Usuarios. 2. Pulsar Nuevo. 3. Escribir nombre y correo de prueba y elegir el rol Técnico. 4. Guardar</w:t>
            </w:r>
          </w:p>
        </w:tc>
        <w:tc>
          <w:tcPr>
            <w:tcW w:w="1882" w:type="dxa"/>
          </w:tcPr>
          <w:p>
            <w:pPr>
              <w:pStyle w:val="Compact"/>
              <w:jc w:val="left"/>
            </w:pPr>
            <w:r>
              <w:rPr>
                <w:sz w:val="18"/>
              </w:rPr>
              <w:t xml:space="preserve">La cuenta aparece en la lista con el rol Técnico y puede ingresar</w:t>
            </w:r>
          </w:p>
        </w:tc>
        <w:tc>
          <w:tcPr>
            <w:tcW w:w="1168" w:type="dxa"/>
          </w:tcPr>
          <w:p>
            <w:pPr>
              <w:pStyle w:val="Compact"/>
              <w:jc w:val="left"/>
            </w:pPr>
            <w:r>
              <w:rPr>
                <w:sz w:val="18"/>
              </w:rPr>
              <w:t xml:space="preserve">F · M</w:t>
            </w:r>
          </w:p>
        </w:tc>
        <w:tc>
          <w:tcPr>
            <w:tcW w:w="1162" w:type="dxa"/>
          </w:tcPr>
          <w:p>
            <w:pPr>
              <w:pStyle w:val="Compact"/>
              <w:jc w:val="left"/>
            </w:pPr>
            <w:r>
              <w:rPr>
                <w:sz w:val="18"/>
              </w:rPr>
              <w:t xml:space="preserve">RF-ID-04, RF-ID-05, CU-03</w:t>
            </w:r>
          </w:p>
        </w:tc>
      </w:tr>
      <w:tr>
        <w:trPr>
          <w:cantSplit/>
        </w:trPr>
        <w:tc>
          <w:tcPr>
            <w:tcW w:w="827" w:type="dxa"/>
          </w:tcPr>
          <w:p>
            <w:pPr>
              <w:pStyle w:val="Compact"/>
              <w:jc w:val="left"/>
            </w:pPr>
            <w:r>
              <w:rPr>
                <w:sz w:val="18"/>
              </w:rPr>
              <w:t xml:space="preserve">CP-ID-19</w:t>
            </w:r>
          </w:p>
        </w:tc>
        <w:tc>
          <w:tcPr>
            <w:tcW w:w="1859" w:type="dxa"/>
          </w:tcPr>
          <w:p>
            <w:pPr>
              <w:pStyle w:val="Compact"/>
              <w:jc w:val="left"/>
            </w:pPr>
            <w:r>
              <w:rPr>
                <w:sz w:val="18"/>
              </w:rPr>
              <w:t xml:space="preserve">Correo repetido rechazado. Correo de una cuenta existente</w:t>
            </w:r>
          </w:p>
        </w:tc>
        <w:tc>
          <w:tcPr>
            <w:tcW w:w="1940" w:type="dxa"/>
          </w:tcPr>
          <w:p>
            <w:pPr>
              <w:pStyle w:val="Compact"/>
              <w:jc w:val="left"/>
            </w:pPr>
            <w:r>
              <w:rPr>
                <w:sz w:val="18"/>
              </w:rPr>
              <w:t xml:space="preserve">1. Crear una cuenta con un correo que ya existe</w:t>
            </w:r>
          </w:p>
        </w:tc>
        <w:tc>
          <w:tcPr>
            <w:tcW w:w="1882" w:type="dxa"/>
          </w:tcPr>
          <w:p>
            <w:pPr>
              <w:pStyle w:val="Compact"/>
              <w:jc w:val="left"/>
            </w:pPr>
            <w:r>
              <w:rPr>
                <w:sz w:val="18"/>
              </w:rPr>
              <w:t xml:space="preserve">No se guarda y se informa que el correo ya está en uso</w:t>
            </w:r>
          </w:p>
        </w:tc>
        <w:tc>
          <w:tcPr>
            <w:tcW w:w="1168" w:type="dxa"/>
          </w:tcPr>
          <w:p>
            <w:pPr>
              <w:pStyle w:val="Compact"/>
              <w:jc w:val="left"/>
            </w:pPr>
            <w:r>
              <w:rPr>
                <w:sz w:val="18"/>
              </w:rPr>
              <w:t xml:space="preserve">F, I · M</w:t>
            </w:r>
          </w:p>
        </w:tc>
        <w:tc>
          <w:tcPr>
            <w:tcW w:w="1162" w:type="dxa"/>
          </w:tcPr>
          <w:p>
            <w:pPr>
              <w:pStyle w:val="Compact"/>
              <w:jc w:val="left"/>
            </w:pPr>
            <w:r>
              <w:rPr>
                <w:sz w:val="18"/>
              </w:rPr>
              <w:t xml:space="preserve">RF-ID-04, CU-03, RI-01</w:t>
            </w:r>
          </w:p>
        </w:tc>
      </w:tr>
      <w:tr>
        <w:trPr>
          <w:cantSplit/>
        </w:trPr>
        <w:tc>
          <w:tcPr>
            <w:tcW w:w="827" w:type="dxa"/>
          </w:tcPr>
          <w:p>
            <w:pPr>
              <w:pStyle w:val="Compact"/>
              <w:jc w:val="left"/>
            </w:pPr>
            <w:r>
              <w:rPr>
                <w:sz w:val="18"/>
              </w:rPr>
              <w:t xml:space="preserve">CP-ID-20</w:t>
            </w:r>
          </w:p>
        </w:tc>
        <w:tc>
          <w:tcPr>
            <w:tcW w:w="1859" w:type="dxa"/>
          </w:tcPr>
          <w:p>
            <w:pPr>
              <w:pStyle w:val="Compact"/>
              <w:jc w:val="left"/>
            </w:pPr>
            <w:r>
              <w:rPr>
                <w:sz w:val="18"/>
              </w:rPr>
              <w:t xml:space="preserve">Editar cuenta y cambiar de rol. Cuenta del Técnico con sesión abierta</w:t>
            </w:r>
          </w:p>
        </w:tc>
        <w:tc>
          <w:tcPr>
            <w:tcW w:w="1940" w:type="dxa"/>
          </w:tcPr>
          <w:p>
            <w:pPr>
              <w:pStyle w:val="Compact"/>
              <w:jc w:val="left"/>
            </w:pPr>
            <w:r>
              <w:rPr>
                <w:sz w:val="18"/>
              </w:rPr>
              <w:t xml:space="preserve">1. Como Administrador, cambiar el rol de Técnico a Auditor. 2. La persona cierra sesión e ingresa de nuevo</w:t>
            </w:r>
          </w:p>
        </w:tc>
        <w:tc>
          <w:tcPr>
            <w:tcW w:w="1882" w:type="dxa"/>
          </w:tcPr>
          <w:p>
            <w:pPr>
              <w:pStyle w:val="Compact"/>
              <w:jc w:val="left"/>
            </w:pPr>
            <w:r>
              <w:rPr>
                <w:sz w:val="18"/>
              </w:rPr>
              <w:t xml:space="preserve">El cambio de rol rige desde el siguiente ingreso y las funciones coinciden con el nuevo rol</w:t>
            </w:r>
          </w:p>
        </w:tc>
        <w:tc>
          <w:tcPr>
            <w:tcW w:w="1168" w:type="dxa"/>
          </w:tcPr>
          <w:p>
            <w:pPr>
              <w:pStyle w:val="Compact"/>
              <w:jc w:val="left"/>
            </w:pPr>
            <w:r>
              <w:rPr>
                <w:sz w:val="18"/>
              </w:rPr>
              <w:t xml:space="preserve">F · M</w:t>
            </w:r>
          </w:p>
        </w:tc>
        <w:tc>
          <w:tcPr>
            <w:tcW w:w="1162" w:type="dxa"/>
          </w:tcPr>
          <w:p>
            <w:pPr>
              <w:pStyle w:val="Compact"/>
              <w:jc w:val="left"/>
            </w:pPr>
            <w:r>
              <w:rPr>
                <w:sz w:val="18"/>
              </w:rPr>
              <w:t xml:space="preserve">RF-ID-05, CU-03</w:t>
            </w:r>
          </w:p>
        </w:tc>
      </w:tr>
      <w:tr>
        <w:trPr>
          <w:cantSplit/>
        </w:trPr>
        <w:tc>
          <w:tcPr>
            <w:tcW w:w="827" w:type="dxa"/>
          </w:tcPr>
          <w:p>
            <w:pPr>
              <w:pStyle w:val="Compact"/>
              <w:jc w:val="left"/>
            </w:pPr>
            <w:r>
              <w:rPr>
                <w:sz w:val="18"/>
              </w:rPr>
              <w:t xml:space="preserve">CP-ID-21</w:t>
            </w:r>
          </w:p>
        </w:tc>
        <w:tc>
          <w:tcPr>
            <w:tcW w:w="1859" w:type="dxa"/>
          </w:tcPr>
          <w:p>
            <w:pPr>
              <w:pStyle w:val="Compact"/>
              <w:jc w:val="left"/>
            </w:pPr>
            <w:r>
              <w:rPr>
                <w:sz w:val="18"/>
              </w:rPr>
              <w:t xml:space="preserve">Desactivar y consultar cuentas. Cuenta de prueba</w:t>
            </w:r>
          </w:p>
        </w:tc>
        <w:tc>
          <w:tcPr>
            <w:tcW w:w="1940" w:type="dxa"/>
          </w:tcPr>
          <w:p>
            <w:pPr>
              <w:pStyle w:val="Compact"/>
              <w:jc w:val="left"/>
            </w:pPr>
            <w:r>
              <w:rPr>
                <w:sz w:val="18"/>
              </w:rPr>
              <w:t xml:space="preserve">1. Desactivar la cuenta. 2. Consultar la lista de cuentas. 3. Buscar una opción para eliminarla</w:t>
            </w:r>
          </w:p>
        </w:tc>
        <w:tc>
          <w:tcPr>
            <w:tcW w:w="1882" w:type="dxa"/>
          </w:tcPr>
          <w:p>
            <w:pPr>
              <w:pStyle w:val="Compact"/>
              <w:jc w:val="left"/>
            </w:pPr>
            <w:r>
              <w:rPr>
                <w:sz w:val="18"/>
              </w:rPr>
              <w:t xml:space="preserve">La cuenta aparece como desactivada y no puede ingresar. No existe la opción de eliminarla si tiene historial</w:t>
            </w:r>
          </w:p>
        </w:tc>
        <w:tc>
          <w:tcPr>
            <w:tcW w:w="1168" w:type="dxa"/>
          </w:tcPr>
          <w:p>
            <w:pPr>
              <w:pStyle w:val="Compact"/>
              <w:jc w:val="left"/>
            </w:pPr>
            <w:r>
              <w:rPr>
                <w:sz w:val="18"/>
              </w:rPr>
              <w:t xml:space="preserve">F, I · M</w:t>
            </w:r>
          </w:p>
        </w:tc>
        <w:tc>
          <w:tcPr>
            <w:tcW w:w="1162" w:type="dxa"/>
          </w:tcPr>
          <w:p>
            <w:pPr>
              <w:pStyle w:val="Compact"/>
              <w:jc w:val="left"/>
            </w:pPr>
            <w:r>
              <w:rPr>
                <w:sz w:val="18"/>
              </w:rPr>
              <w:t xml:space="preserve">RF-ID-04, CU-03, RI-05, RN-02</w:t>
            </w:r>
          </w:p>
        </w:tc>
      </w:tr>
      <w:tr>
        <w:trPr>
          <w:cantSplit/>
        </w:trPr>
        <w:tc>
          <w:tcPr>
            <w:tcW w:w="827" w:type="dxa"/>
          </w:tcPr>
          <w:p>
            <w:pPr>
              <w:pStyle w:val="Compact"/>
              <w:jc w:val="left"/>
            </w:pPr>
            <w:r>
              <w:rPr>
                <w:sz w:val="18"/>
              </w:rPr>
              <w:t xml:space="preserve">CP-ID-22</w:t>
            </w:r>
          </w:p>
        </w:tc>
        <w:tc>
          <w:tcPr>
            <w:tcW w:w="1859" w:type="dxa"/>
          </w:tcPr>
          <w:p>
            <w:pPr>
              <w:pStyle w:val="Compact"/>
              <w:jc w:val="left"/>
            </w:pPr>
            <w:r>
              <w:rPr>
                <w:sz w:val="18"/>
              </w:rPr>
              <w:t xml:space="preserve">Funciones visibles según el rol. Una cuenta por rol</w:t>
            </w:r>
          </w:p>
        </w:tc>
        <w:tc>
          <w:tcPr>
            <w:tcW w:w="1940" w:type="dxa"/>
          </w:tcPr>
          <w:p>
            <w:pPr>
              <w:pStyle w:val="Compact"/>
              <w:jc w:val="left"/>
            </w:pPr>
            <w:r>
              <w:rPr>
                <w:sz w:val="18"/>
              </w:rPr>
              <w:t xml:space="preserve">1. Ingresar con cada rol. 2. Revisar el menú y los botones</w:t>
            </w:r>
          </w:p>
        </w:tc>
        <w:tc>
          <w:tcPr>
            <w:tcW w:w="1882" w:type="dxa"/>
          </w:tcPr>
          <w:p>
            <w:pPr>
              <w:pStyle w:val="Compact"/>
              <w:jc w:val="left"/>
            </w:pPr>
            <w:r>
              <w:rPr>
                <w:sz w:val="18"/>
              </w:rPr>
              <w:t xml:space="preserve">Cada rol ve solo lo que dice la matriz de permisos de SICMA-REQ. El Técnico no ve Usuarios. Jefatura y Auditor no ven botones de modificar</w:t>
            </w:r>
          </w:p>
        </w:tc>
        <w:tc>
          <w:tcPr>
            <w:tcW w:w="1168" w:type="dxa"/>
          </w:tcPr>
          <w:p>
            <w:pPr>
              <w:pStyle w:val="Compact"/>
              <w:jc w:val="left"/>
            </w:pPr>
            <w:r>
              <w:rPr>
                <w:sz w:val="18"/>
              </w:rPr>
              <w:t xml:space="preserve">F · M</w:t>
            </w:r>
          </w:p>
        </w:tc>
        <w:tc>
          <w:tcPr>
            <w:tcW w:w="1162" w:type="dxa"/>
          </w:tcPr>
          <w:p>
            <w:pPr>
              <w:pStyle w:val="Compact"/>
              <w:jc w:val="left"/>
            </w:pPr>
            <w:r>
              <w:rPr>
                <w:sz w:val="18"/>
              </w:rPr>
              <w:t xml:space="preserve">RF-ID-06, RF-PLT-01, CU-03</w:t>
            </w:r>
          </w:p>
        </w:tc>
      </w:tr>
      <w:tr>
        <w:trPr>
          <w:cantSplit/>
        </w:trPr>
        <w:tc>
          <w:tcPr>
            <w:tcW w:w="827" w:type="dxa"/>
          </w:tcPr>
          <w:p>
            <w:pPr>
              <w:pStyle w:val="Compact"/>
              <w:jc w:val="left"/>
            </w:pPr>
            <w:r>
              <w:rPr>
                <w:sz w:val="18"/>
              </w:rPr>
              <w:t xml:space="preserve">CP-ID-23</w:t>
            </w:r>
          </w:p>
        </w:tc>
        <w:tc>
          <w:tcPr>
            <w:tcW w:w="1859" w:type="dxa"/>
          </w:tcPr>
          <w:p>
            <w:pPr>
              <w:pStyle w:val="Compact"/>
              <w:jc w:val="left"/>
            </w:pPr>
            <w:r>
              <w:rPr>
                <w:sz w:val="18"/>
              </w:rPr>
              <w:t xml:space="preserve">Autorización en la API: el Técnico no crea cuentas. Token del Técnico</w:t>
            </w:r>
          </w:p>
        </w:tc>
        <w:tc>
          <w:tcPr>
            <w:tcW w:w="1940" w:type="dxa"/>
          </w:tcPr>
          <w:p>
            <w:pPr>
              <w:pStyle w:val="Compact"/>
              <w:jc w:val="left"/>
            </w:pPr>
            <w:r>
              <w:rPr>
                <w:sz w:val="18"/>
              </w:rPr>
              <w:t xml:space="preserve">1. Llamar directamente al endpoint de crear cuenta con el token del Técnico</w:t>
            </w:r>
          </w:p>
        </w:tc>
        <w:tc>
          <w:tcPr>
            <w:tcW w:w="1882" w:type="dxa"/>
          </w:tcPr>
          <w:p>
            <w:pPr>
              <w:pStyle w:val="Compact"/>
              <w:jc w:val="left"/>
            </w:pPr>
            <w:r>
              <w:rPr>
                <w:sz w:val="18"/>
              </w:rPr>
              <w:t xml:space="preserve">La API responde 403 y no se crea la cuenta</w:t>
            </w:r>
          </w:p>
        </w:tc>
        <w:tc>
          <w:tcPr>
            <w:tcW w:w="1168" w:type="dxa"/>
          </w:tcPr>
          <w:p>
            <w:pPr>
              <w:pStyle w:val="Compact"/>
              <w:jc w:val="left"/>
            </w:pPr>
            <w:r>
              <w:rPr>
                <w:sz w:val="18"/>
              </w:rPr>
              <w:t xml:space="preserve">S · M</w:t>
            </w:r>
          </w:p>
        </w:tc>
        <w:tc>
          <w:tcPr>
            <w:tcW w:w="1162" w:type="dxa"/>
          </w:tcPr>
          <w:p>
            <w:pPr>
              <w:pStyle w:val="Compact"/>
              <w:jc w:val="left"/>
            </w:pPr>
            <w:r>
              <w:rPr>
                <w:sz w:val="18"/>
              </w:rPr>
              <w:t xml:space="preserve">RF-ID-06, RNF-SEG-08, CA-04</w:t>
            </w:r>
          </w:p>
        </w:tc>
      </w:tr>
      <w:tr>
        <w:trPr>
          <w:cantSplit/>
        </w:trPr>
        <w:tc>
          <w:tcPr>
            <w:tcW w:w="827" w:type="dxa"/>
          </w:tcPr>
          <w:p>
            <w:pPr>
              <w:pStyle w:val="Compact"/>
              <w:jc w:val="left"/>
            </w:pPr>
            <w:r>
              <w:rPr>
                <w:sz w:val="18"/>
              </w:rPr>
              <w:t xml:space="preserve">CP-ID-24</w:t>
            </w:r>
          </w:p>
        </w:tc>
        <w:tc>
          <w:tcPr>
            <w:tcW w:w="1859" w:type="dxa"/>
          </w:tcPr>
          <w:p>
            <w:pPr>
              <w:pStyle w:val="Compact"/>
              <w:jc w:val="left"/>
            </w:pPr>
            <w:r>
              <w:rPr>
                <w:sz w:val="18"/>
              </w:rPr>
              <w:t xml:space="preserve">Autorización en la API: el Auditor no modifica. Token del Auditor</w:t>
            </w:r>
          </w:p>
        </w:tc>
        <w:tc>
          <w:tcPr>
            <w:tcW w:w="1940" w:type="dxa"/>
          </w:tcPr>
          <w:p>
            <w:pPr>
              <w:pStyle w:val="Compact"/>
              <w:jc w:val="left"/>
            </w:pPr>
            <w:r>
              <w:rPr>
                <w:sz w:val="18"/>
              </w:rPr>
              <w:t xml:space="preserve">1. Llamar a los endpoints de crear, editar y desactivar un activo con el token del Auditor</w:t>
            </w:r>
          </w:p>
        </w:tc>
        <w:tc>
          <w:tcPr>
            <w:tcW w:w="1882" w:type="dxa"/>
          </w:tcPr>
          <w:p>
            <w:pPr>
              <w:pStyle w:val="Compact"/>
              <w:jc w:val="left"/>
            </w:pPr>
            <w:r>
              <w:rPr>
                <w:sz w:val="18"/>
              </w:rPr>
              <w:t xml:space="preserve">La API responde 403 en todos y no cambia ningún dato</w:t>
            </w:r>
          </w:p>
        </w:tc>
        <w:tc>
          <w:tcPr>
            <w:tcW w:w="1168" w:type="dxa"/>
          </w:tcPr>
          <w:p>
            <w:pPr>
              <w:pStyle w:val="Compact"/>
              <w:jc w:val="left"/>
            </w:pPr>
            <w:r>
              <w:rPr>
                <w:sz w:val="18"/>
              </w:rPr>
              <w:t xml:space="preserve">S · M</w:t>
            </w:r>
          </w:p>
        </w:tc>
        <w:tc>
          <w:tcPr>
            <w:tcW w:w="1162" w:type="dxa"/>
          </w:tcPr>
          <w:p>
            <w:pPr>
              <w:pStyle w:val="Compact"/>
              <w:jc w:val="left"/>
            </w:pPr>
            <w:r>
              <w:rPr>
                <w:sz w:val="18"/>
              </w:rPr>
              <w:t xml:space="preserve">RF-ID-06, RNF-SEG-08, CA-04</w:t>
            </w:r>
          </w:p>
        </w:tc>
      </w:tr>
      <w:tr>
        <w:trPr>
          <w:cantSplit/>
        </w:trPr>
        <w:tc>
          <w:tcPr>
            <w:tcW w:w="827" w:type="dxa"/>
          </w:tcPr>
          <w:p>
            <w:pPr>
              <w:pStyle w:val="Compact"/>
              <w:jc w:val="left"/>
            </w:pPr>
            <w:r>
              <w:rPr>
                <w:sz w:val="18"/>
              </w:rPr>
              <w:t xml:space="preserve">CP-ID-25</w:t>
            </w:r>
          </w:p>
        </w:tc>
        <w:tc>
          <w:tcPr>
            <w:tcW w:w="1859" w:type="dxa"/>
          </w:tcPr>
          <w:p>
            <w:pPr>
              <w:pStyle w:val="Compact"/>
              <w:jc w:val="left"/>
            </w:pPr>
            <w:r>
              <w:rPr>
                <w:sz w:val="18"/>
              </w:rPr>
              <w:t xml:space="preserve">Inyección SQL en el ingreso. Texto</w:t>
            </w:r>
            <w:r>
              <w:rPr>
                <w:sz w:val="18"/>
              </w:rPr>
              <w:t xml:space="preserve"> </w:t>
            </w:r>
            <w:r>
              <w:rPr>
                <w:rStyle w:val="VerbatimChar"/>
                <w:sz w:val="18"/>
              </w:rPr>
              <w:t xml:space="preserve">' OR 1=1 --</w:t>
            </w:r>
            <w:r>
              <w:rPr>
                <w:sz w:val="18"/>
              </w:rPr>
              <w:t xml:space="preserve"> </w:t>
            </w:r>
            <w:r>
              <w:rPr>
                <w:sz w:val="18"/>
              </w:rPr>
              <w:t xml:space="preserve">y</w:t>
            </w:r>
            <w:r>
              <w:rPr>
                <w:sz w:val="18"/>
              </w:rPr>
              <w:t xml:space="preserve"> </w:t>
            </w:r>
            <w:r>
              <w:rPr>
                <w:rStyle w:val="VerbatimChar"/>
                <w:sz w:val="18"/>
              </w:rPr>
              <w:t xml:space="preserve">admin' OR '1'='1</w:t>
            </w:r>
          </w:p>
        </w:tc>
        <w:tc>
          <w:tcPr>
            <w:tcW w:w="1940" w:type="dxa"/>
          </w:tcPr>
          <w:p>
            <w:pPr>
              <w:pStyle w:val="Compact"/>
              <w:jc w:val="left"/>
            </w:pPr>
            <w:r>
              <w:rPr>
                <w:sz w:val="18"/>
              </w:rPr>
              <w:t xml:space="preserve">1. Escribir el texto en el campo de correo. 2. Escribir una contraseña cualquiera. 3. Pulsar Ingresar</w:t>
            </w:r>
          </w:p>
        </w:tc>
        <w:tc>
          <w:tcPr>
            <w:tcW w:w="1882" w:type="dxa"/>
          </w:tcPr>
          <w:p>
            <w:pPr>
              <w:pStyle w:val="Compact"/>
              <w:jc w:val="left"/>
            </w:pPr>
            <w:r>
              <w:rPr>
                <w:sz w:val="18"/>
              </w:rPr>
              <w:t xml:space="preserve">Se rechaza el ingreso con el mensaje de credenciales inválidas y no hay errores de base de datos visibles</w:t>
            </w:r>
          </w:p>
        </w:tc>
        <w:tc>
          <w:tcPr>
            <w:tcW w:w="1168" w:type="dxa"/>
          </w:tcPr>
          <w:p>
            <w:pPr>
              <w:pStyle w:val="Compact"/>
              <w:jc w:val="left"/>
            </w:pPr>
            <w:r>
              <w:rPr>
                <w:sz w:val="18"/>
              </w:rPr>
              <w:t xml:space="preserve">S · M</w:t>
            </w:r>
          </w:p>
        </w:tc>
        <w:tc>
          <w:tcPr>
            <w:tcW w:w="1162" w:type="dxa"/>
          </w:tcPr>
          <w:p>
            <w:pPr>
              <w:pStyle w:val="Compact"/>
              <w:jc w:val="left"/>
            </w:pPr>
            <w:r>
              <w:rPr>
                <w:sz w:val="18"/>
              </w:rPr>
              <w:t xml:space="preserve">RNF-CAL-02, CU-01</w:t>
            </w:r>
          </w:p>
        </w:tc>
      </w:tr>
    </w:tbl>
    <w:bookmarkEnd w:id="27"/>
    <w:bookmarkStart w:id="28" w:name="catálogos"/>
    <w:p>
      <w:pPr>
        <w:pStyle w:val="Heading2"/>
      </w:pPr>
      <w:r>
        <w:t xml:space="preserve">Catálogos</w:t>
      </w:r>
    </w:p>
    <w:p>
      <w:pPr>
        <w:pStyle w:val="FirstParagraph"/>
        <w:spacing w:line="360" w:lineRule="auto" w:before="160" w:after="0"/>
        <w:ind w:firstLine="709"/>
        <w:jc w:val="both"/>
      </w:pPr>
      <w:r>
        <w:rPr>
          <w:sz w:val="22"/>
        </w:rPr>
        <w:t>SICMA-CUS habla de zonas y ubicaciones como catálogos propios. En SICMA-BDD v1.1 la zona es un texto dentro de la tabla de ubicaciones (D-29). Estos casos se escriben según SICMA-CUS, y se ajustan cuando se decida el modelo.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865"/>
        <w:gridCol w:w="1949"/>
        <w:gridCol w:w="1860"/>
        <w:gridCol w:w="1844"/>
        <w:gridCol w:w="1168"/>
        <w:gridCol w:w="1152"/>
      </w:tblGrid>
      <w:tr>
        <w:trPr>
          <w:tblHeader w:val="true"/>
          <w:cantSplit/>
        </w:trPr>
        <w:tc>
          <w:tcPr>
            <w:tcW w:w="865" w:type="dxa"/>
            <w:shd w:val="clear" w:color="auto" w:fill="D9E2F3"/>
          </w:tcPr>
          <w:p>
            <w:pPr>
              <w:pStyle w:val="Compact"/>
              <w:jc w:val="left"/>
            </w:pPr>
            <w:r>
              <w:rPr>
                <w:b/>
                <w:sz w:val="18"/>
              </w:rPr>
              <w:t xml:space="preserve">ID</w:t>
            </w:r>
          </w:p>
        </w:tc>
        <w:tc>
          <w:tcPr>
            <w:tcW w:w="1949" w:type="dxa"/>
            <w:shd w:val="clear" w:color="auto" w:fill="D9E2F3"/>
          </w:tcPr>
          <w:p>
            <w:pPr>
              <w:pStyle w:val="Compact"/>
              <w:jc w:val="left"/>
            </w:pPr>
            <w:r>
              <w:rPr>
                <w:b/>
                <w:sz w:val="18"/>
              </w:rPr>
              <w:t xml:space="preserve">Caso y datos</w:t>
            </w:r>
          </w:p>
        </w:tc>
        <w:tc>
          <w:tcPr>
            <w:tcW w:w="1860" w:type="dxa"/>
            <w:shd w:val="clear" w:color="auto" w:fill="D9E2F3"/>
          </w:tcPr>
          <w:p>
            <w:pPr>
              <w:pStyle w:val="Compact"/>
              <w:jc w:val="left"/>
            </w:pPr>
            <w:r>
              <w:rPr>
                <w:b/>
                <w:sz w:val="18"/>
              </w:rPr>
              <w:t xml:space="preserve">Pasos</w:t>
            </w:r>
          </w:p>
        </w:tc>
        <w:tc>
          <w:tcPr>
            <w:tcW w:w="1844" w:type="dxa"/>
            <w:shd w:val="clear" w:color="auto" w:fill="D9E2F3"/>
          </w:tcPr>
          <w:p>
            <w:pPr>
              <w:pStyle w:val="Compact"/>
              <w:jc w:val="left"/>
            </w:pPr>
            <w:r>
              <w:rPr>
                <w:b/>
                <w:sz w:val="18"/>
              </w:rPr>
              <w:t xml:space="preserve">Resultado esperado</w:t>
            </w:r>
          </w:p>
        </w:tc>
        <w:tc>
          <w:tcPr>
            <w:tcW w:w="1168" w:type="dxa"/>
            <w:shd w:val="clear" w:color="auto" w:fill="D9E2F3"/>
          </w:tcPr>
          <w:p>
            <w:pPr>
              <w:pStyle w:val="Compact"/>
              <w:jc w:val="left"/>
            </w:pPr>
            <w:r>
              <w:rPr>
                <w:b/>
                <w:sz w:val="18"/>
              </w:rPr>
              <w:t xml:space="preserve">Tipo y prioridad</w:t>
            </w:r>
          </w:p>
        </w:tc>
        <w:tc>
          <w:tcPr>
            <w:tcW w:w="1152" w:type="dxa"/>
            <w:shd w:val="clear" w:color="auto" w:fill="D9E2F3"/>
          </w:tcPr>
          <w:p>
            <w:pPr>
              <w:pStyle w:val="Compact"/>
              <w:jc w:val="left"/>
            </w:pPr>
            <w:r>
              <w:rPr>
                <w:b/>
                <w:sz w:val="18"/>
              </w:rPr>
              <w:t xml:space="preserve">Traza</w:t>
            </w:r>
          </w:p>
        </w:tc>
      </w:tr>
      <w:tr>
        <w:trPr>
          <w:cantSplit/>
        </w:trPr>
        <w:tc>
          <w:tcPr>
            <w:tcW w:w="865" w:type="dxa"/>
          </w:tcPr>
          <w:p>
            <w:pPr>
              <w:pStyle w:val="Compact"/>
              <w:jc w:val="left"/>
            </w:pPr>
            <w:r>
              <w:rPr>
                <w:sz w:val="18"/>
              </w:rPr>
              <w:t xml:space="preserve">CP-CAT-01</w:t>
            </w:r>
          </w:p>
        </w:tc>
        <w:tc>
          <w:tcPr>
            <w:tcW w:w="1949" w:type="dxa"/>
          </w:tcPr>
          <w:p>
            <w:pPr>
              <w:pStyle w:val="Compact"/>
              <w:jc w:val="left"/>
            </w:pPr>
            <w:r>
              <w:rPr>
                <w:sz w:val="18"/>
              </w:rPr>
              <w:t xml:space="preserve">Crear una zona. Sesión de Administrador. Nombre</w:t>
            </w:r>
            <w:r>
              <w:rPr>
                <w:sz w:val="18"/>
              </w:rPr>
              <w:t xml:space="preserve"> </w:t>
            </w:r>
            <w:r>
              <w:rPr>
                <w:rStyle w:val="VerbatimChar"/>
                <w:sz w:val="18"/>
              </w:rPr>
              <w:t xml:space="preserve">Zona de pruebas 1</w:t>
            </w:r>
          </w:p>
        </w:tc>
        <w:tc>
          <w:tcPr>
            <w:tcW w:w="1860" w:type="dxa"/>
          </w:tcPr>
          <w:p>
            <w:pPr>
              <w:pStyle w:val="Compact"/>
              <w:jc w:val="left"/>
            </w:pPr>
            <w:r>
              <w:rPr>
                <w:sz w:val="18"/>
              </w:rPr>
              <w:t xml:space="preserve">1. Abrir Zonas. 2. Pulsar Nueva. 3. Escribir el nombre y el código. 4. Guardar</w:t>
            </w:r>
          </w:p>
        </w:tc>
        <w:tc>
          <w:tcPr>
            <w:tcW w:w="1844" w:type="dxa"/>
          </w:tcPr>
          <w:p>
            <w:pPr>
              <w:pStyle w:val="Compact"/>
              <w:jc w:val="left"/>
            </w:pPr>
            <w:r>
              <w:rPr>
                <w:sz w:val="18"/>
              </w:rPr>
              <w:t xml:space="preserve">La zona se guarda y aparece en la lista</w:t>
            </w:r>
          </w:p>
        </w:tc>
        <w:tc>
          <w:tcPr>
            <w:tcW w:w="1168" w:type="dxa"/>
          </w:tcPr>
          <w:p>
            <w:pPr>
              <w:pStyle w:val="Compact"/>
              <w:jc w:val="left"/>
            </w:pPr>
            <w:r>
              <w:rPr>
                <w:sz w:val="18"/>
              </w:rPr>
              <w:t xml:space="preserve">F · M</w:t>
            </w:r>
          </w:p>
        </w:tc>
        <w:tc>
          <w:tcPr>
            <w:tcW w:w="1152" w:type="dxa"/>
          </w:tcPr>
          <w:p>
            <w:pPr>
              <w:pStyle w:val="Compact"/>
              <w:jc w:val="left"/>
            </w:pPr>
            <w:r>
              <w:rPr>
                <w:sz w:val="18"/>
              </w:rPr>
              <w:t xml:space="preserve">RF-CAT-01, CU-06</w:t>
            </w:r>
          </w:p>
        </w:tc>
      </w:tr>
      <w:tr>
        <w:trPr>
          <w:cantSplit/>
        </w:trPr>
        <w:tc>
          <w:tcPr>
            <w:tcW w:w="865" w:type="dxa"/>
          </w:tcPr>
          <w:p>
            <w:pPr>
              <w:pStyle w:val="Compact"/>
              <w:jc w:val="left"/>
            </w:pPr>
            <w:r>
              <w:rPr>
                <w:sz w:val="18"/>
              </w:rPr>
              <w:t xml:space="preserve">CP-CAT-02</w:t>
            </w:r>
          </w:p>
        </w:tc>
        <w:tc>
          <w:tcPr>
            <w:tcW w:w="1949" w:type="dxa"/>
          </w:tcPr>
          <w:p>
            <w:pPr>
              <w:pStyle w:val="Compact"/>
              <w:jc w:val="left"/>
            </w:pPr>
            <w:r>
              <w:rPr>
                <w:sz w:val="18"/>
              </w:rPr>
              <w:t xml:space="preserve">Zona repetida rechazada. Nombre y código de la zona de CP-CAT-01</w:t>
            </w:r>
          </w:p>
        </w:tc>
        <w:tc>
          <w:tcPr>
            <w:tcW w:w="1860" w:type="dxa"/>
          </w:tcPr>
          <w:p>
            <w:pPr>
              <w:pStyle w:val="Compact"/>
              <w:jc w:val="left"/>
            </w:pPr>
            <w:r>
              <w:rPr>
                <w:sz w:val="18"/>
              </w:rPr>
              <w:t xml:space="preserve">1. Crear otra zona con el mismo nombre. 2. Crear otra con el mismo código</w:t>
            </w:r>
          </w:p>
        </w:tc>
        <w:tc>
          <w:tcPr>
            <w:tcW w:w="1844" w:type="dxa"/>
          </w:tcPr>
          <w:p>
            <w:pPr>
              <w:pStyle w:val="Compact"/>
              <w:jc w:val="left"/>
            </w:pPr>
            <w:r>
              <w:rPr>
                <w:sz w:val="18"/>
              </w:rPr>
              <w:t xml:space="preserve">No se guarda ninguna y se informa el motivo</w:t>
            </w:r>
          </w:p>
        </w:tc>
        <w:tc>
          <w:tcPr>
            <w:tcW w:w="1168" w:type="dxa"/>
          </w:tcPr>
          <w:p>
            <w:pPr>
              <w:pStyle w:val="Compact"/>
              <w:jc w:val="left"/>
            </w:pPr>
            <w:r>
              <w:rPr>
                <w:sz w:val="18"/>
              </w:rPr>
              <w:t xml:space="preserve">F, I · M</w:t>
            </w:r>
          </w:p>
        </w:tc>
        <w:tc>
          <w:tcPr>
            <w:tcW w:w="1152" w:type="dxa"/>
          </w:tcPr>
          <w:p>
            <w:pPr>
              <w:pStyle w:val="Compact"/>
              <w:jc w:val="left"/>
            </w:pPr>
            <w:r>
              <w:rPr>
                <w:sz w:val="18"/>
              </w:rPr>
              <w:t xml:space="preserve">RF-CAT-01, CU-06, RN-01</w:t>
            </w:r>
          </w:p>
        </w:tc>
      </w:tr>
      <w:tr>
        <w:trPr>
          <w:cantSplit/>
        </w:trPr>
        <w:tc>
          <w:tcPr>
            <w:tcW w:w="865" w:type="dxa"/>
          </w:tcPr>
          <w:p>
            <w:pPr>
              <w:pStyle w:val="Compact"/>
              <w:jc w:val="left"/>
            </w:pPr>
            <w:r>
              <w:rPr>
                <w:sz w:val="18"/>
              </w:rPr>
              <w:t xml:space="preserve">CP-CAT-03</w:t>
            </w:r>
          </w:p>
        </w:tc>
        <w:tc>
          <w:tcPr>
            <w:tcW w:w="1949" w:type="dxa"/>
          </w:tcPr>
          <w:p>
            <w:pPr>
              <w:pStyle w:val="Compact"/>
              <w:jc w:val="left"/>
            </w:pPr>
            <w:r>
              <w:rPr>
                <w:sz w:val="18"/>
              </w:rPr>
              <w:t xml:space="preserve">Editar y consultar una zona. Zona de CP-CAT-01</w:t>
            </w:r>
          </w:p>
        </w:tc>
        <w:tc>
          <w:tcPr>
            <w:tcW w:w="1860" w:type="dxa"/>
          </w:tcPr>
          <w:p>
            <w:pPr>
              <w:pStyle w:val="Compact"/>
              <w:jc w:val="left"/>
            </w:pPr>
            <w:r>
              <w:rPr>
                <w:sz w:val="18"/>
              </w:rPr>
              <w:t xml:space="preserve">1. Cambiar el nombre. 2. Guardar. 3. Abrir el detalle</w:t>
            </w:r>
          </w:p>
        </w:tc>
        <w:tc>
          <w:tcPr>
            <w:tcW w:w="1844" w:type="dxa"/>
          </w:tcPr>
          <w:p>
            <w:pPr>
              <w:pStyle w:val="Compact"/>
              <w:jc w:val="left"/>
            </w:pPr>
            <w:r>
              <w:rPr>
                <w:sz w:val="18"/>
              </w:rPr>
              <w:t xml:space="preserve">El nombre nuevo se ve en la lista y en el detalle</w:t>
            </w:r>
          </w:p>
        </w:tc>
        <w:tc>
          <w:tcPr>
            <w:tcW w:w="1168" w:type="dxa"/>
          </w:tcPr>
          <w:p>
            <w:pPr>
              <w:pStyle w:val="Compact"/>
              <w:jc w:val="left"/>
            </w:pPr>
            <w:r>
              <w:rPr>
                <w:sz w:val="18"/>
              </w:rPr>
              <w:t xml:space="preserve">F · M</w:t>
            </w:r>
          </w:p>
        </w:tc>
        <w:tc>
          <w:tcPr>
            <w:tcW w:w="1152" w:type="dxa"/>
          </w:tcPr>
          <w:p>
            <w:pPr>
              <w:pStyle w:val="Compact"/>
              <w:jc w:val="left"/>
            </w:pPr>
            <w:r>
              <w:rPr>
                <w:sz w:val="18"/>
              </w:rPr>
              <w:t xml:space="preserve">RF-CAT-01, CU-06</w:t>
            </w:r>
          </w:p>
        </w:tc>
      </w:tr>
      <w:tr>
        <w:trPr>
          <w:cantSplit/>
        </w:trPr>
        <w:tc>
          <w:tcPr>
            <w:tcW w:w="865" w:type="dxa"/>
          </w:tcPr>
          <w:p>
            <w:pPr>
              <w:pStyle w:val="Compact"/>
              <w:jc w:val="left"/>
            </w:pPr>
            <w:r>
              <w:rPr>
                <w:sz w:val="18"/>
              </w:rPr>
              <w:t xml:space="preserve">CP-CAT-04</w:t>
            </w:r>
          </w:p>
        </w:tc>
        <w:tc>
          <w:tcPr>
            <w:tcW w:w="1949" w:type="dxa"/>
          </w:tcPr>
          <w:p>
            <w:pPr>
              <w:pStyle w:val="Compact"/>
              <w:jc w:val="left"/>
            </w:pPr>
            <w:r>
              <w:rPr>
                <w:sz w:val="18"/>
              </w:rPr>
              <w:t xml:space="preserve">Desactivar una zona sin dispositivos. Zona sin dispositivos activos</w:t>
            </w:r>
          </w:p>
        </w:tc>
        <w:tc>
          <w:tcPr>
            <w:tcW w:w="1860" w:type="dxa"/>
          </w:tcPr>
          <w:p>
            <w:pPr>
              <w:pStyle w:val="Compact"/>
              <w:jc w:val="left"/>
            </w:pPr>
            <w:r>
              <w:rPr>
                <w:sz w:val="18"/>
              </w:rPr>
              <w:t xml:space="preserve">1. Pulsar Desactivar en la zona</w:t>
            </w:r>
          </w:p>
        </w:tc>
        <w:tc>
          <w:tcPr>
            <w:tcW w:w="1844" w:type="dxa"/>
          </w:tcPr>
          <w:p>
            <w:pPr>
              <w:pStyle w:val="Compact"/>
              <w:jc w:val="left"/>
            </w:pPr>
            <w:r>
              <w:rPr>
                <w:sz w:val="18"/>
              </w:rPr>
              <w:t xml:space="preserve">La zona queda desactivada y ya no se ofrece al crear dispositivos ni ubicaciones</w:t>
            </w:r>
          </w:p>
        </w:tc>
        <w:tc>
          <w:tcPr>
            <w:tcW w:w="1168" w:type="dxa"/>
          </w:tcPr>
          <w:p>
            <w:pPr>
              <w:pStyle w:val="Compact"/>
              <w:jc w:val="left"/>
            </w:pPr>
            <w:r>
              <w:rPr>
                <w:sz w:val="18"/>
              </w:rPr>
              <w:t xml:space="preserve">F · M</w:t>
            </w:r>
          </w:p>
        </w:tc>
        <w:tc>
          <w:tcPr>
            <w:tcW w:w="1152" w:type="dxa"/>
          </w:tcPr>
          <w:p>
            <w:pPr>
              <w:pStyle w:val="Compact"/>
              <w:jc w:val="left"/>
            </w:pPr>
            <w:r>
              <w:rPr>
                <w:sz w:val="18"/>
              </w:rPr>
              <w:t xml:space="preserve">RF-CAT-01, CU-06</w:t>
            </w:r>
          </w:p>
        </w:tc>
      </w:tr>
      <w:tr>
        <w:trPr>
          <w:cantSplit/>
        </w:trPr>
        <w:tc>
          <w:tcPr>
            <w:tcW w:w="865" w:type="dxa"/>
          </w:tcPr>
          <w:p>
            <w:pPr>
              <w:pStyle w:val="Compact"/>
              <w:jc w:val="left"/>
            </w:pPr>
            <w:r>
              <w:rPr>
                <w:sz w:val="18"/>
              </w:rPr>
              <w:t xml:space="preserve">CP-CAT-05</w:t>
            </w:r>
          </w:p>
        </w:tc>
        <w:tc>
          <w:tcPr>
            <w:tcW w:w="1949" w:type="dxa"/>
          </w:tcPr>
          <w:p>
            <w:pPr>
              <w:pStyle w:val="Compact"/>
              <w:jc w:val="left"/>
            </w:pPr>
            <w:r>
              <w:rPr>
                <w:sz w:val="18"/>
              </w:rPr>
              <w:t xml:space="preserve">No se desactiva una zona con dispositivos activos. Zona con un dispositivo activo</w:t>
            </w:r>
          </w:p>
        </w:tc>
        <w:tc>
          <w:tcPr>
            <w:tcW w:w="1860" w:type="dxa"/>
          </w:tcPr>
          <w:p>
            <w:pPr>
              <w:pStyle w:val="Compact"/>
              <w:jc w:val="left"/>
            </w:pPr>
            <w:r>
              <w:rPr>
                <w:sz w:val="18"/>
              </w:rPr>
              <w:t xml:space="preserve">1. Pulsar Desactivar en la zona</w:t>
            </w:r>
          </w:p>
        </w:tc>
        <w:tc>
          <w:tcPr>
            <w:tcW w:w="1844" w:type="dxa"/>
          </w:tcPr>
          <w:p>
            <w:pPr>
              <w:pStyle w:val="Compact"/>
              <w:jc w:val="left"/>
            </w:pPr>
            <w:r>
              <w:rPr>
                <w:sz w:val="18"/>
              </w:rPr>
              <w:t xml:space="preserve">No se desactiva y se pide reasignar o desactivar antes los dispositivos</w:t>
            </w:r>
          </w:p>
        </w:tc>
        <w:tc>
          <w:tcPr>
            <w:tcW w:w="1168" w:type="dxa"/>
          </w:tcPr>
          <w:p>
            <w:pPr>
              <w:pStyle w:val="Compact"/>
              <w:jc w:val="left"/>
            </w:pPr>
            <w:r>
              <w:rPr>
                <w:sz w:val="18"/>
              </w:rPr>
              <w:t xml:space="preserve">F, I · M</w:t>
            </w:r>
          </w:p>
        </w:tc>
        <w:tc>
          <w:tcPr>
            <w:tcW w:w="1152" w:type="dxa"/>
          </w:tcPr>
          <w:p>
            <w:pPr>
              <w:pStyle w:val="Compact"/>
              <w:jc w:val="left"/>
            </w:pPr>
            <w:r>
              <w:rPr>
                <w:sz w:val="18"/>
              </w:rPr>
              <w:t xml:space="preserve">RF-CAT-01, CU-06</w:t>
            </w:r>
          </w:p>
        </w:tc>
      </w:tr>
      <w:tr>
        <w:trPr>
          <w:cantSplit/>
        </w:trPr>
        <w:tc>
          <w:tcPr>
            <w:tcW w:w="865" w:type="dxa"/>
          </w:tcPr>
          <w:p>
            <w:pPr>
              <w:pStyle w:val="Compact"/>
              <w:jc w:val="left"/>
            </w:pPr>
            <w:r>
              <w:rPr>
                <w:sz w:val="18"/>
              </w:rPr>
              <w:t xml:space="preserve">CP-CAT-06</w:t>
            </w:r>
          </w:p>
        </w:tc>
        <w:tc>
          <w:tcPr>
            <w:tcW w:w="1949" w:type="dxa"/>
          </w:tcPr>
          <w:p>
            <w:pPr>
              <w:pStyle w:val="Compact"/>
              <w:jc w:val="left"/>
            </w:pPr>
            <w:r>
              <w:rPr>
                <w:sz w:val="18"/>
              </w:rPr>
              <w:t xml:space="preserve">Crear una ubicación. Ubicación</w:t>
            </w:r>
            <w:r>
              <w:rPr>
                <w:sz w:val="18"/>
              </w:rPr>
              <w:t xml:space="preserve"> </w:t>
            </w:r>
            <w:r>
              <w:rPr>
                <w:rStyle w:val="VerbatimChar"/>
                <w:sz w:val="18"/>
              </w:rPr>
              <w:t xml:space="preserve">Sala de pruebas A</w:t>
            </w:r>
            <w:r>
              <w:rPr>
                <w:sz w:val="18"/>
              </w:rPr>
              <w:t xml:space="preserve">, rack</w:t>
            </w:r>
            <w:r>
              <w:rPr>
                <w:sz w:val="18"/>
              </w:rPr>
              <w:t xml:space="preserve"> </w:t>
            </w:r>
            <w:r>
              <w:rPr>
                <w:rStyle w:val="VerbatimChar"/>
                <w:sz w:val="18"/>
              </w:rPr>
              <w:t xml:space="preserve">R01</w:t>
            </w:r>
          </w:p>
        </w:tc>
        <w:tc>
          <w:tcPr>
            <w:tcW w:w="1860" w:type="dxa"/>
          </w:tcPr>
          <w:p>
            <w:pPr>
              <w:pStyle w:val="Compact"/>
              <w:jc w:val="left"/>
            </w:pPr>
            <w:r>
              <w:rPr>
                <w:sz w:val="18"/>
              </w:rPr>
              <w:t xml:space="preserve">1. Abrir Ubicaciones. 2. Pulsar Nueva. 3. Escribir los datos. 4. Guardar</w:t>
            </w:r>
          </w:p>
        </w:tc>
        <w:tc>
          <w:tcPr>
            <w:tcW w:w="1844" w:type="dxa"/>
          </w:tcPr>
          <w:p>
            <w:pPr>
              <w:pStyle w:val="Compact"/>
              <w:jc w:val="left"/>
            </w:pPr>
            <w:r>
              <w:rPr>
                <w:sz w:val="18"/>
              </w:rPr>
              <w:t xml:space="preserve">La ubicación se guarda y se puede elegir al registrar un activo</w:t>
            </w:r>
          </w:p>
        </w:tc>
        <w:tc>
          <w:tcPr>
            <w:tcW w:w="1168" w:type="dxa"/>
          </w:tcPr>
          <w:p>
            <w:pPr>
              <w:pStyle w:val="Compact"/>
              <w:jc w:val="left"/>
            </w:pPr>
            <w:r>
              <w:rPr>
                <w:sz w:val="18"/>
              </w:rPr>
              <w:t xml:space="preserve">F · S</w:t>
            </w:r>
          </w:p>
        </w:tc>
        <w:tc>
          <w:tcPr>
            <w:tcW w:w="1152" w:type="dxa"/>
          </w:tcPr>
          <w:p>
            <w:pPr>
              <w:pStyle w:val="Compact"/>
              <w:jc w:val="left"/>
            </w:pPr>
            <w:r>
              <w:rPr>
                <w:sz w:val="18"/>
              </w:rPr>
              <w:t xml:space="preserve">RF-CAT-04, CU-06</w:t>
            </w:r>
          </w:p>
        </w:tc>
      </w:tr>
      <w:tr>
        <w:trPr>
          <w:cantSplit/>
        </w:trPr>
        <w:tc>
          <w:tcPr>
            <w:tcW w:w="865" w:type="dxa"/>
          </w:tcPr>
          <w:p>
            <w:pPr>
              <w:pStyle w:val="Compact"/>
              <w:jc w:val="left"/>
            </w:pPr>
            <w:r>
              <w:rPr>
                <w:sz w:val="18"/>
              </w:rPr>
              <w:t xml:space="preserve">CP-CAT-07</w:t>
            </w:r>
          </w:p>
        </w:tc>
        <w:tc>
          <w:tcPr>
            <w:tcW w:w="1949" w:type="dxa"/>
          </w:tcPr>
          <w:p>
            <w:pPr>
              <w:pStyle w:val="Compact"/>
              <w:jc w:val="left"/>
            </w:pPr>
            <w:r>
              <w:rPr>
                <w:sz w:val="18"/>
              </w:rPr>
              <w:t xml:space="preserve">Ubicación repetida rechazada. Misma sala, zona, rack y posición</w:t>
            </w:r>
          </w:p>
        </w:tc>
        <w:tc>
          <w:tcPr>
            <w:tcW w:w="1860" w:type="dxa"/>
          </w:tcPr>
          <w:p>
            <w:pPr>
              <w:pStyle w:val="Compact"/>
              <w:jc w:val="left"/>
            </w:pPr>
            <w:r>
              <w:rPr>
                <w:sz w:val="18"/>
              </w:rPr>
              <w:t xml:space="preserve">1. Crear una ubicación igual a una existente</w:t>
            </w:r>
          </w:p>
        </w:tc>
        <w:tc>
          <w:tcPr>
            <w:tcW w:w="1844" w:type="dxa"/>
          </w:tcPr>
          <w:p>
            <w:pPr>
              <w:pStyle w:val="Compact"/>
              <w:jc w:val="left"/>
            </w:pPr>
            <w:r>
              <w:rPr>
                <w:sz w:val="18"/>
              </w:rPr>
              <w:t xml:space="preserve">No se guarda y se informa el motivo</w:t>
            </w:r>
          </w:p>
        </w:tc>
        <w:tc>
          <w:tcPr>
            <w:tcW w:w="1168" w:type="dxa"/>
          </w:tcPr>
          <w:p>
            <w:pPr>
              <w:pStyle w:val="Compact"/>
              <w:jc w:val="left"/>
            </w:pPr>
            <w:r>
              <w:rPr>
                <w:sz w:val="18"/>
              </w:rPr>
              <w:t xml:space="preserve">F, I · S</w:t>
            </w:r>
          </w:p>
        </w:tc>
        <w:tc>
          <w:tcPr>
            <w:tcW w:w="1152" w:type="dxa"/>
          </w:tcPr>
          <w:p>
            <w:pPr>
              <w:pStyle w:val="Compact"/>
              <w:jc w:val="left"/>
            </w:pPr>
            <w:r>
              <w:rPr>
                <w:sz w:val="18"/>
              </w:rPr>
              <w:t xml:space="preserve">RF-CAT-04, CU-06, RN-01</w:t>
            </w:r>
          </w:p>
        </w:tc>
      </w:tr>
      <w:tr>
        <w:trPr>
          <w:cantSplit/>
        </w:trPr>
        <w:tc>
          <w:tcPr>
            <w:tcW w:w="865" w:type="dxa"/>
          </w:tcPr>
          <w:p>
            <w:pPr>
              <w:pStyle w:val="Compact"/>
              <w:jc w:val="left"/>
            </w:pPr>
            <w:r>
              <w:rPr>
                <w:sz w:val="18"/>
              </w:rPr>
              <w:t xml:space="preserve">CP-CAT-08</w:t>
            </w:r>
          </w:p>
        </w:tc>
        <w:tc>
          <w:tcPr>
            <w:tcW w:w="1949" w:type="dxa"/>
          </w:tcPr>
          <w:p>
            <w:pPr>
              <w:pStyle w:val="Compact"/>
              <w:jc w:val="left"/>
            </w:pPr>
            <w:r>
              <w:rPr>
                <w:sz w:val="18"/>
              </w:rPr>
              <w:t xml:space="preserve">Registrar un dispositivo IoT asociado a una zona. Código</w:t>
            </w:r>
            <w:r>
              <w:rPr>
                <w:sz w:val="18"/>
              </w:rPr>
              <w:t xml:space="preserve"> </w:t>
            </w:r>
            <w:r>
              <w:rPr>
                <w:rStyle w:val="VerbatimChar"/>
                <w:sz w:val="18"/>
              </w:rPr>
              <w:t xml:space="preserve">ESP-T001</w:t>
            </w:r>
            <w:r>
              <w:rPr>
                <w:sz w:val="18"/>
              </w:rPr>
              <w:t xml:space="preserve">, zona de CP-CAT-01</w:t>
            </w:r>
          </w:p>
        </w:tc>
        <w:tc>
          <w:tcPr>
            <w:tcW w:w="1860" w:type="dxa"/>
          </w:tcPr>
          <w:p>
            <w:pPr>
              <w:pStyle w:val="Compact"/>
              <w:jc w:val="left"/>
            </w:pPr>
            <w:r>
              <w:rPr>
                <w:sz w:val="18"/>
              </w:rPr>
              <w:t xml:space="preserve">1. Abrir Dispositivos. 2. Pulsar Nuevo. 3. Escribir el código y elegir la zona. 4. Guardar</w:t>
            </w:r>
          </w:p>
        </w:tc>
        <w:tc>
          <w:tcPr>
            <w:tcW w:w="1844" w:type="dxa"/>
          </w:tcPr>
          <w:p>
            <w:pPr>
              <w:pStyle w:val="Compact"/>
              <w:jc w:val="left"/>
            </w:pPr>
            <w:r>
              <w:rPr>
                <w:sz w:val="18"/>
              </w:rPr>
              <w:t xml:space="preserve">El dispositivo se guarda como activo, asociado a la zona, y queda habilitado para enviar lecturas</w:t>
            </w:r>
          </w:p>
        </w:tc>
        <w:tc>
          <w:tcPr>
            <w:tcW w:w="1168" w:type="dxa"/>
          </w:tcPr>
          <w:p>
            <w:pPr>
              <w:pStyle w:val="Compact"/>
              <w:jc w:val="left"/>
            </w:pPr>
            <w:r>
              <w:rPr>
                <w:sz w:val="18"/>
              </w:rPr>
              <w:t xml:space="preserve">F · M</w:t>
            </w:r>
          </w:p>
        </w:tc>
        <w:tc>
          <w:tcPr>
            <w:tcW w:w="1152" w:type="dxa"/>
          </w:tcPr>
          <w:p>
            <w:pPr>
              <w:pStyle w:val="Compact"/>
              <w:jc w:val="left"/>
            </w:pPr>
            <w:r>
              <w:rPr>
                <w:sz w:val="18"/>
              </w:rPr>
              <w:t xml:space="preserve">RF-CAT-02, CU-07</w:t>
            </w:r>
          </w:p>
        </w:tc>
      </w:tr>
      <w:tr>
        <w:trPr>
          <w:cantSplit/>
        </w:trPr>
        <w:tc>
          <w:tcPr>
            <w:tcW w:w="865" w:type="dxa"/>
          </w:tcPr>
          <w:p>
            <w:pPr>
              <w:pStyle w:val="Compact"/>
              <w:jc w:val="left"/>
            </w:pPr>
            <w:r>
              <w:rPr>
                <w:sz w:val="18"/>
              </w:rPr>
              <w:t xml:space="preserve">CP-CAT-09</w:t>
            </w:r>
          </w:p>
        </w:tc>
        <w:tc>
          <w:tcPr>
            <w:tcW w:w="1949" w:type="dxa"/>
          </w:tcPr>
          <w:p>
            <w:pPr>
              <w:pStyle w:val="Compact"/>
              <w:jc w:val="left"/>
            </w:pPr>
            <w:r>
              <w:rPr>
                <w:sz w:val="18"/>
              </w:rPr>
              <w:t xml:space="preserve">Código de dispositivo repetido rechazado. Código</w:t>
            </w:r>
            <w:r>
              <w:rPr>
                <w:sz w:val="18"/>
              </w:rPr>
              <w:t xml:space="preserve"> </w:t>
            </w:r>
            <w:r>
              <w:rPr>
                <w:rStyle w:val="VerbatimChar"/>
                <w:sz w:val="18"/>
              </w:rPr>
              <w:t xml:space="preserve">ESP-T001</w:t>
            </w:r>
          </w:p>
        </w:tc>
        <w:tc>
          <w:tcPr>
            <w:tcW w:w="1860" w:type="dxa"/>
          </w:tcPr>
          <w:p>
            <w:pPr>
              <w:pStyle w:val="Compact"/>
              <w:jc w:val="left"/>
            </w:pPr>
            <w:r>
              <w:rPr>
                <w:sz w:val="18"/>
              </w:rPr>
              <w:t xml:space="preserve">1. Registrar otro dispositivo con el mismo código</w:t>
            </w:r>
          </w:p>
        </w:tc>
        <w:tc>
          <w:tcPr>
            <w:tcW w:w="1844" w:type="dxa"/>
          </w:tcPr>
          <w:p>
            <w:pPr>
              <w:pStyle w:val="Compact"/>
              <w:jc w:val="left"/>
            </w:pPr>
            <w:r>
              <w:rPr>
                <w:sz w:val="18"/>
              </w:rPr>
              <w:t xml:space="preserve">No se guarda y se informa el motivo</w:t>
            </w:r>
          </w:p>
        </w:tc>
        <w:tc>
          <w:tcPr>
            <w:tcW w:w="1168" w:type="dxa"/>
          </w:tcPr>
          <w:p>
            <w:pPr>
              <w:pStyle w:val="Compact"/>
              <w:jc w:val="left"/>
            </w:pPr>
            <w:r>
              <w:rPr>
                <w:sz w:val="18"/>
              </w:rPr>
              <w:t xml:space="preserve">F, I · M</w:t>
            </w:r>
          </w:p>
        </w:tc>
        <w:tc>
          <w:tcPr>
            <w:tcW w:w="1152" w:type="dxa"/>
          </w:tcPr>
          <w:p>
            <w:pPr>
              <w:pStyle w:val="Compact"/>
              <w:jc w:val="left"/>
            </w:pPr>
            <w:r>
              <w:rPr>
                <w:sz w:val="18"/>
              </w:rPr>
              <w:t xml:space="preserve">RF-CAT-02, CU-07, RI-08, RN-01</w:t>
            </w:r>
          </w:p>
        </w:tc>
      </w:tr>
      <w:tr>
        <w:trPr>
          <w:cantSplit/>
        </w:trPr>
        <w:tc>
          <w:tcPr>
            <w:tcW w:w="865" w:type="dxa"/>
          </w:tcPr>
          <w:p>
            <w:pPr>
              <w:pStyle w:val="Compact"/>
              <w:jc w:val="left"/>
            </w:pPr>
            <w:r>
              <w:rPr>
                <w:sz w:val="18"/>
              </w:rPr>
              <w:t xml:space="preserve">CP-CAT-10</w:t>
            </w:r>
          </w:p>
        </w:tc>
        <w:tc>
          <w:tcPr>
            <w:tcW w:w="1949" w:type="dxa"/>
          </w:tcPr>
          <w:p>
            <w:pPr>
              <w:pStyle w:val="Compact"/>
              <w:jc w:val="left"/>
            </w:pPr>
            <w:r>
              <w:rPr>
                <w:sz w:val="18"/>
              </w:rPr>
              <w:t xml:space="preserve">Editar, consultar y desactivar un dispositivo. Dispositivo de CP-CAT-08</w:t>
            </w:r>
          </w:p>
        </w:tc>
        <w:tc>
          <w:tcPr>
            <w:tcW w:w="1860" w:type="dxa"/>
          </w:tcPr>
          <w:p>
            <w:pPr>
              <w:pStyle w:val="Compact"/>
              <w:jc w:val="left"/>
            </w:pPr>
            <w:r>
              <w:rPr>
                <w:sz w:val="18"/>
              </w:rPr>
              <w:t xml:space="preserve">1. Cambiar la zona y guardar. 2. Consultar el detalle. 3. Desactivarlo</w:t>
            </w:r>
          </w:p>
        </w:tc>
        <w:tc>
          <w:tcPr>
            <w:tcW w:w="1844" w:type="dxa"/>
          </w:tcPr>
          <w:p>
            <w:pPr>
              <w:pStyle w:val="Compact"/>
              <w:jc w:val="left"/>
            </w:pPr>
            <w:r>
              <w:rPr>
                <w:sz w:val="18"/>
              </w:rPr>
              <w:t xml:space="preserve">El cambio se ve. El dispositivo queda inactivo y no se borra</w:t>
            </w:r>
          </w:p>
        </w:tc>
        <w:tc>
          <w:tcPr>
            <w:tcW w:w="1168" w:type="dxa"/>
          </w:tcPr>
          <w:p>
            <w:pPr>
              <w:pStyle w:val="Compact"/>
              <w:jc w:val="left"/>
            </w:pPr>
            <w:r>
              <w:rPr>
                <w:sz w:val="18"/>
              </w:rPr>
              <w:t xml:space="preserve">F · M</w:t>
            </w:r>
          </w:p>
        </w:tc>
        <w:tc>
          <w:tcPr>
            <w:tcW w:w="1152" w:type="dxa"/>
          </w:tcPr>
          <w:p>
            <w:pPr>
              <w:pStyle w:val="Compact"/>
              <w:jc w:val="left"/>
            </w:pPr>
            <w:r>
              <w:rPr>
                <w:sz w:val="18"/>
              </w:rPr>
              <w:t xml:space="preserve">RF-CAT-02, CU-07, RI-05</w:t>
            </w:r>
          </w:p>
        </w:tc>
      </w:tr>
      <w:tr>
        <w:trPr>
          <w:cantSplit/>
        </w:trPr>
        <w:tc>
          <w:tcPr>
            <w:tcW w:w="865" w:type="dxa"/>
          </w:tcPr>
          <w:p>
            <w:pPr>
              <w:pStyle w:val="Compact"/>
              <w:jc w:val="left"/>
            </w:pPr>
            <w:r>
              <w:rPr>
                <w:sz w:val="18"/>
              </w:rPr>
              <w:t xml:space="preserve">CP-CAT-11</w:t>
            </w:r>
          </w:p>
        </w:tc>
        <w:tc>
          <w:tcPr>
            <w:tcW w:w="1949" w:type="dxa"/>
          </w:tcPr>
          <w:p>
            <w:pPr>
              <w:pStyle w:val="Compact"/>
              <w:jc w:val="left"/>
            </w:pPr>
            <w:r>
              <w:rPr>
                <w:sz w:val="18"/>
              </w:rPr>
              <w:t xml:space="preserve">El dispositivo desactivado no envía lecturas. Dispositivo inactivo</w:t>
            </w:r>
          </w:p>
        </w:tc>
        <w:tc>
          <w:tcPr>
            <w:tcW w:w="1860" w:type="dxa"/>
          </w:tcPr>
          <w:p>
            <w:pPr>
              <w:pStyle w:val="Compact"/>
              <w:jc w:val="left"/>
            </w:pPr>
            <w:r>
              <w:rPr>
                <w:sz w:val="18"/>
              </w:rPr>
              <w:t xml:space="preserve">1. Enviar una lectura a la API con la clave del dispositivo inactivo</w:t>
            </w:r>
          </w:p>
        </w:tc>
        <w:tc>
          <w:tcPr>
            <w:tcW w:w="1844" w:type="dxa"/>
          </w:tcPr>
          <w:p>
            <w:pPr>
              <w:pStyle w:val="Compact"/>
              <w:jc w:val="left"/>
            </w:pPr>
            <w:r>
              <w:rPr>
                <w:sz w:val="18"/>
              </w:rPr>
              <w:t xml:space="preserve">La API rechaza la lectura y registra un evento técnico de ingesta. No se guarda la medición</w:t>
            </w:r>
          </w:p>
        </w:tc>
        <w:tc>
          <w:tcPr>
            <w:tcW w:w="1168" w:type="dxa"/>
          </w:tcPr>
          <w:p>
            <w:pPr>
              <w:pStyle w:val="Compact"/>
              <w:jc w:val="left"/>
            </w:pPr>
            <w:r>
              <w:rPr>
                <w:sz w:val="18"/>
              </w:rPr>
              <w:t xml:space="preserve">INT, S · M</w:t>
            </w:r>
          </w:p>
        </w:tc>
        <w:tc>
          <w:tcPr>
            <w:tcW w:w="1152" w:type="dxa"/>
          </w:tcPr>
          <w:p>
            <w:pPr>
              <w:pStyle w:val="Compact"/>
              <w:jc w:val="left"/>
            </w:pPr>
            <w:r>
              <w:rPr>
                <w:sz w:val="18"/>
              </w:rPr>
              <w:t xml:space="preserve">RF-CAT-02, CU-07, RF-AMB-01</w:t>
            </w:r>
          </w:p>
        </w:tc>
      </w:tr>
      <w:tr>
        <w:trPr>
          <w:cantSplit/>
        </w:trPr>
        <w:tc>
          <w:tcPr>
            <w:tcW w:w="865" w:type="dxa"/>
          </w:tcPr>
          <w:p>
            <w:pPr>
              <w:pStyle w:val="Compact"/>
              <w:jc w:val="left"/>
            </w:pPr>
            <w:r>
              <w:rPr>
                <w:sz w:val="18"/>
              </w:rPr>
              <w:t xml:space="preserve">CP-CAT-12</w:t>
            </w:r>
          </w:p>
        </w:tc>
        <w:tc>
          <w:tcPr>
            <w:tcW w:w="1949" w:type="dxa"/>
          </w:tcPr>
          <w:p>
            <w:pPr>
              <w:pStyle w:val="Compact"/>
              <w:jc w:val="left"/>
            </w:pPr>
            <w:r>
              <w:rPr>
                <w:sz w:val="18"/>
              </w:rPr>
              <w:t xml:space="preserve">Crear tipo y estado de activo. Tipo</w:t>
            </w:r>
            <w:r>
              <w:rPr>
                <w:sz w:val="18"/>
              </w:rPr>
              <w:t xml:space="preserve"> </w:t>
            </w:r>
            <w:r>
              <w:rPr>
                <w:rStyle w:val="VerbatimChar"/>
                <w:sz w:val="18"/>
              </w:rPr>
              <w:t xml:space="preserve">Servidor de pruebas</w:t>
            </w:r>
          </w:p>
        </w:tc>
        <w:tc>
          <w:tcPr>
            <w:tcW w:w="1860" w:type="dxa"/>
          </w:tcPr>
          <w:p>
            <w:pPr>
              <w:pStyle w:val="Compact"/>
              <w:jc w:val="left"/>
            </w:pPr>
            <w:r>
              <w:rPr>
                <w:sz w:val="18"/>
              </w:rPr>
              <w:t xml:space="preserve">1. Abrir Tipos y estados. 2. Crear un tipo. 3. Revisar la lista al registrar un activo</w:t>
            </w:r>
          </w:p>
        </w:tc>
        <w:tc>
          <w:tcPr>
            <w:tcW w:w="1844" w:type="dxa"/>
          </w:tcPr>
          <w:p>
            <w:pPr>
              <w:pStyle w:val="Compact"/>
              <w:jc w:val="left"/>
            </w:pPr>
            <w:r>
              <w:rPr>
                <w:sz w:val="18"/>
              </w:rPr>
              <w:t xml:space="preserve">El tipo aparece disponible en el formulario de activos</w:t>
            </w:r>
          </w:p>
        </w:tc>
        <w:tc>
          <w:tcPr>
            <w:tcW w:w="1168" w:type="dxa"/>
          </w:tcPr>
          <w:p>
            <w:pPr>
              <w:pStyle w:val="Compact"/>
              <w:jc w:val="left"/>
            </w:pPr>
            <w:r>
              <w:rPr>
                <w:sz w:val="18"/>
              </w:rPr>
              <w:t xml:space="preserve">F · S</w:t>
            </w:r>
          </w:p>
        </w:tc>
        <w:tc>
          <w:tcPr>
            <w:tcW w:w="1152" w:type="dxa"/>
          </w:tcPr>
          <w:p>
            <w:pPr>
              <w:pStyle w:val="Compact"/>
              <w:jc w:val="left"/>
            </w:pPr>
            <w:r>
              <w:rPr>
                <w:sz w:val="18"/>
              </w:rPr>
              <w:t xml:space="preserve">RF-CAT-03, CU-08</w:t>
            </w:r>
          </w:p>
        </w:tc>
      </w:tr>
      <w:tr>
        <w:trPr>
          <w:cantSplit/>
        </w:trPr>
        <w:tc>
          <w:tcPr>
            <w:tcW w:w="865" w:type="dxa"/>
          </w:tcPr>
          <w:p>
            <w:pPr>
              <w:pStyle w:val="Compact"/>
              <w:jc w:val="left"/>
            </w:pPr>
            <w:r>
              <w:rPr>
                <w:sz w:val="18"/>
              </w:rPr>
              <w:t xml:space="preserve">CP-CAT-13</w:t>
            </w:r>
          </w:p>
        </w:tc>
        <w:tc>
          <w:tcPr>
            <w:tcW w:w="1949" w:type="dxa"/>
          </w:tcPr>
          <w:p>
            <w:pPr>
              <w:pStyle w:val="Compact"/>
              <w:jc w:val="left"/>
            </w:pPr>
            <w:r>
              <w:rPr>
                <w:sz w:val="18"/>
              </w:rPr>
              <w:t xml:space="preserve">No se desactiva un tipo en uso. Tipo usado por un activo activo</w:t>
            </w:r>
          </w:p>
        </w:tc>
        <w:tc>
          <w:tcPr>
            <w:tcW w:w="1860" w:type="dxa"/>
          </w:tcPr>
          <w:p>
            <w:pPr>
              <w:pStyle w:val="Compact"/>
              <w:jc w:val="left"/>
            </w:pPr>
            <w:r>
              <w:rPr>
                <w:sz w:val="18"/>
              </w:rPr>
              <w:t xml:space="preserve">1. Desactivar el tipo</w:t>
            </w:r>
          </w:p>
        </w:tc>
        <w:tc>
          <w:tcPr>
            <w:tcW w:w="1844" w:type="dxa"/>
          </w:tcPr>
          <w:p>
            <w:pPr>
              <w:pStyle w:val="Compact"/>
              <w:jc w:val="left"/>
            </w:pPr>
            <w:r>
              <w:rPr>
                <w:sz w:val="18"/>
              </w:rPr>
              <w:t xml:space="preserve">No se desactiva y se informa que está en uso</w:t>
            </w:r>
          </w:p>
        </w:tc>
        <w:tc>
          <w:tcPr>
            <w:tcW w:w="1168" w:type="dxa"/>
          </w:tcPr>
          <w:p>
            <w:pPr>
              <w:pStyle w:val="Compact"/>
              <w:jc w:val="left"/>
            </w:pPr>
            <w:r>
              <w:rPr>
                <w:sz w:val="18"/>
              </w:rPr>
              <w:t xml:space="preserve">F, I · S</w:t>
            </w:r>
          </w:p>
        </w:tc>
        <w:tc>
          <w:tcPr>
            <w:tcW w:w="1152" w:type="dxa"/>
          </w:tcPr>
          <w:p>
            <w:pPr>
              <w:pStyle w:val="Compact"/>
              <w:jc w:val="left"/>
            </w:pPr>
            <w:r>
              <w:rPr>
                <w:sz w:val="18"/>
              </w:rPr>
              <w:t xml:space="preserve">RF-CAT-03, CU-08</w:t>
            </w:r>
          </w:p>
        </w:tc>
      </w:tr>
      <w:tr>
        <w:trPr>
          <w:cantSplit/>
        </w:trPr>
        <w:tc>
          <w:tcPr>
            <w:tcW w:w="865" w:type="dxa"/>
          </w:tcPr>
          <w:p>
            <w:pPr>
              <w:pStyle w:val="Compact"/>
              <w:jc w:val="left"/>
            </w:pPr>
            <w:r>
              <w:rPr>
                <w:sz w:val="18"/>
              </w:rPr>
              <w:t xml:space="preserve">CP-CAT-14</w:t>
            </w:r>
          </w:p>
        </w:tc>
        <w:tc>
          <w:tcPr>
            <w:tcW w:w="1949" w:type="dxa"/>
          </w:tcPr>
          <w:p>
            <w:pPr>
              <w:pStyle w:val="Compact"/>
              <w:jc w:val="left"/>
            </w:pPr>
            <w:r>
              <w:rPr>
                <w:sz w:val="18"/>
              </w:rPr>
              <w:t xml:space="preserve">Asignar responsables de alerta a una zona. Zona de CP-CAT-01 y dos cuentas con correo válido</w:t>
            </w:r>
          </w:p>
        </w:tc>
        <w:tc>
          <w:tcPr>
            <w:tcW w:w="1860" w:type="dxa"/>
          </w:tcPr>
          <w:p>
            <w:pPr>
              <w:pStyle w:val="Compact"/>
              <w:jc w:val="left"/>
            </w:pPr>
            <w:r>
              <w:rPr>
                <w:sz w:val="18"/>
              </w:rPr>
              <w:t xml:space="preserve">1. Abrir la zona. 2. Elegir dos responsables de alerta. 3. Guardar</w:t>
            </w:r>
          </w:p>
        </w:tc>
        <w:tc>
          <w:tcPr>
            <w:tcW w:w="1844" w:type="dxa"/>
          </w:tcPr>
          <w:p>
            <w:pPr>
              <w:pStyle w:val="Compact"/>
              <w:jc w:val="left"/>
            </w:pPr>
            <w:r>
              <w:rPr>
                <w:sz w:val="18"/>
              </w:rPr>
              <w:t xml:space="preserve">Los dos quedan guardados para esa zona y se ven al consultarla</w:t>
            </w:r>
          </w:p>
        </w:tc>
        <w:tc>
          <w:tcPr>
            <w:tcW w:w="1168" w:type="dxa"/>
          </w:tcPr>
          <w:p>
            <w:pPr>
              <w:pStyle w:val="Compact"/>
              <w:jc w:val="left"/>
            </w:pPr>
            <w:r>
              <w:rPr>
                <w:sz w:val="18"/>
              </w:rPr>
              <w:t xml:space="preserve">F · M</w:t>
            </w:r>
          </w:p>
        </w:tc>
        <w:tc>
          <w:tcPr>
            <w:tcW w:w="1152" w:type="dxa"/>
          </w:tcPr>
          <w:p>
            <w:pPr>
              <w:pStyle w:val="Compact"/>
              <w:jc w:val="left"/>
            </w:pPr>
            <w:r>
              <w:rPr>
                <w:sz w:val="18"/>
              </w:rPr>
              <w:t xml:space="preserve">RF-CAT-05, CU-09</w:t>
            </w:r>
          </w:p>
        </w:tc>
      </w:tr>
      <w:tr>
        <w:trPr>
          <w:cantSplit/>
        </w:trPr>
        <w:tc>
          <w:tcPr>
            <w:tcW w:w="865" w:type="dxa"/>
          </w:tcPr>
          <w:p>
            <w:pPr>
              <w:pStyle w:val="Compact"/>
              <w:jc w:val="left"/>
            </w:pPr>
            <w:r>
              <w:rPr>
                <w:sz w:val="18"/>
              </w:rPr>
              <w:t xml:space="preserve">CP-CAT-15</w:t>
            </w:r>
          </w:p>
        </w:tc>
        <w:tc>
          <w:tcPr>
            <w:tcW w:w="1949" w:type="dxa"/>
          </w:tcPr>
          <w:p>
            <w:pPr>
              <w:pStyle w:val="Compact"/>
              <w:jc w:val="left"/>
            </w:pPr>
            <w:r>
              <w:rPr>
                <w:sz w:val="18"/>
              </w:rPr>
              <w:t xml:space="preserve">Responsable sin correo válido rechazado. Cuenta sin correo o con correo mal escrito</w:t>
            </w:r>
          </w:p>
        </w:tc>
        <w:tc>
          <w:tcPr>
            <w:tcW w:w="1860" w:type="dxa"/>
          </w:tcPr>
          <w:p>
            <w:pPr>
              <w:pStyle w:val="Compact"/>
              <w:jc w:val="left"/>
            </w:pPr>
            <w:r>
              <w:rPr>
                <w:sz w:val="18"/>
              </w:rPr>
              <w:t xml:space="preserve">1. Intentar asignar esa cuenta como responsable</w:t>
            </w:r>
          </w:p>
        </w:tc>
        <w:tc>
          <w:tcPr>
            <w:tcW w:w="1844" w:type="dxa"/>
          </w:tcPr>
          <w:p>
            <w:pPr>
              <w:pStyle w:val="Compact"/>
              <w:jc w:val="left"/>
            </w:pPr>
            <w:r>
              <w:rPr>
                <w:sz w:val="18"/>
              </w:rPr>
              <w:t xml:space="preserve">No se guarda y se informa que falta un correo válido</w:t>
            </w:r>
          </w:p>
        </w:tc>
        <w:tc>
          <w:tcPr>
            <w:tcW w:w="1168" w:type="dxa"/>
          </w:tcPr>
          <w:p>
            <w:pPr>
              <w:pStyle w:val="Compact"/>
              <w:jc w:val="left"/>
            </w:pPr>
            <w:r>
              <w:rPr>
                <w:sz w:val="18"/>
              </w:rPr>
              <w:t xml:space="preserve">F · M</w:t>
            </w:r>
          </w:p>
        </w:tc>
        <w:tc>
          <w:tcPr>
            <w:tcW w:w="1152" w:type="dxa"/>
          </w:tcPr>
          <w:p>
            <w:pPr>
              <w:pStyle w:val="Compact"/>
              <w:jc w:val="left"/>
            </w:pPr>
            <w:r>
              <w:rPr>
                <w:sz w:val="18"/>
              </w:rPr>
              <w:t xml:space="preserve">RF-CAT-05, CU-09</w:t>
            </w:r>
          </w:p>
        </w:tc>
      </w:tr>
      <w:tr>
        <w:trPr>
          <w:cantSplit/>
        </w:trPr>
        <w:tc>
          <w:tcPr>
            <w:tcW w:w="865" w:type="dxa"/>
          </w:tcPr>
          <w:p>
            <w:pPr>
              <w:pStyle w:val="Compact"/>
              <w:jc w:val="left"/>
            </w:pPr>
            <w:r>
              <w:rPr>
                <w:sz w:val="18"/>
              </w:rPr>
              <w:t xml:space="preserve">CP-CAT-16</w:t>
            </w:r>
          </w:p>
        </w:tc>
        <w:tc>
          <w:tcPr>
            <w:tcW w:w="1949" w:type="dxa"/>
          </w:tcPr>
          <w:p>
            <w:pPr>
              <w:pStyle w:val="Compact"/>
              <w:jc w:val="left"/>
            </w:pPr>
            <w:r>
              <w:rPr>
                <w:sz w:val="18"/>
              </w:rPr>
              <w:t xml:space="preserve">El Técnico, la Jefatura y el Auditor no modifican catálogos. Tokens de los tres roles</w:t>
            </w:r>
          </w:p>
        </w:tc>
        <w:tc>
          <w:tcPr>
            <w:tcW w:w="1860" w:type="dxa"/>
          </w:tcPr>
          <w:p>
            <w:pPr>
              <w:pStyle w:val="Compact"/>
              <w:jc w:val="left"/>
            </w:pPr>
            <w:r>
              <w:rPr>
                <w:sz w:val="18"/>
              </w:rPr>
              <w:t xml:space="preserve">1. Llamar a los endpoints de crear zona, ubicación y dispositivo con cada token</w:t>
            </w:r>
          </w:p>
        </w:tc>
        <w:tc>
          <w:tcPr>
            <w:tcW w:w="1844" w:type="dxa"/>
          </w:tcPr>
          <w:p>
            <w:pPr>
              <w:pStyle w:val="Compact"/>
              <w:jc w:val="left"/>
            </w:pPr>
            <w:r>
              <w:rPr>
                <w:sz w:val="18"/>
              </w:rPr>
              <w:t xml:space="preserve">La API responde 403 en todos y no cambia ningún dato</w:t>
            </w:r>
          </w:p>
        </w:tc>
        <w:tc>
          <w:tcPr>
            <w:tcW w:w="1168" w:type="dxa"/>
          </w:tcPr>
          <w:p>
            <w:pPr>
              <w:pStyle w:val="Compact"/>
              <w:jc w:val="left"/>
            </w:pPr>
            <w:r>
              <w:rPr>
                <w:sz w:val="18"/>
              </w:rPr>
              <w:t xml:space="preserve">S · M</w:t>
            </w:r>
          </w:p>
        </w:tc>
        <w:tc>
          <w:tcPr>
            <w:tcW w:w="1152" w:type="dxa"/>
          </w:tcPr>
          <w:p>
            <w:pPr>
              <w:pStyle w:val="Compact"/>
              <w:jc w:val="left"/>
            </w:pPr>
            <w:r>
              <w:rPr>
                <w:sz w:val="18"/>
              </w:rPr>
              <w:t xml:space="preserve">RF-ID-06, RNF-SEG-08, CA-04</w:t>
            </w:r>
          </w:p>
        </w:tc>
      </w:tr>
      <w:tr>
        <w:trPr>
          <w:cantSplit/>
        </w:trPr>
        <w:tc>
          <w:tcPr>
            <w:tcW w:w="865" w:type="dxa"/>
          </w:tcPr>
          <w:p>
            <w:pPr>
              <w:pStyle w:val="Compact"/>
              <w:jc w:val="left"/>
            </w:pPr>
            <w:r>
              <w:rPr>
                <w:sz w:val="18"/>
              </w:rPr>
              <w:t xml:space="preserve">CP-CAT-17</w:t>
            </w:r>
          </w:p>
        </w:tc>
        <w:tc>
          <w:tcPr>
            <w:tcW w:w="1949" w:type="dxa"/>
          </w:tcPr>
          <w:p>
            <w:pPr>
              <w:pStyle w:val="Compact"/>
              <w:jc w:val="left"/>
            </w:pPr>
            <w:r>
              <w:rPr>
                <w:sz w:val="18"/>
              </w:rPr>
              <w:t xml:space="preserve">Desactivar no elimina. Zona con historial</w:t>
            </w:r>
          </w:p>
        </w:tc>
        <w:tc>
          <w:tcPr>
            <w:tcW w:w="1860" w:type="dxa"/>
          </w:tcPr>
          <w:p>
            <w:pPr>
              <w:pStyle w:val="Compact"/>
              <w:jc w:val="left"/>
            </w:pPr>
            <w:r>
              <w:rPr>
                <w:sz w:val="18"/>
              </w:rPr>
              <w:t xml:space="preserve">1. Buscar la opción de eliminar una zona, ubicación o dispositivo que tiene historial</w:t>
            </w:r>
          </w:p>
        </w:tc>
        <w:tc>
          <w:tcPr>
            <w:tcW w:w="1844" w:type="dxa"/>
          </w:tcPr>
          <w:p>
            <w:pPr>
              <w:pStyle w:val="Compact"/>
              <w:jc w:val="left"/>
            </w:pPr>
            <w:r>
              <w:rPr>
                <w:sz w:val="18"/>
              </w:rPr>
              <w:t xml:space="preserve">No existe la opción de eliminar y el registro se conserva como desactivado</w:t>
            </w:r>
          </w:p>
        </w:tc>
        <w:tc>
          <w:tcPr>
            <w:tcW w:w="1168" w:type="dxa"/>
          </w:tcPr>
          <w:p>
            <w:pPr>
              <w:pStyle w:val="Compact"/>
              <w:jc w:val="left"/>
            </w:pPr>
            <w:r>
              <w:rPr>
                <w:sz w:val="18"/>
              </w:rPr>
              <w:t xml:space="preserve">F, I · M</w:t>
            </w:r>
          </w:p>
        </w:tc>
        <w:tc>
          <w:tcPr>
            <w:tcW w:w="1152" w:type="dxa"/>
          </w:tcPr>
          <w:p>
            <w:pPr>
              <w:pStyle w:val="Compact"/>
              <w:jc w:val="left"/>
            </w:pPr>
            <w:r>
              <w:rPr>
                <w:sz w:val="18"/>
              </w:rPr>
              <w:t xml:space="preserve">RN-02, RI-05</w:t>
            </w:r>
          </w:p>
        </w:tc>
      </w:tr>
    </w:tbl>
    <w:bookmarkEnd w:id="28"/>
    <w:bookmarkStart w:id="29" w:name="activos"/>
    <w:p>
      <w:pPr>
        <w:pStyle w:val="Heading2"/>
      </w:pPr>
      <w:r>
        <w:t xml:space="preserve">Activos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1813"/>
        <w:gridCol w:w="1893"/>
        <w:gridCol w:w="1911"/>
        <w:gridCol w:w="1167"/>
        <w:gridCol w:w="1175"/>
      </w:tblGrid>
      <w:tr>
        <w:trPr>
          <w:tblHeader w:val="true"/>
          <w:cantSplit/>
        </w:trPr>
        <w:tc>
          <w:tcPr>
            <w:tcW w:w="879" w:type="dxa"/>
            <w:shd w:val="clear" w:color="auto" w:fill="D9E2F3"/>
          </w:tcPr>
          <w:p>
            <w:pPr>
              <w:pStyle w:val="Compact"/>
              <w:jc w:val="left"/>
            </w:pPr>
            <w:r>
              <w:rPr>
                <w:b/>
                <w:sz w:val="18"/>
              </w:rPr>
              <w:t xml:space="preserve">ID</w:t>
            </w:r>
          </w:p>
        </w:tc>
        <w:tc>
          <w:tcPr>
            <w:tcW w:w="1813" w:type="dxa"/>
            <w:shd w:val="clear" w:color="auto" w:fill="D9E2F3"/>
          </w:tcPr>
          <w:p>
            <w:pPr>
              <w:pStyle w:val="Compact"/>
              <w:jc w:val="left"/>
            </w:pPr>
            <w:r>
              <w:rPr>
                <w:b/>
                <w:sz w:val="18"/>
              </w:rPr>
              <w:t xml:space="preserve">Caso y datos</w:t>
            </w:r>
          </w:p>
        </w:tc>
        <w:tc>
          <w:tcPr>
            <w:tcW w:w="1893" w:type="dxa"/>
            <w:shd w:val="clear" w:color="auto" w:fill="D9E2F3"/>
          </w:tcPr>
          <w:p>
            <w:pPr>
              <w:pStyle w:val="Compact"/>
              <w:jc w:val="left"/>
            </w:pPr>
            <w:r>
              <w:rPr>
                <w:b/>
                <w:sz w:val="18"/>
              </w:rPr>
              <w:t xml:space="preserve">Pasos</w:t>
            </w:r>
          </w:p>
        </w:tc>
        <w:tc>
          <w:tcPr>
            <w:tcW w:w="1911" w:type="dxa"/>
            <w:shd w:val="clear" w:color="auto" w:fill="D9E2F3"/>
          </w:tcPr>
          <w:p>
            <w:pPr>
              <w:pStyle w:val="Compact"/>
              <w:jc w:val="left"/>
            </w:pPr>
            <w:r>
              <w:rPr>
                <w:b/>
                <w:sz w:val="18"/>
              </w:rPr>
              <w:t xml:space="preserve">Resultado esperado</w:t>
            </w:r>
          </w:p>
        </w:tc>
        <w:tc>
          <w:tcPr>
            <w:tcW w:w="1167" w:type="dxa"/>
            <w:shd w:val="clear" w:color="auto" w:fill="D9E2F3"/>
          </w:tcPr>
          <w:p>
            <w:pPr>
              <w:pStyle w:val="Compact"/>
              <w:jc w:val="left"/>
            </w:pPr>
            <w:r>
              <w:rPr>
                <w:b/>
                <w:sz w:val="18"/>
              </w:rPr>
              <w:t xml:space="preserve">Tipo y prioridad</w:t>
            </w:r>
          </w:p>
        </w:tc>
        <w:tc>
          <w:tcPr>
            <w:tcW w:w="1175" w:type="dxa"/>
            <w:shd w:val="clear" w:color="auto" w:fill="D9E2F3"/>
          </w:tcPr>
          <w:p>
            <w:pPr>
              <w:pStyle w:val="Compact"/>
              <w:jc w:val="left"/>
            </w:pPr>
            <w:r>
              <w:rPr>
                <w:b/>
                <w:sz w:val="18"/>
              </w:rPr>
              <w:t xml:space="preserve">Traza</w:t>
            </w:r>
          </w:p>
        </w:tc>
      </w:tr>
      <w:tr>
        <w:trPr>
          <w:cantSplit/>
        </w:trPr>
        <w:tc>
          <w:tcPr>
            <w:tcW w:w="879" w:type="dxa"/>
          </w:tcPr>
          <w:p>
            <w:pPr>
              <w:pStyle w:val="Compact"/>
              <w:jc w:val="left"/>
            </w:pPr>
            <w:r>
              <w:rPr>
                <w:sz w:val="18"/>
              </w:rPr>
              <w:t xml:space="preserve">CP-ACT-01</w:t>
            </w:r>
          </w:p>
        </w:tc>
        <w:tc>
          <w:tcPr>
            <w:tcW w:w="1813" w:type="dxa"/>
          </w:tcPr>
          <w:p>
            <w:pPr>
              <w:pStyle w:val="Compact"/>
              <w:jc w:val="left"/>
            </w:pPr>
            <w:r>
              <w:rPr>
                <w:sz w:val="18"/>
              </w:rPr>
              <w:t xml:space="preserve">Registrar un activo con todos los datos. Código</w:t>
            </w:r>
            <w:r>
              <w:rPr>
                <w:sz w:val="18"/>
              </w:rPr>
              <w:t xml:space="preserve"> </w:t>
            </w:r>
            <w:r>
              <w:rPr>
                <w:rStyle w:val="VerbatimChar"/>
                <w:sz w:val="18"/>
              </w:rPr>
              <w:t xml:space="preserve">ACT-T001</w:t>
            </w:r>
            <w:r>
              <w:rPr>
                <w:sz w:val="18"/>
              </w:rPr>
              <w:t xml:space="preserve">, nombre, tipo, marca, modelo, número de serie, estado Operativo, criticidad Media y la ubicación de CP-CAT-06</w:t>
            </w:r>
          </w:p>
        </w:tc>
        <w:tc>
          <w:tcPr>
            <w:tcW w:w="1893" w:type="dxa"/>
          </w:tcPr>
          <w:p>
            <w:pPr>
              <w:pStyle w:val="Compact"/>
              <w:jc w:val="left"/>
            </w:pPr>
            <w:r>
              <w:rPr>
                <w:sz w:val="18"/>
              </w:rPr>
              <w:t xml:space="preserve">1. Abrir Activos. 2. Pulsar Nuevo. 3. Completar los campos. 4. Guardar. Repetir con Administrador y con Técnico</w:t>
            </w:r>
          </w:p>
        </w:tc>
        <w:tc>
          <w:tcPr>
            <w:tcW w:w="1911" w:type="dxa"/>
          </w:tcPr>
          <w:p>
            <w:pPr>
              <w:pStyle w:val="Compact"/>
              <w:jc w:val="left"/>
            </w:pPr>
            <w:r>
              <w:rPr>
                <w:sz w:val="18"/>
              </w:rPr>
              <w:t xml:space="preserve">El activo se guarda y aparece en la lista con los datos escritos</w:t>
            </w:r>
          </w:p>
        </w:tc>
        <w:tc>
          <w:tcPr>
            <w:tcW w:w="1167" w:type="dxa"/>
          </w:tcPr>
          <w:p>
            <w:pPr>
              <w:pStyle w:val="Compact"/>
              <w:jc w:val="left"/>
            </w:pPr>
            <w:r>
              <w:rPr>
                <w:sz w:val="18"/>
              </w:rPr>
              <w:t xml:space="preserve">F · M</w:t>
            </w:r>
          </w:p>
        </w:tc>
        <w:tc>
          <w:tcPr>
            <w:tcW w:w="1175" w:type="dxa"/>
          </w:tcPr>
          <w:p>
            <w:pPr>
              <w:pStyle w:val="Compact"/>
              <w:jc w:val="left"/>
            </w:pPr>
            <w:r>
              <w:rPr>
                <w:sz w:val="18"/>
              </w:rPr>
              <w:t xml:space="preserve">RF-ACT-01, CU-04</w:t>
            </w:r>
          </w:p>
        </w:tc>
      </w:tr>
      <w:tr>
        <w:trPr>
          <w:cantSplit/>
        </w:trPr>
        <w:tc>
          <w:tcPr>
            <w:tcW w:w="879" w:type="dxa"/>
          </w:tcPr>
          <w:p>
            <w:pPr>
              <w:pStyle w:val="Compact"/>
              <w:jc w:val="left"/>
            </w:pPr>
            <w:r>
              <w:rPr>
                <w:sz w:val="18"/>
              </w:rPr>
              <w:t xml:space="preserve">CP-ACT-02</w:t>
            </w:r>
          </w:p>
        </w:tc>
        <w:tc>
          <w:tcPr>
            <w:tcW w:w="1813" w:type="dxa"/>
          </w:tcPr>
          <w:p>
            <w:pPr>
              <w:pStyle w:val="Compact"/>
              <w:jc w:val="left"/>
            </w:pPr>
            <w:r>
              <w:rPr>
                <w:sz w:val="18"/>
              </w:rPr>
              <w:t xml:space="preserve">Campo obligatorio vacío. Formulario sin código, y luego sin nombre</w:t>
            </w:r>
          </w:p>
        </w:tc>
        <w:tc>
          <w:tcPr>
            <w:tcW w:w="1893" w:type="dxa"/>
          </w:tcPr>
          <w:p>
            <w:pPr>
              <w:pStyle w:val="Compact"/>
              <w:jc w:val="left"/>
            </w:pPr>
            <w:r>
              <w:rPr>
                <w:sz w:val="18"/>
              </w:rPr>
              <w:t xml:space="preserve">1. Dejar vacío un campo obligatorio. 2. Guardar. Repetir con cada obligatorio</w:t>
            </w:r>
          </w:p>
        </w:tc>
        <w:tc>
          <w:tcPr>
            <w:tcW w:w="1911" w:type="dxa"/>
          </w:tcPr>
          <w:p>
            <w:pPr>
              <w:pStyle w:val="Compact"/>
              <w:jc w:val="left"/>
            </w:pPr>
            <w:r>
              <w:rPr>
                <w:sz w:val="18"/>
              </w:rPr>
              <w:t xml:space="preserve">No se guarda y se marca el campo que falta</w:t>
            </w:r>
          </w:p>
        </w:tc>
        <w:tc>
          <w:tcPr>
            <w:tcW w:w="1167" w:type="dxa"/>
          </w:tcPr>
          <w:p>
            <w:pPr>
              <w:pStyle w:val="Compact"/>
              <w:jc w:val="left"/>
            </w:pPr>
            <w:r>
              <w:rPr>
                <w:sz w:val="18"/>
              </w:rPr>
              <w:t xml:space="preserve">F · M</w:t>
            </w:r>
          </w:p>
        </w:tc>
        <w:tc>
          <w:tcPr>
            <w:tcW w:w="1175" w:type="dxa"/>
          </w:tcPr>
          <w:p>
            <w:pPr>
              <w:pStyle w:val="Compact"/>
              <w:jc w:val="left"/>
            </w:pPr>
            <w:r>
              <w:rPr>
                <w:sz w:val="18"/>
              </w:rPr>
              <w:t xml:space="preserve">RF-ACT-01, CU-04</w:t>
            </w:r>
          </w:p>
        </w:tc>
      </w:tr>
      <w:tr>
        <w:trPr>
          <w:cantSplit/>
        </w:trPr>
        <w:tc>
          <w:tcPr>
            <w:tcW w:w="879" w:type="dxa"/>
          </w:tcPr>
          <w:p>
            <w:pPr>
              <w:pStyle w:val="Compact"/>
              <w:jc w:val="left"/>
            </w:pPr>
            <w:r>
              <w:rPr>
                <w:sz w:val="18"/>
              </w:rPr>
              <w:t xml:space="preserve">CP-ACT-03</w:t>
            </w:r>
          </w:p>
        </w:tc>
        <w:tc>
          <w:tcPr>
            <w:tcW w:w="1813" w:type="dxa"/>
          </w:tcPr>
          <w:p>
            <w:pPr>
              <w:pStyle w:val="Compact"/>
              <w:jc w:val="left"/>
            </w:pPr>
            <w:r>
              <w:rPr>
                <w:sz w:val="18"/>
              </w:rPr>
              <w:t xml:space="preserve">Código o serie repetidos rechazados. Código</w:t>
            </w:r>
            <w:r>
              <w:rPr>
                <w:sz w:val="18"/>
              </w:rPr>
              <w:t xml:space="preserve"> </w:t>
            </w:r>
            <w:r>
              <w:rPr>
                <w:rStyle w:val="VerbatimChar"/>
                <w:sz w:val="18"/>
              </w:rPr>
              <w:t xml:space="preserve">ACT-T001</w:t>
            </w:r>
            <w:r>
              <w:rPr>
                <w:sz w:val="18"/>
              </w:rPr>
              <w:t xml:space="preserve"> </w:t>
            </w:r>
            <w:r>
              <w:rPr>
                <w:sz w:val="18"/>
              </w:rPr>
              <w:t xml:space="preserve">y su número de serie</w:t>
            </w:r>
          </w:p>
        </w:tc>
        <w:tc>
          <w:tcPr>
            <w:tcW w:w="1893" w:type="dxa"/>
          </w:tcPr>
          <w:p>
            <w:pPr>
              <w:pStyle w:val="Compact"/>
              <w:jc w:val="left"/>
            </w:pPr>
            <w:r>
              <w:rPr>
                <w:sz w:val="18"/>
              </w:rPr>
              <w:t xml:space="preserve">1. Registrar otro activo con el mismo código. 2. Registrar otro con el mismo número de serie</w:t>
            </w:r>
          </w:p>
        </w:tc>
        <w:tc>
          <w:tcPr>
            <w:tcW w:w="1911" w:type="dxa"/>
          </w:tcPr>
          <w:p>
            <w:pPr>
              <w:pStyle w:val="Compact"/>
              <w:jc w:val="left"/>
            </w:pPr>
            <w:r>
              <w:rPr>
                <w:sz w:val="18"/>
              </w:rPr>
              <w:t xml:space="preserve">No se guardan y se informa el motivo</w:t>
            </w:r>
          </w:p>
        </w:tc>
        <w:tc>
          <w:tcPr>
            <w:tcW w:w="1167" w:type="dxa"/>
          </w:tcPr>
          <w:p>
            <w:pPr>
              <w:pStyle w:val="Compact"/>
              <w:jc w:val="left"/>
            </w:pPr>
            <w:r>
              <w:rPr>
                <w:sz w:val="18"/>
              </w:rPr>
              <w:t xml:space="preserve">F, I · M</w:t>
            </w:r>
          </w:p>
        </w:tc>
        <w:tc>
          <w:tcPr>
            <w:tcW w:w="1175" w:type="dxa"/>
          </w:tcPr>
          <w:p>
            <w:pPr>
              <w:pStyle w:val="Compact"/>
              <w:jc w:val="left"/>
            </w:pPr>
            <w:r>
              <w:rPr>
                <w:sz w:val="18"/>
              </w:rPr>
              <w:t xml:space="preserve">RF-ACT-01, CU-04, RI-06, RN-01</w:t>
            </w:r>
          </w:p>
        </w:tc>
      </w:tr>
      <w:tr>
        <w:trPr>
          <w:cantSplit/>
        </w:trPr>
        <w:tc>
          <w:tcPr>
            <w:tcW w:w="879" w:type="dxa"/>
          </w:tcPr>
          <w:p>
            <w:pPr>
              <w:pStyle w:val="Compact"/>
              <w:jc w:val="left"/>
            </w:pPr>
            <w:r>
              <w:rPr>
                <w:sz w:val="18"/>
              </w:rPr>
              <w:t xml:space="preserve">CP-ACT-04</w:t>
            </w:r>
          </w:p>
        </w:tc>
        <w:tc>
          <w:tcPr>
            <w:tcW w:w="1813" w:type="dxa"/>
          </w:tcPr>
          <w:p>
            <w:pPr>
              <w:pStyle w:val="Compact"/>
              <w:jc w:val="left"/>
            </w:pPr>
            <w:r>
              <w:rPr>
                <w:sz w:val="18"/>
              </w:rPr>
              <w:t xml:space="preserve">Editar un activo deja historial. Activo de CP-ACT-01</w:t>
            </w:r>
          </w:p>
        </w:tc>
        <w:tc>
          <w:tcPr>
            <w:tcW w:w="1893" w:type="dxa"/>
          </w:tcPr>
          <w:p>
            <w:pPr>
              <w:pStyle w:val="Compact"/>
              <w:jc w:val="left"/>
            </w:pPr>
            <w:r>
              <w:rPr>
                <w:sz w:val="18"/>
              </w:rPr>
              <w:t xml:space="preserve">1. Cambiar el estado de Operativo a En mantenimiento. 2. Guardar. 3. Abrir el historial</w:t>
            </w:r>
          </w:p>
        </w:tc>
        <w:tc>
          <w:tcPr>
            <w:tcW w:w="1911" w:type="dxa"/>
          </w:tcPr>
          <w:p>
            <w:pPr>
              <w:pStyle w:val="Compact"/>
              <w:jc w:val="left"/>
            </w:pPr>
            <w:r>
              <w:rPr>
                <w:sz w:val="18"/>
              </w:rPr>
              <w:t xml:space="preserve">El historial muestra el campo cambiado, el valor anterior, el valor nuevo, la fecha y el usuario</w:t>
            </w:r>
          </w:p>
        </w:tc>
        <w:tc>
          <w:tcPr>
            <w:tcW w:w="1167" w:type="dxa"/>
          </w:tcPr>
          <w:p>
            <w:pPr>
              <w:pStyle w:val="Compact"/>
              <w:jc w:val="left"/>
            </w:pPr>
            <w:r>
              <w:rPr>
                <w:sz w:val="18"/>
              </w:rPr>
              <w:t xml:space="preserve">F, I · S</w:t>
            </w:r>
          </w:p>
        </w:tc>
        <w:tc>
          <w:tcPr>
            <w:tcW w:w="1175" w:type="dxa"/>
          </w:tcPr>
          <w:p>
            <w:pPr>
              <w:pStyle w:val="Compact"/>
              <w:jc w:val="left"/>
            </w:pPr>
            <w:r>
              <w:rPr>
                <w:sz w:val="18"/>
              </w:rPr>
              <w:t xml:space="preserve">RF-ACT-01, RF-ACT-03, CU-04, RI-07</w:t>
            </w:r>
          </w:p>
        </w:tc>
      </w:tr>
      <w:tr>
        <w:trPr>
          <w:cantSplit/>
        </w:trPr>
        <w:tc>
          <w:tcPr>
            <w:tcW w:w="879" w:type="dxa"/>
          </w:tcPr>
          <w:p>
            <w:pPr>
              <w:pStyle w:val="Compact"/>
              <w:jc w:val="left"/>
            </w:pPr>
            <w:r>
              <w:rPr>
                <w:sz w:val="18"/>
              </w:rPr>
              <w:t xml:space="preserve">CP-ACT-05</w:t>
            </w:r>
          </w:p>
        </w:tc>
        <w:tc>
          <w:tcPr>
            <w:tcW w:w="1813" w:type="dxa"/>
          </w:tcPr>
          <w:p>
            <w:pPr>
              <w:pStyle w:val="Compact"/>
              <w:jc w:val="left"/>
            </w:pPr>
            <w:r>
              <w:rPr>
                <w:sz w:val="18"/>
              </w:rPr>
              <w:t xml:space="preserve">Falla al guardar revierte el cambio. Corte de la conexión a la base durante el guardado</w:t>
            </w:r>
          </w:p>
        </w:tc>
        <w:tc>
          <w:tcPr>
            <w:tcW w:w="1893" w:type="dxa"/>
          </w:tcPr>
          <w:p>
            <w:pPr>
              <w:pStyle w:val="Compact"/>
              <w:jc w:val="left"/>
            </w:pPr>
            <w:r>
              <w:rPr>
                <w:sz w:val="18"/>
              </w:rPr>
              <w:t xml:space="preserve">1. Editar un activo. 2. Cortar la base de datos de pruebas antes de guardar. 3. Guardar</w:t>
            </w:r>
          </w:p>
        </w:tc>
        <w:tc>
          <w:tcPr>
            <w:tcW w:w="1911" w:type="dxa"/>
          </w:tcPr>
          <w:p>
            <w:pPr>
              <w:pStyle w:val="Compact"/>
              <w:jc w:val="left"/>
            </w:pPr>
            <w:r>
              <w:rPr>
                <w:sz w:val="18"/>
              </w:rPr>
              <w:t xml:space="preserve">Se avisa del error, el activo conserva sus valores anteriores y no queda una fila de historial a medias</w:t>
            </w:r>
          </w:p>
        </w:tc>
        <w:tc>
          <w:tcPr>
            <w:tcW w:w="1167" w:type="dxa"/>
          </w:tcPr>
          <w:p>
            <w:pPr>
              <w:pStyle w:val="Compact"/>
              <w:jc w:val="left"/>
            </w:pPr>
            <w:r>
              <w:rPr>
                <w:sz w:val="18"/>
              </w:rPr>
              <w:t xml:space="preserve">F, I · S</w:t>
            </w:r>
          </w:p>
        </w:tc>
        <w:tc>
          <w:tcPr>
            <w:tcW w:w="1175" w:type="dxa"/>
          </w:tcPr>
          <w:p>
            <w:pPr>
              <w:pStyle w:val="Compact"/>
              <w:jc w:val="left"/>
            </w:pPr>
            <w:r>
              <w:rPr>
                <w:sz w:val="18"/>
              </w:rPr>
              <w:t xml:space="preserve">RF-ACT-01, CU-04</w:t>
            </w:r>
          </w:p>
        </w:tc>
      </w:tr>
      <w:tr>
        <w:trPr>
          <w:cantSplit/>
        </w:trPr>
        <w:tc>
          <w:tcPr>
            <w:tcW w:w="879" w:type="dxa"/>
          </w:tcPr>
          <w:p>
            <w:pPr>
              <w:pStyle w:val="Compact"/>
              <w:jc w:val="left"/>
            </w:pPr>
            <w:r>
              <w:rPr>
                <w:sz w:val="18"/>
              </w:rPr>
              <w:t xml:space="preserve">CP-ACT-06</w:t>
            </w:r>
          </w:p>
        </w:tc>
        <w:tc>
          <w:tcPr>
            <w:tcW w:w="1813" w:type="dxa"/>
          </w:tcPr>
          <w:p>
            <w:pPr>
              <w:pStyle w:val="Compact"/>
              <w:jc w:val="left"/>
            </w:pPr>
            <w:r>
              <w:rPr>
                <w:sz w:val="18"/>
              </w:rPr>
              <w:t xml:space="preserve">Asociar ubicación y responsable. Activo de CP-ACT-01</w:t>
            </w:r>
          </w:p>
        </w:tc>
        <w:tc>
          <w:tcPr>
            <w:tcW w:w="1893" w:type="dxa"/>
          </w:tcPr>
          <w:p>
            <w:pPr>
              <w:pStyle w:val="Compact"/>
              <w:jc w:val="left"/>
            </w:pPr>
            <w:r>
              <w:rPr>
                <w:sz w:val="18"/>
              </w:rPr>
              <w:t xml:space="preserve">1. Editar el activo. 2. Cambiar la ubicación. 3. Elegir un responsable. 4. Guardar</w:t>
            </w:r>
          </w:p>
        </w:tc>
        <w:tc>
          <w:tcPr>
            <w:tcW w:w="1911" w:type="dxa"/>
          </w:tcPr>
          <w:p>
            <w:pPr>
              <w:pStyle w:val="Compact"/>
              <w:jc w:val="left"/>
            </w:pPr>
            <w:r>
              <w:rPr>
                <w:sz w:val="18"/>
              </w:rPr>
              <w:t xml:space="preserve">La ubicación se guarda y se ve en el detalle. El responsable depende de D-51</w:t>
            </w:r>
          </w:p>
        </w:tc>
        <w:tc>
          <w:tcPr>
            <w:tcW w:w="1167" w:type="dxa"/>
          </w:tcPr>
          <w:p>
            <w:pPr>
              <w:pStyle w:val="Compact"/>
              <w:jc w:val="left"/>
            </w:pPr>
            <w:r>
              <w:rPr>
                <w:sz w:val="18"/>
              </w:rPr>
              <w:t xml:space="preserve">F · S</w:t>
            </w:r>
          </w:p>
        </w:tc>
        <w:tc>
          <w:tcPr>
            <w:tcW w:w="1175" w:type="dxa"/>
          </w:tcPr>
          <w:p>
            <w:pPr>
              <w:pStyle w:val="Compact"/>
              <w:jc w:val="left"/>
            </w:pPr>
            <w:r>
              <w:rPr>
                <w:sz w:val="18"/>
              </w:rPr>
              <w:t xml:space="preserve">RF-ACT-04, CU-04</w:t>
            </w:r>
          </w:p>
        </w:tc>
      </w:tr>
      <w:tr>
        <w:trPr>
          <w:cantSplit/>
        </w:trPr>
        <w:tc>
          <w:tcPr>
            <w:tcW w:w="879" w:type="dxa"/>
          </w:tcPr>
          <w:p>
            <w:pPr>
              <w:pStyle w:val="Compact"/>
              <w:jc w:val="left"/>
            </w:pPr>
            <w:r>
              <w:rPr>
                <w:sz w:val="18"/>
              </w:rPr>
              <w:t xml:space="preserve">CP-ACT-07</w:t>
            </w:r>
          </w:p>
        </w:tc>
        <w:tc>
          <w:tcPr>
            <w:tcW w:w="1813" w:type="dxa"/>
          </w:tcPr>
          <w:p>
            <w:pPr>
              <w:pStyle w:val="Compact"/>
              <w:jc w:val="left"/>
            </w:pPr>
            <w:r>
              <w:rPr>
                <w:sz w:val="18"/>
              </w:rPr>
              <w:t xml:space="preserve">Buscar por tipo. Tres activos de tipos distintos</w:t>
            </w:r>
          </w:p>
        </w:tc>
        <w:tc>
          <w:tcPr>
            <w:tcW w:w="1893" w:type="dxa"/>
          </w:tcPr>
          <w:p>
            <w:pPr>
              <w:pStyle w:val="Compact"/>
              <w:jc w:val="left"/>
            </w:pPr>
            <w:r>
              <w:rPr>
                <w:sz w:val="18"/>
              </w:rPr>
              <w:t xml:space="preserve">1. Filtrar por un tipo</w:t>
            </w:r>
          </w:p>
        </w:tc>
        <w:tc>
          <w:tcPr>
            <w:tcW w:w="1911" w:type="dxa"/>
          </w:tcPr>
          <w:p>
            <w:pPr>
              <w:pStyle w:val="Compact"/>
              <w:jc w:val="left"/>
            </w:pPr>
            <w:r>
              <w:rPr>
                <w:sz w:val="18"/>
              </w:rPr>
              <w:t xml:space="preserve">Solo se muestran los activos de ese tipo</w:t>
            </w:r>
          </w:p>
        </w:tc>
        <w:tc>
          <w:tcPr>
            <w:tcW w:w="1167" w:type="dxa"/>
          </w:tcPr>
          <w:p>
            <w:pPr>
              <w:pStyle w:val="Compact"/>
              <w:jc w:val="left"/>
            </w:pPr>
            <w:r>
              <w:rPr>
                <w:sz w:val="18"/>
              </w:rPr>
              <w:t xml:space="preserve">F · M</w:t>
            </w:r>
          </w:p>
        </w:tc>
        <w:tc>
          <w:tcPr>
            <w:tcW w:w="1175" w:type="dxa"/>
          </w:tcPr>
          <w:p>
            <w:pPr>
              <w:pStyle w:val="Compact"/>
              <w:jc w:val="left"/>
            </w:pPr>
            <w:r>
              <w:rPr>
                <w:sz w:val="18"/>
              </w:rPr>
              <w:t xml:space="preserve">RF-ACT-02, CU-05</w:t>
            </w:r>
          </w:p>
        </w:tc>
      </w:tr>
      <w:tr>
        <w:trPr>
          <w:cantSplit/>
        </w:trPr>
        <w:tc>
          <w:tcPr>
            <w:tcW w:w="879" w:type="dxa"/>
          </w:tcPr>
          <w:p>
            <w:pPr>
              <w:pStyle w:val="Compact"/>
              <w:jc w:val="left"/>
            </w:pPr>
            <w:r>
              <w:rPr>
                <w:sz w:val="18"/>
              </w:rPr>
              <w:t xml:space="preserve">CP-ACT-08</w:t>
            </w:r>
          </w:p>
        </w:tc>
        <w:tc>
          <w:tcPr>
            <w:tcW w:w="1813" w:type="dxa"/>
          </w:tcPr>
          <w:p>
            <w:pPr>
              <w:pStyle w:val="Compact"/>
              <w:jc w:val="left"/>
            </w:pPr>
            <w:r>
              <w:rPr>
                <w:sz w:val="18"/>
              </w:rPr>
              <w:t xml:space="preserve">Buscar por ubicación</w:t>
            </w:r>
          </w:p>
        </w:tc>
        <w:tc>
          <w:tcPr>
            <w:tcW w:w="1893" w:type="dxa"/>
          </w:tcPr>
          <w:p>
            <w:pPr>
              <w:pStyle w:val="Compact"/>
              <w:jc w:val="left"/>
            </w:pPr>
            <w:r>
              <w:rPr>
                <w:sz w:val="18"/>
              </w:rPr>
              <w:t xml:space="preserve">1. Filtrar por una ubicación</w:t>
            </w:r>
          </w:p>
        </w:tc>
        <w:tc>
          <w:tcPr>
            <w:tcW w:w="1911" w:type="dxa"/>
          </w:tcPr>
          <w:p>
            <w:pPr>
              <w:pStyle w:val="Compact"/>
              <w:jc w:val="left"/>
            </w:pPr>
            <w:r>
              <w:rPr>
                <w:sz w:val="18"/>
              </w:rPr>
              <w:t xml:space="preserve">Solo se muestran los activos de esa ubicación</w:t>
            </w:r>
          </w:p>
        </w:tc>
        <w:tc>
          <w:tcPr>
            <w:tcW w:w="1167" w:type="dxa"/>
          </w:tcPr>
          <w:p>
            <w:pPr>
              <w:pStyle w:val="Compact"/>
              <w:jc w:val="left"/>
            </w:pPr>
            <w:r>
              <w:rPr>
                <w:sz w:val="18"/>
              </w:rPr>
              <w:t xml:space="preserve">F · M</w:t>
            </w:r>
          </w:p>
        </w:tc>
        <w:tc>
          <w:tcPr>
            <w:tcW w:w="1175" w:type="dxa"/>
          </w:tcPr>
          <w:p>
            <w:pPr>
              <w:pStyle w:val="Compact"/>
              <w:jc w:val="left"/>
            </w:pPr>
            <w:r>
              <w:rPr>
                <w:sz w:val="18"/>
              </w:rPr>
              <w:t xml:space="preserve">RF-ACT-02, CU-05</w:t>
            </w:r>
          </w:p>
        </w:tc>
      </w:tr>
      <w:tr>
        <w:trPr>
          <w:cantSplit/>
        </w:trPr>
        <w:tc>
          <w:tcPr>
            <w:tcW w:w="879" w:type="dxa"/>
          </w:tcPr>
          <w:p>
            <w:pPr>
              <w:pStyle w:val="Compact"/>
              <w:jc w:val="left"/>
            </w:pPr>
            <w:r>
              <w:rPr>
                <w:sz w:val="18"/>
              </w:rPr>
              <w:t xml:space="preserve">CP-ACT-09</w:t>
            </w:r>
          </w:p>
        </w:tc>
        <w:tc>
          <w:tcPr>
            <w:tcW w:w="1813" w:type="dxa"/>
          </w:tcPr>
          <w:p>
            <w:pPr>
              <w:pStyle w:val="Compact"/>
              <w:jc w:val="left"/>
            </w:pPr>
            <w:r>
              <w:rPr>
                <w:sz w:val="18"/>
              </w:rPr>
              <w:t xml:space="preserve">Buscar por estado</w:t>
            </w:r>
          </w:p>
        </w:tc>
        <w:tc>
          <w:tcPr>
            <w:tcW w:w="1893" w:type="dxa"/>
          </w:tcPr>
          <w:p>
            <w:pPr>
              <w:pStyle w:val="Compact"/>
              <w:jc w:val="left"/>
            </w:pPr>
            <w:r>
              <w:rPr>
                <w:sz w:val="18"/>
              </w:rPr>
              <w:t xml:space="preserve">1. Filtrar por el estado En mantenimiento</w:t>
            </w:r>
          </w:p>
        </w:tc>
        <w:tc>
          <w:tcPr>
            <w:tcW w:w="1911" w:type="dxa"/>
          </w:tcPr>
          <w:p>
            <w:pPr>
              <w:pStyle w:val="Compact"/>
              <w:jc w:val="left"/>
            </w:pPr>
            <w:r>
              <w:rPr>
                <w:sz w:val="18"/>
              </w:rPr>
              <w:t xml:space="preserve">Solo se muestran los activos en ese estado</w:t>
            </w:r>
          </w:p>
        </w:tc>
        <w:tc>
          <w:tcPr>
            <w:tcW w:w="1167" w:type="dxa"/>
          </w:tcPr>
          <w:p>
            <w:pPr>
              <w:pStyle w:val="Compact"/>
              <w:jc w:val="left"/>
            </w:pPr>
            <w:r>
              <w:rPr>
                <w:sz w:val="18"/>
              </w:rPr>
              <w:t xml:space="preserve">F · M</w:t>
            </w:r>
          </w:p>
        </w:tc>
        <w:tc>
          <w:tcPr>
            <w:tcW w:w="1175" w:type="dxa"/>
          </w:tcPr>
          <w:p>
            <w:pPr>
              <w:pStyle w:val="Compact"/>
              <w:jc w:val="left"/>
            </w:pPr>
            <w:r>
              <w:rPr>
                <w:sz w:val="18"/>
              </w:rPr>
              <w:t xml:space="preserve">RF-ACT-02, CU-05</w:t>
            </w:r>
          </w:p>
        </w:tc>
      </w:tr>
      <w:tr>
        <w:trPr>
          <w:cantSplit/>
        </w:trPr>
        <w:tc>
          <w:tcPr>
            <w:tcW w:w="879" w:type="dxa"/>
          </w:tcPr>
          <w:p>
            <w:pPr>
              <w:pStyle w:val="Compact"/>
              <w:jc w:val="left"/>
            </w:pPr>
            <w:r>
              <w:rPr>
                <w:sz w:val="18"/>
              </w:rPr>
              <w:t xml:space="preserve">CP-ACT-10</w:t>
            </w:r>
          </w:p>
        </w:tc>
        <w:tc>
          <w:tcPr>
            <w:tcW w:w="1813" w:type="dxa"/>
          </w:tcPr>
          <w:p>
            <w:pPr>
              <w:pStyle w:val="Compact"/>
              <w:jc w:val="left"/>
            </w:pPr>
            <w:r>
              <w:rPr>
                <w:sz w:val="18"/>
              </w:rPr>
              <w:t xml:space="preserve">Combinar filtros</w:t>
            </w:r>
          </w:p>
        </w:tc>
        <w:tc>
          <w:tcPr>
            <w:tcW w:w="1893" w:type="dxa"/>
          </w:tcPr>
          <w:p>
            <w:pPr>
              <w:pStyle w:val="Compact"/>
              <w:jc w:val="left"/>
            </w:pPr>
            <w:r>
              <w:rPr>
                <w:sz w:val="18"/>
              </w:rPr>
              <w:t xml:space="preserve">1. Filtrar por tipo, ubicación y estado a la vez</w:t>
            </w:r>
          </w:p>
        </w:tc>
        <w:tc>
          <w:tcPr>
            <w:tcW w:w="1911" w:type="dxa"/>
          </w:tcPr>
          <w:p>
            <w:pPr>
              <w:pStyle w:val="Compact"/>
              <w:jc w:val="left"/>
            </w:pPr>
            <w:r>
              <w:rPr>
                <w:sz w:val="18"/>
              </w:rPr>
              <w:t xml:space="preserve">Se muestran solo los activos que cumplen los tres criterios</w:t>
            </w:r>
          </w:p>
        </w:tc>
        <w:tc>
          <w:tcPr>
            <w:tcW w:w="1167" w:type="dxa"/>
          </w:tcPr>
          <w:p>
            <w:pPr>
              <w:pStyle w:val="Compact"/>
              <w:jc w:val="left"/>
            </w:pPr>
            <w:r>
              <w:rPr>
                <w:sz w:val="18"/>
              </w:rPr>
              <w:t xml:space="preserve">F · M</w:t>
            </w:r>
          </w:p>
        </w:tc>
        <w:tc>
          <w:tcPr>
            <w:tcW w:w="1175" w:type="dxa"/>
          </w:tcPr>
          <w:p>
            <w:pPr>
              <w:pStyle w:val="Compact"/>
              <w:jc w:val="left"/>
            </w:pPr>
            <w:r>
              <w:rPr>
                <w:sz w:val="18"/>
              </w:rPr>
              <w:t xml:space="preserve">RF-ACT-02, CU-05</w:t>
            </w:r>
          </w:p>
        </w:tc>
      </w:tr>
      <w:tr>
        <w:trPr>
          <w:cantSplit/>
        </w:trPr>
        <w:tc>
          <w:tcPr>
            <w:tcW w:w="879" w:type="dxa"/>
          </w:tcPr>
          <w:p>
            <w:pPr>
              <w:pStyle w:val="Compact"/>
              <w:jc w:val="left"/>
            </w:pPr>
            <w:r>
              <w:rPr>
                <w:sz w:val="18"/>
              </w:rPr>
              <w:t xml:space="preserve">CP-ACT-11</w:t>
            </w:r>
          </w:p>
        </w:tc>
        <w:tc>
          <w:tcPr>
            <w:tcW w:w="1813" w:type="dxa"/>
          </w:tcPr>
          <w:p>
            <w:pPr>
              <w:pStyle w:val="Compact"/>
              <w:jc w:val="left"/>
            </w:pPr>
            <w:r>
              <w:rPr>
                <w:sz w:val="18"/>
              </w:rPr>
              <w:t xml:space="preserve">Búsqueda sin resultados</w:t>
            </w:r>
          </w:p>
        </w:tc>
        <w:tc>
          <w:tcPr>
            <w:tcW w:w="1893" w:type="dxa"/>
          </w:tcPr>
          <w:p>
            <w:pPr>
              <w:pStyle w:val="Compact"/>
              <w:jc w:val="left"/>
            </w:pPr>
            <w:r>
              <w:rPr>
                <w:sz w:val="18"/>
              </w:rPr>
              <w:t xml:space="preserve">1. Filtrar por una combinación que no existe</w:t>
            </w:r>
          </w:p>
        </w:tc>
        <w:tc>
          <w:tcPr>
            <w:tcW w:w="1911" w:type="dxa"/>
          </w:tcPr>
          <w:p>
            <w:pPr>
              <w:pStyle w:val="Compact"/>
              <w:jc w:val="left"/>
            </w:pPr>
            <w:r>
              <w:rPr>
                <w:sz w:val="18"/>
              </w:rPr>
              <w:t xml:space="preserve">SICMA informa que no hay resultados</w:t>
            </w:r>
          </w:p>
        </w:tc>
        <w:tc>
          <w:tcPr>
            <w:tcW w:w="1167" w:type="dxa"/>
          </w:tcPr>
          <w:p>
            <w:pPr>
              <w:pStyle w:val="Compact"/>
              <w:jc w:val="left"/>
            </w:pPr>
            <w:r>
              <w:rPr>
                <w:sz w:val="18"/>
              </w:rPr>
              <w:t xml:space="preserve">F · M</w:t>
            </w:r>
          </w:p>
        </w:tc>
        <w:tc>
          <w:tcPr>
            <w:tcW w:w="1175" w:type="dxa"/>
          </w:tcPr>
          <w:p>
            <w:pPr>
              <w:pStyle w:val="Compact"/>
              <w:jc w:val="left"/>
            </w:pPr>
            <w:r>
              <w:rPr>
                <w:sz w:val="18"/>
              </w:rPr>
              <w:t xml:space="preserve">RF-ACT-02, CU-05</w:t>
            </w:r>
          </w:p>
        </w:tc>
      </w:tr>
      <w:tr>
        <w:trPr>
          <w:cantSplit/>
        </w:trPr>
        <w:tc>
          <w:tcPr>
            <w:tcW w:w="879" w:type="dxa"/>
          </w:tcPr>
          <w:p>
            <w:pPr>
              <w:pStyle w:val="Compact"/>
              <w:jc w:val="left"/>
            </w:pPr>
            <w:r>
              <w:rPr>
                <w:sz w:val="18"/>
              </w:rPr>
              <w:t xml:space="preserve">CP-ACT-12</w:t>
            </w:r>
          </w:p>
        </w:tc>
        <w:tc>
          <w:tcPr>
            <w:tcW w:w="1813" w:type="dxa"/>
          </w:tcPr>
          <w:p>
            <w:pPr>
              <w:pStyle w:val="Compact"/>
              <w:jc w:val="left"/>
            </w:pPr>
            <w:r>
              <w:rPr>
                <w:sz w:val="18"/>
              </w:rPr>
              <w:t xml:space="preserve">Ver el detalle y el historial de un activo. Activo con varios cambios</w:t>
            </w:r>
          </w:p>
        </w:tc>
        <w:tc>
          <w:tcPr>
            <w:tcW w:w="1893" w:type="dxa"/>
          </w:tcPr>
          <w:p>
            <w:pPr>
              <w:pStyle w:val="Compact"/>
              <w:jc w:val="left"/>
            </w:pPr>
            <w:r>
              <w:rPr>
                <w:sz w:val="18"/>
              </w:rPr>
              <w:t xml:space="preserve">1. Abrir el activo. 2. Abrir el historial</w:t>
            </w:r>
          </w:p>
        </w:tc>
        <w:tc>
          <w:tcPr>
            <w:tcW w:w="1911" w:type="dxa"/>
          </w:tcPr>
          <w:p>
            <w:pPr>
              <w:pStyle w:val="Compact"/>
              <w:jc w:val="left"/>
            </w:pPr>
            <w:r>
              <w:rPr>
                <w:sz w:val="18"/>
              </w:rPr>
              <w:t xml:space="preserve">Se ven los datos del activo y todos sus cambios en orden, con usuario y fecha</w:t>
            </w:r>
          </w:p>
        </w:tc>
        <w:tc>
          <w:tcPr>
            <w:tcW w:w="1167" w:type="dxa"/>
          </w:tcPr>
          <w:p>
            <w:pPr>
              <w:pStyle w:val="Compact"/>
              <w:jc w:val="left"/>
            </w:pPr>
            <w:r>
              <w:rPr>
                <w:sz w:val="18"/>
              </w:rPr>
              <w:t xml:space="preserve">F · S</w:t>
            </w:r>
          </w:p>
        </w:tc>
        <w:tc>
          <w:tcPr>
            <w:tcW w:w="1175" w:type="dxa"/>
          </w:tcPr>
          <w:p>
            <w:pPr>
              <w:pStyle w:val="Compact"/>
              <w:jc w:val="left"/>
            </w:pPr>
            <w:r>
              <w:rPr>
                <w:sz w:val="18"/>
              </w:rPr>
              <w:t xml:space="preserve">RF-ACT-03, CU-05</w:t>
            </w:r>
          </w:p>
        </w:tc>
      </w:tr>
      <w:tr>
        <w:trPr>
          <w:cantSplit/>
        </w:trPr>
        <w:tc>
          <w:tcPr>
            <w:tcW w:w="879" w:type="dxa"/>
          </w:tcPr>
          <w:p>
            <w:pPr>
              <w:pStyle w:val="Compact"/>
              <w:jc w:val="left"/>
            </w:pPr>
            <w:r>
              <w:rPr>
                <w:sz w:val="18"/>
              </w:rPr>
              <w:t xml:space="preserve">CP-ACT-13</w:t>
            </w:r>
          </w:p>
        </w:tc>
        <w:tc>
          <w:tcPr>
            <w:tcW w:w="1813" w:type="dxa"/>
          </w:tcPr>
          <w:p>
            <w:pPr>
              <w:pStyle w:val="Compact"/>
              <w:jc w:val="left"/>
            </w:pPr>
            <w:r>
              <w:rPr>
                <w:sz w:val="18"/>
              </w:rPr>
              <w:t xml:space="preserve">Jefatura y Auditor solo consultan. Cuentas de ambos roles</w:t>
            </w:r>
          </w:p>
        </w:tc>
        <w:tc>
          <w:tcPr>
            <w:tcW w:w="1893" w:type="dxa"/>
          </w:tcPr>
          <w:p>
            <w:pPr>
              <w:pStyle w:val="Compact"/>
              <w:jc w:val="left"/>
            </w:pPr>
            <w:r>
              <w:rPr>
                <w:sz w:val="18"/>
              </w:rPr>
              <w:t xml:space="preserve">1. Ingresar con cada rol y abrir Activos. 2. Llamar a los endpoints de crear y editar con sus tokens</w:t>
            </w:r>
          </w:p>
        </w:tc>
        <w:tc>
          <w:tcPr>
            <w:tcW w:w="1911" w:type="dxa"/>
          </w:tcPr>
          <w:p>
            <w:pPr>
              <w:pStyle w:val="Compact"/>
              <w:jc w:val="left"/>
            </w:pPr>
            <w:r>
              <w:rPr>
                <w:sz w:val="18"/>
              </w:rPr>
              <w:t xml:space="preserve">Pueden buscar y consultar. No hay botones de modificar y la API responde 403</w:t>
            </w:r>
          </w:p>
        </w:tc>
        <w:tc>
          <w:tcPr>
            <w:tcW w:w="1167" w:type="dxa"/>
          </w:tcPr>
          <w:p>
            <w:pPr>
              <w:pStyle w:val="Compact"/>
              <w:jc w:val="left"/>
            </w:pPr>
            <w:r>
              <w:rPr>
                <w:sz w:val="18"/>
              </w:rPr>
              <w:t xml:space="preserve">F, S · M</w:t>
            </w:r>
          </w:p>
        </w:tc>
        <w:tc>
          <w:tcPr>
            <w:tcW w:w="1175" w:type="dxa"/>
          </w:tcPr>
          <w:p>
            <w:pPr>
              <w:pStyle w:val="Compact"/>
              <w:jc w:val="left"/>
            </w:pPr>
            <w:r>
              <w:rPr>
                <w:sz w:val="18"/>
              </w:rPr>
              <w:t xml:space="preserve">RF-ACT-01, RF-ID-06, CU-05, CA-04</w:t>
            </w:r>
          </w:p>
        </w:tc>
      </w:tr>
      <w:tr>
        <w:trPr>
          <w:cantSplit/>
        </w:trPr>
        <w:tc>
          <w:tcPr>
            <w:tcW w:w="879" w:type="dxa"/>
          </w:tcPr>
          <w:p>
            <w:pPr>
              <w:pStyle w:val="Compact"/>
              <w:jc w:val="left"/>
            </w:pPr>
            <w:r>
              <w:rPr>
                <w:sz w:val="18"/>
              </w:rPr>
              <w:t xml:space="preserve">CP-ACT-14</w:t>
            </w:r>
          </w:p>
        </w:tc>
        <w:tc>
          <w:tcPr>
            <w:tcW w:w="1813" w:type="dxa"/>
          </w:tcPr>
          <w:p>
            <w:pPr>
              <w:pStyle w:val="Compact"/>
              <w:jc w:val="left"/>
            </w:pPr>
            <w:r>
              <w:rPr>
                <w:sz w:val="18"/>
              </w:rPr>
              <w:t xml:space="preserve">Retirar un activo en vez de eliminarlo. Activo con historial</w:t>
            </w:r>
          </w:p>
        </w:tc>
        <w:tc>
          <w:tcPr>
            <w:tcW w:w="1893" w:type="dxa"/>
          </w:tcPr>
          <w:p>
            <w:pPr>
              <w:pStyle w:val="Compact"/>
              <w:jc w:val="left"/>
            </w:pPr>
            <w:r>
              <w:rPr>
                <w:sz w:val="18"/>
              </w:rPr>
              <w:t xml:space="preserve">1. Buscar la opción de eliminar. 2. Cambiar el estado a Retirado</w:t>
            </w:r>
          </w:p>
        </w:tc>
        <w:tc>
          <w:tcPr>
            <w:tcW w:w="1911" w:type="dxa"/>
          </w:tcPr>
          <w:p>
            <w:pPr>
              <w:pStyle w:val="Compact"/>
              <w:jc w:val="left"/>
            </w:pPr>
            <w:r>
              <w:rPr>
                <w:sz w:val="18"/>
              </w:rPr>
              <w:t xml:space="preserve">No existe la opción de eliminar. El activo queda Retirado y su historial se conserva</w:t>
            </w:r>
          </w:p>
        </w:tc>
        <w:tc>
          <w:tcPr>
            <w:tcW w:w="1167" w:type="dxa"/>
          </w:tcPr>
          <w:p>
            <w:pPr>
              <w:pStyle w:val="Compact"/>
              <w:jc w:val="left"/>
            </w:pPr>
            <w:r>
              <w:rPr>
                <w:sz w:val="18"/>
              </w:rPr>
              <w:t xml:space="preserve">F, I · M</w:t>
            </w:r>
          </w:p>
        </w:tc>
        <w:tc>
          <w:tcPr>
            <w:tcW w:w="1175" w:type="dxa"/>
          </w:tcPr>
          <w:p>
            <w:pPr>
              <w:pStyle w:val="Compact"/>
              <w:jc w:val="left"/>
            </w:pPr>
            <w:r>
              <w:rPr>
                <w:sz w:val="18"/>
              </w:rPr>
              <w:t xml:space="preserve">RN-02, RI-05, CU-04</w:t>
            </w:r>
          </w:p>
        </w:tc>
      </w:tr>
      <w:tr>
        <w:trPr>
          <w:cantSplit/>
        </w:trPr>
        <w:tc>
          <w:tcPr>
            <w:tcW w:w="879" w:type="dxa"/>
          </w:tcPr>
          <w:p>
            <w:pPr>
              <w:pStyle w:val="Compact"/>
              <w:jc w:val="left"/>
            </w:pPr>
            <w:r>
              <w:rPr>
                <w:sz w:val="18"/>
              </w:rPr>
              <w:t xml:space="preserve">CP-ACT-15</w:t>
            </w:r>
          </w:p>
        </w:tc>
        <w:tc>
          <w:tcPr>
            <w:tcW w:w="1813" w:type="dxa"/>
          </w:tcPr>
          <w:p>
            <w:pPr>
              <w:pStyle w:val="Compact"/>
              <w:jc w:val="left"/>
            </w:pPr>
            <w:r>
              <w:rPr>
                <w:sz w:val="18"/>
              </w:rPr>
              <w:t xml:space="preserve">El historial no se edita ni se borra. Filas de historial de CP-ACT-04</w:t>
            </w:r>
          </w:p>
        </w:tc>
        <w:tc>
          <w:tcPr>
            <w:tcW w:w="1893" w:type="dxa"/>
          </w:tcPr>
          <w:p>
            <w:pPr>
              <w:pStyle w:val="Compact"/>
              <w:jc w:val="left"/>
            </w:pPr>
            <w:r>
              <w:rPr>
                <w:sz w:val="18"/>
              </w:rPr>
              <w:t xml:space="preserve">1. Buscar una opción para editar o borrar una entrada del historial. 2. Intentarlo con la API</w:t>
            </w:r>
          </w:p>
        </w:tc>
        <w:tc>
          <w:tcPr>
            <w:tcW w:w="1911" w:type="dxa"/>
          </w:tcPr>
          <w:p>
            <w:pPr>
              <w:pStyle w:val="Compact"/>
              <w:jc w:val="left"/>
            </w:pPr>
            <w:r>
              <w:rPr>
                <w:sz w:val="18"/>
              </w:rPr>
              <w:t xml:space="preserve">No existe la opción en la interfaz y la API lo rechaza. Es una tabla de solo inserción</w:t>
            </w:r>
          </w:p>
        </w:tc>
        <w:tc>
          <w:tcPr>
            <w:tcW w:w="1167" w:type="dxa"/>
          </w:tcPr>
          <w:p>
            <w:pPr>
              <w:pStyle w:val="Compact"/>
              <w:jc w:val="left"/>
            </w:pPr>
            <w:r>
              <w:rPr>
                <w:sz w:val="18"/>
              </w:rPr>
              <w:t xml:space="preserve">I, S · S</w:t>
            </w:r>
          </w:p>
        </w:tc>
        <w:tc>
          <w:tcPr>
            <w:tcW w:w="1175" w:type="dxa"/>
          </w:tcPr>
          <w:p>
            <w:pPr>
              <w:pStyle w:val="Compact"/>
              <w:jc w:val="left"/>
            </w:pPr>
            <w:r>
              <w:rPr>
                <w:sz w:val="18"/>
              </w:rPr>
              <w:t xml:space="preserve">RF-ACT-03, RI-12</w:t>
            </w:r>
          </w:p>
        </w:tc>
      </w:tr>
      <w:tr>
        <w:trPr>
          <w:cantSplit/>
        </w:trPr>
        <w:tc>
          <w:tcPr>
            <w:tcW w:w="879" w:type="dxa"/>
          </w:tcPr>
          <w:p>
            <w:pPr>
              <w:pStyle w:val="Compact"/>
              <w:jc w:val="left"/>
            </w:pPr>
            <w:r>
              <w:rPr>
                <w:sz w:val="18"/>
              </w:rPr>
              <w:t xml:space="preserve">CP-ACT-16</w:t>
            </w:r>
          </w:p>
        </w:tc>
        <w:tc>
          <w:tcPr>
            <w:tcW w:w="1813" w:type="dxa"/>
          </w:tcPr>
          <w:p>
            <w:pPr>
              <w:pStyle w:val="Compact"/>
              <w:jc w:val="left"/>
            </w:pPr>
            <w:r>
              <w:rPr>
                <w:sz w:val="18"/>
              </w:rPr>
              <w:t xml:space="preserve">Inyección SQL y caracteres especiales en la búsqueda. Texto</w:t>
            </w:r>
            <w:r>
              <w:rPr>
                <w:sz w:val="18"/>
              </w:rPr>
              <w:t xml:space="preserve"> </w:t>
            </w:r>
            <w:r>
              <w:rPr>
                <w:rStyle w:val="VerbatimChar"/>
                <w:sz w:val="18"/>
              </w:rPr>
              <w:t xml:space="preserve">'; DROP TABLE activo; --</w:t>
            </w:r>
            <w:r>
              <w:rPr>
                <w:sz w:val="18"/>
              </w:rPr>
              <w:t xml:space="preserve"> </w:t>
            </w:r>
            <w:r>
              <w:rPr>
                <w:sz w:val="18"/>
              </w:rPr>
              <w:t xml:space="preserve">y</w:t>
            </w:r>
            <w:r>
              <w:rPr>
                <w:sz w:val="18"/>
              </w:rPr>
              <w:t xml:space="preserve"> </w:t>
            </w:r>
            <w:r>
              <w:rPr>
                <w:rStyle w:val="VerbatimChar"/>
                <w:sz w:val="18"/>
              </w:rPr>
              <w:t xml:space="preserve">' OR '1'='1</w:t>
            </w:r>
          </w:p>
        </w:tc>
        <w:tc>
          <w:tcPr>
            <w:tcW w:w="1893" w:type="dxa"/>
          </w:tcPr>
          <w:p>
            <w:pPr>
              <w:pStyle w:val="Compact"/>
              <w:jc w:val="left"/>
            </w:pPr>
            <w:r>
              <w:rPr>
                <w:sz w:val="18"/>
              </w:rPr>
              <w:t xml:space="preserve">1. Escribirlo en el buscador y en los campos de texto. 2. Buscar y guardar</w:t>
            </w:r>
          </w:p>
        </w:tc>
        <w:tc>
          <w:tcPr>
            <w:tcW w:w="1911" w:type="dxa"/>
          </w:tcPr>
          <w:p>
            <w:pPr>
              <w:pStyle w:val="Compact"/>
              <w:jc w:val="left"/>
            </w:pPr>
            <w:r>
              <w:rPr>
                <w:sz w:val="18"/>
              </w:rPr>
              <w:t xml:space="preserve">No se muestran datos de más ni errores de base de datos. Los caracteres se tratan como texto y la tabla sigue existiendo</w:t>
            </w:r>
          </w:p>
        </w:tc>
        <w:tc>
          <w:tcPr>
            <w:tcW w:w="1167" w:type="dxa"/>
          </w:tcPr>
          <w:p>
            <w:pPr>
              <w:pStyle w:val="Compact"/>
              <w:jc w:val="left"/>
            </w:pPr>
            <w:r>
              <w:rPr>
                <w:sz w:val="18"/>
              </w:rPr>
              <w:t xml:space="preserve">S · M</w:t>
            </w:r>
          </w:p>
        </w:tc>
        <w:tc>
          <w:tcPr>
            <w:tcW w:w="1175" w:type="dxa"/>
          </w:tcPr>
          <w:p>
            <w:pPr>
              <w:pStyle w:val="Compact"/>
              <w:jc w:val="left"/>
            </w:pPr>
            <w:r>
              <w:rPr>
                <w:sz w:val="18"/>
              </w:rPr>
              <w:t xml:space="preserve">RNF-CAL-02, CU-05</w:t>
            </w:r>
          </w:p>
        </w:tc>
      </w:tr>
    </w:tbl>
    <w:bookmarkEnd w:id="29"/>
    <w:bookmarkStart w:id="30" w:name="monitoreo-ambiental-y-alertas"/>
    <w:p>
      <w:pPr>
        <w:pStyle w:val="Heading2"/>
      </w:pPr>
      <w:r>
        <w:t xml:space="preserve">Monitoreo ambiental y alertas</w:t>
      </w:r>
    </w:p>
    <w:p>
      <w:pPr>
        <w:pStyle w:val="FirstParagraph"/>
        <w:spacing w:line="360" w:lineRule="auto" w:before="160" w:after="0"/>
        <w:ind w:firstLine="709"/>
        <w:jc w:val="both"/>
      </w:pPr>
      <w:r>
        <w:rPr>
          <w:sz w:val="22"/>
        </w:rPr>
        <w:t>Los casos se escriben según SICMA-CUS: el umbral es por zona. En SICMA-BDD v1.1 el umbral es por ubicación (D-57). El dispositivo envía un mensaje con su código, su clave, el identificador del evento (un UUID), la temperatura y la humedad.</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853"/>
        <w:gridCol w:w="1960"/>
        <w:gridCol w:w="1781"/>
        <w:gridCol w:w="1940"/>
        <w:gridCol w:w="1168"/>
        <w:gridCol w:w="1136"/>
      </w:tblGrid>
      <w:tr>
        <w:trPr>
          <w:tblHeader w:val="true"/>
          <w:cantSplit/>
        </w:trPr>
        <w:tc>
          <w:tcPr>
            <w:tcW w:w="853" w:type="dxa"/>
            <w:shd w:val="clear" w:color="auto" w:fill="D9E2F3"/>
          </w:tcPr>
          <w:p>
            <w:pPr>
              <w:pStyle w:val="Compact"/>
              <w:jc w:val="left"/>
            </w:pPr>
            <w:r>
              <w:rPr>
                <w:b/>
                <w:sz w:val="18"/>
              </w:rPr>
              <w:t xml:space="preserve">ID</w:t>
            </w:r>
          </w:p>
        </w:tc>
        <w:tc>
          <w:tcPr>
            <w:tcW w:w="1960" w:type="dxa"/>
            <w:shd w:val="clear" w:color="auto" w:fill="D9E2F3"/>
          </w:tcPr>
          <w:p>
            <w:pPr>
              <w:pStyle w:val="Compact"/>
              <w:jc w:val="left"/>
            </w:pPr>
            <w:r>
              <w:rPr>
                <w:b/>
                <w:sz w:val="18"/>
              </w:rPr>
              <w:t xml:space="preserve">Caso y datos</w:t>
            </w:r>
          </w:p>
        </w:tc>
        <w:tc>
          <w:tcPr>
            <w:tcW w:w="1781" w:type="dxa"/>
            <w:shd w:val="clear" w:color="auto" w:fill="D9E2F3"/>
          </w:tcPr>
          <w:p>
            <w:pPr>
              <w:pStyle w:val="Compact"/>
              <w:jc w:val="left"/>
            </w:pPr>
            <w:r>
              <w:rPr>
                <w:b/>
                <w:sz w:val="18"/>
              </w:rPr>
              <w:t xml:space="preserve">Pasos</w:t>
            </w:r>
          </w:p>
        </w:tc>
        <w:tc>
          <w:tcPr>
            <w:tcW w:w="1940" w:type="dxa"/>
            <w:shd w:val="clear" w:color="auto" w:fill="D9E2F3"/>
          </w:tcPr>
          <w:p>
            <w:pPr>
              <w:pStyle w:val="Compact"/>
              <w:jc w:val="left"/>
            </w:pPr>
            <w:r>
              <w:rPr>
                <w:b/>
                <w:sz w:val="18"/>
              </w:rPr>
              <w:t xml:space="preserve">Resultado esperado</w:t>
            </w:r>
          </w:p>
        </w:tc>
        <w:tc>
          <w:tcPr>
            <w:tcW w:w="1168" w:type="dxa"/>
            <w:shd w:val="clear" w:color="auto" w:fill="D9E2F3"/>
          </w:tcPr>
          <w:p>
            <w:pPr>
              <w:pStyle w:val="Compact"/>
              <w:jc w:val="left"/>
            </w:pPr>
            <w:r>
              <w:rPr>
                <w:b/>
                <w:sz w:val="18"/>
              </w:rPr>
              <w:t xml:space="preserve">Tipo y prioridad</w:t>
            </w:r>
          </w:p>
        </w:tc>
        <w:tc>
          <w:tcPr>
            <w:tcW w:w="1136" w:type="dxa"/>
            <w:shd w:val="clear" w:color="auto" w:fill="D9E2F3"/>
          </w:tcPr>
          <w:p>
            <w:pPr>
              <w:pStyle w:val="Compact"/>
              <w:jc w:val="left"/>
            </w:pPr>
            <w:r>
              <w:rPr>
                <w:b/>
                <w:sz w:val="18"/>
              </w:rPr>
              <w:t xml:space="preserve">Traza</w:t>
            </w:r>
          </w:p>
        </w:tc>
      </w:tr>
      <w:tr>
        <w:trPr>
          <w:cantSplit/>
        </w:trPr>
        <w:tc>
          <w:tcPr>
            <w:tcW w:w="853" w:type="dxa"/>
          </w:tcPr>
          <w:p>
            <w:pPr>
              <w:pStyle w:val="Compact"/>
              <w:jc w:val="left"/>
            </w:pPr>
            <w:r>
              <w:rPr>
                <w:sz w:val="18"/>
              </w:rPr>
              <w:t xml:space="preserve">CP-AMB-01</w:t>
            </w:r>
          </w:p>
        </w:tc>
        <w:tc>
          <w:tcPr>
            <w:tcW w:w="1960" w:type="dxa"/>
          </w:tcPr>
          <w:p>
            <w:pPr>
              <w:pStyle w:val="Compact"/>
              <w:jc w:val="left"/>
            </w:pPr>
            <w:r>
              <w:rPr>
                <w:sz w:val="18"/>
              </w:rPr>
              <w:t xml:space="preserve">Lectura válida recibida y guardada. Dispositivo</w:t>
            </w:r>
            <w:r>
              <w:rPr>
                <w:sz w:val="18"/>
              </w:rPr>
              <w:t xml:space="preserve"> </w:t>
            </w:r>
            <w:r>
              <w:rPr>
                <w:rStyle w:val="VerbatimChar"/>
                <w:sz w:val="18"/>
              </w:rPr>
              <w:t xml:space="preserve">ESP-T001</w:t>
            </w:r>
            <w:r>
              <w:rPr>
                <w:sz w:val="18"/>
              </w:rPr>
              <w:t xml:space="preserve"> </w:t>
            </w:r>
            <w:r>
              <w:rPr>
                <w:sz w:val="18"/>
              </w:rPr>
              <w:t xml:space="preserve">activo. Temperatura 22,5 y humedad 45</w:t>
            </w:r>
          </w:p>
        </w:tc>
        <w:tc>
          <w:tcPr>
            <w:tcW w:w="1781" w:type="dxa"/>
          </w:tcPr>
          <w:p>
            <w:pPr>
              <w:pStyle w:val="Compact"/>
              <w:jc w:val="left"/>
            </w:pPr>
            <w:r>
              <w:rPr>
                <w:sz w:val="18"/>
              </w:rPr>
              <w:t xml:space="preserve">1. Enviar el mensaje al endpoint de lecturas. 2. Consultar la lectura en la base</w:t>
            </w:r>
          </w:p>
        </w:tc>
        <w:tc>
          <w:tcPr>
            <w:tcW w:w="1940" w:type="dxa"/>
          </w:tcPr>
          <w:p>
            <w:pPr>
              <w:pStyle w:val="Compact"/>
              <w:jc w:val="left"/>
            </w:pPr>
            <w:r>
              <w:rPr>
                <w:sz w:val="18"/>
              </w:rPr>
              <w:t xml:space="preserve">La API responde con éxito. Se guarda una lectura con el dispositivo, su zona, los valores, la fecha de recepción y origen Real</w:t>
            </w:r>
          </w:p>
        </w:tc>
        <w:tc>
          <w:tcPr>
            <w:tcW w:w="1168" w:type="dxa"/>
          </w:tcPr>
          <w:p>
            <w:pPr>
              <w:pStyle w:val="Compact"/>
              <w:jc w:val="left"/>
            </w:pPr>
            <w:r>
              <w:rPr>
                <w:sz w:val="18"/>
              </w:rPr>
              <w:t xml:space="preserve">F, INT · M</w:t>
            </w:r>
          </w:p>
        </w:tc>
        <w:tc>
          <w:tcPr>
            <w:tcW w:w="1136" w:type="dxa"/>
          </w:tcPr>
          <w:p>
            <w:pPr>
              <w:pStyle w:val="Compact"/>
              <w:jc w:val="left"/>
            </w:pPr>
            <w:r>
              <w:rPr>
                <w:sz w:val="18"/>
              </w:rPr>
              <w:t xml:space="preserve">RF-AMB-01, RF-AMB-02, CU-10</w:t>
            </w:r>
          </w:p>
        </w:tc>
      </w:tr>
      <w:tr>
        <w:trPr>
          <w:cantSplit/>
        </w:trPr>
        <w:tc>
          <w:tcPr>
            <w:tcW w:w="853" w:type="dxa"/>
          </w:tcPr>
          <w:p>
            <w:pPr>
              <w:pStyle w:val="Compact"/>
              <w:jc w:val="left"/>
            </w:pPr>
            <w:r>
              <w:rPr>
                <w:sz w:val="18"/>
              </w:rPr>
              <w:t xml:space="preserve">CP-AMB-02</w:t>
            </w:r>
          </w:p>
        </w:tc>
        <w:tc>
          <w:tcPr>
            <w:tcW w:w="1960" w:type="dxa"/>
          </w:tcPr>
          <w:p>
            <w:pPr>
              <w:pStyle w:val="Compact"/>
              <w:jc w:val="left"/>
            </w:pPr>
            <w:r>
              <w:rPr>
                <w:sz w:val="18"/>
              </w:rPr>
              <w:t xml:space="preserve">La fecha oficial es la del servidor, en UTC. Lectura de CP-AMB-01</w:t>
            </w:r>
          </w:p>
        </w:tc>
        <w:tc>
          <w:tcPr>
            <w:tcW w:w="1781" w:type="dxa"/>
          </w:tcPr>
          <w:p>
            <w:pPr>
              <w:pStyle w:val="Compact"/>
              <w:jc w:val="left"/>
            </w:pPr>
            <w:r>
              <w:rPr>
                <w:sz w:val="18"/>
              </w:rPr>
              <w:t xml:space="preserve">1. Consultar la fecha de recepción en la base. 2. Ver la misma lectura en la pantalla</w:t>
            </w:r>
          </w:p>
        </w:tc>
        <w:tc>
          <w:tcPr>
            <w:tcW w:w="1940" w:type="dxa"/>
          </w:tcPr>
          <w:p>
            <w:pPr>
              <w:pStyle w:val="Compact"/>
              <w:jc w:val="left"/>
            </w:pPr>
            <w:r>
              <w:rPr>
                <w:sz w:val="18"/>
              </w:rPr>
              <w:t xml:space="preserve">La base guarda la hora del servidor en UTC. La pantalla la muestra en la zona horaria configurada</w:t>
            </w:r>
          </w:p>
        </w:tc>
        <w:tc>
          <w:tcPr>
            <w:tcW w:w="1168" w:type="dxa"/>
          </w:tcPr>
          <w:p>
            <w:pPr>
              <w:pStyle w:val="Compact"/>
              <w:jc w:val="left"/>
            </w:pPr>
            <w:r>
              <w:rPr>
                <w:sz w:val="18"/>
              </w:rPr>
              <w:t xml:space="preserve">F, I · M</w:t>
            </w:r>
          </w:p>
        </w:tc>
        <w:tc>
          <w:tcPr>
            <w:tcW w:w="1136" w:type="dxa"/>
          </w:tcPr>
          <w:p>
            <w:pPr>
              <w:pStyle w:val="Compact"/>
              <w:jc w:val="left"/>
            </w:pPr>
            <w:r>
              <w:rPr>
                <w:sz w:val="18"/>
              </w:rPr>
              <w:t xml:space="preserve">RF-AMB-02, RN-08, RI-19</w:t>
            </w:r>
          </w:p>
        </w:tc>
      </w:tr>
      <w:tr>
        <w:trPr>
          <w:cantSplit/>
        </w:trPr>
        <w:tc>
          <w:tcPr>
            <w:tcW w:w="853" w:type="dxa"/>
          </w:tcPr>
          <w:p>
            <w:pPr>
              <w:pStyle w:val="Compact"/>
              <w:jc w:val="left"/>
            </w:pPr>
            <w:r>
              <w:rPr>
                <w:sz w:val="18"/>
              </w:rPr>
              <w:t xml:space="preserve">CP-AMB-03</w:t>
            </w:r>
          </w:p>
        </w:tc>
        <w:tc>
          <w:tcPr>
            <w:tcW w:w="1960" w:type="dxa"/>
          </w:tcPr>
          <w:p>
            <w:pPr>
              <w:pStyle w:val="Compact"/>
              <w:jc w:val="left"/>
            </w:pPr>
            <w:r>
              <w:rPr>
                <w:sz w:val="18"/>
              </w:rPr>
              <w:t xml:space="preserve">Clave del dispositivo incorrecta</w:t>
            </w:r>
          </w:p>
        </w:tc>
        <w:tc>
          <w:tcPr>
            <w:tcW w:w="1781" w:type="dxa"/>
          </w:tcPr>
          <w:p>
            <w:pPr>
              <w:pStyle w:val="Compact"/>
              <w:jc w:val="left"/>
            </w:pPr>
            <w:r>
              <w:rPr>
                <w:sz w:val="18"/>
              </w:rPr>
              <w:t xml:space="preserve">1. Enviar una lectura con una clave errónea</w:t>
            </w:r>
          </w:p>
        </w:tc>
        <w:tc>
          <w:tcPr>
            <w:tcW w:w="1940" w:type="dxa"/>
          </w:tcPr>
          <w:p>
            <w:pPr>
              <w:pStyle w:val="Compact"/>
              <w:jc w:val="left"/>
            </w:pPr>
            <w:r>
              <w:rPr>
                <w:sz w:val="18"/>
              </w:rPr>
              <w:t xml:space="preserve">La API rechaza el mensaje (401 o 403), no guarda la lectura y registra un evento técnico de ingesta</w:t>
            </w:r>
          </w:p>
        </w:tc>
        <w:tc>
          <w:tcPr>
            <w:tcW w:w="1168" w:type="dxa"/>
          </w:tcPr>
          <w:p>
            <w:pPr>
              <w:pStyle w:val="Compact"/>
              <w:jc w:val="left"/>
            </w:pPr>
            <w:r>
              <w:rPr>
                <w:sz w:val="18"/>
              </w:rPr>
              <w:t xml:space="preserve">S, INT · M</w:t>
            </w:r>
          </w:p>
        </w:tc>
        <w:tc>
          <w:tcPr>
            <w:tcW w:w="1136" w:type="dxa"/>
          </w:tcPr>
          <w:p>
            <w:pPr>
              <w:pStyle w:val="Compact"/>
              <w:jc w:val="left"/>
            </w:pPr>
            <w:r>
              <w:rPr>
                <w:sz w:val="18"/>
              </w:rPr>
              <w:t xml:space="preserve">RF-AMB-01, CU-10, RNF-SEG-08</w:t>
            </w:r>
          </w:p>
        </w:tc>
      </w:tr>
      <w:tr>
        <w:trPr>
          <w:cantSplit/>
        </w:trPr>
        <w:tc>
          <w:tcPr>
            <w:tcW w:w="853" w:type="dxa"/>
          </w:tcPr>
          <w:p>
            <w:pPr>
              <w:pStyle w:val="Compact"/>
              <w:jc w:val="left"/>
            </w:pPr>
            <w:r>
              <w:rPr>
                <w:sz w:val="18"/>
              </w:rPr>
              <w:t xml:space="preserve">CP-AMB-04</w:t>
            </w:r>
          </w:p>
        </w:tc>
        <w:tc>
          <w:tcPr>
            <w:tcW w:w="1960" w:type="dxa"/>
          </w:tcPr>
          <w:p>
            <w:pPr>
              <w:pStyle w:val="Compact"/>
              <w:jc w:val="left"/>
            </w:pPr>
            <w:r>
              <w:rPr>
                <w:sz w:val="18"/>
              </w:rPr>
              <w:t xml:space="preserve">Dispositivo no registrado. Código</w:t>
            </w:r>
            <w:r>
              <w:rPr>
                <w:sz w:val="18"/>
              </w:rPr>
              <w:t xml:space="preserve"> </w:t>
            </w:r>
            <w:r>
              <w:rPr>
                <w:rStyle w:val="VerbatimChar"/>
                <w:sz w:val="18"/>
              </w:rPr>
              <w:t xml:space="preserve">ESP-X999</w:t>
            </w:r>
          </w:p>
        </w:tc>
        <w:tc>
          <w:tcPr>
            <w:tcW w:w="1781" w:type="dxa"/>
          </w:tcPr>
          <w:p>
            <w:pPr>
              <w:pStyle w:val="Compact"/>
              <w:jc w:val="left"/>
            </w:pPr>
            <w:r>
              <w:rPr>
                <w:sz w:val="18"/>
              </w:rPr>
              <w:t xml:space="preserve">1. Enviar una lectura con un código que no existe</w:t>
            </w:r>
          </w:p>
        </w:tc>
        <w:tc>
          <w:tcPr>
            <w:tcW w:w="1940" w:type="dxa"/>
          </w:tcPr>
          <w:p>
            <w:pPr>
              <w:pStyle w:val="Compact"/>
              <w:jc w:val="left"/>
            </w:pPr>
            <w:r>
              <w:rPr>
                <w:sz w:val="18"/>
              </w:rPr>
              <w:t xml:space="preserve">Se rechaza, no se guarda la lectura y se registra el error con el código recibido</w:t>
            </w:r>
          </w:p>
        </w:tc>
        <w:tc>
          <w:tcPr>
            <w:tcW w:w="1168" w:type="dxa"/>
          </w:tcPr>
          <w:p>
            <w:pPr>
              <w:pStyle w:val="Compact"/>
              <w:jc w:val="left"/>
            </w:pPr>
            <w:r>
              <w:rPr>
                <w:sz w:val="18"/>
              </w:rPr>
              <w:t xml:space="preserve">F, INT · M</w:t>
            </w:r>
          </w:p>
        </w:tc>
        <w:tc>
          <w:tcPr>
            <w:tcW w:w="1136" w:type="dxa"/>
          </w:tcPr>
          <w:p>
            <w:pPr>
              <w:pStyle w:val="Compact"/>
              <w:jc w:val="left"/>
            </w:pPr>
            <w:r>
              <w:rPr>
                <w:sz w:val="18"/>
              </w:rPr>
              <w:t xml:space="preserve">RF-AMB-01, CU-10</w:t>
            </w:r>
          </w:p>
        </w:tc>
      </w:tr>
      <w:tr>
        <w:trPr>
          <w:cantSplit/>
        </w:trPr>
        <w:tc>
          <w:tcPr>
            <w:tcW w:w="853" w:type="dxa"/>
          </w:tcPr>
          <w:p>
            <w:pPr>
              <w:pStyle w:val="Compact"/>
              <w:jc w:val="left"/>
            </w:pPr>
            <w:r>
              <w:rPr>
                <w:sz w:val="18"/>
              </w:rPr>
              <w:t xml:space="preserve">CP-AMB-05</w:t>
            </w:r>
          </w:p>
        </w:tc>
        <w:tc>
          <w:tcPr>
            <w:tcW w:w="1960" w:type="dxa"/>
          </w:tcPr>
          <w:p>
            <w:pPr>
              <w:pStyle w:val="Compact"/>
              <w:jc w:val="left"/>
            </w:pPr>
            <w:r>
              <w:rPr>
                <w:sz w:val="18"/>
              </w:rPr>
              <w:t xml:space="preserve">Mensaje incompleto. Mensajes sin temperatura, sin humedad y sin identificador del evento</w:t>
            </w:r>
          </w:p>
        </w:tc>
        <w:tc>
          <w:tcPr>
            <w:tcW w:w="1781" w:type="dxa"/>
          </w:tcPr>
          <w:p>
            <w:pPr>
              <w:pStyle w:val="Compact"/>
              <w:jc w:val="left"/>
            </w:pPr>
            <w:r>
              <w:rPr>
                <w:sz w:val="18"/>
              </w:rPr>
              <w:t xml:space="preserve">1. Enviar cada mensaje</w:t>
            </w:r>
          </w:p>
        </w:tc>
        <w:tc>
          <w:tcPr>
            <w:tcW w:w="1940" w:type="dxa"/>
          </w:tcPr>
          <w:p>
            <w:pPr>
              <w:pStyle w:val="Compact"/>
              <w:jc w:val="left"/>
            </w:pPr>
            <w:r>
              <w:rPr>
                <w:sz w:val="18"/>
              </w:rPr>
              <w:t xml:space="preserve">Se rechazan con un mensaje claro, no se guarda ninguna lectura y se registra el error</w:t>
            </w:r>
          </w:p>
        </w:tc>
        <w:tc>
          <w:tcPr>
            <w:tcW w:w="1168" w:type="dxa"/>
          </w:tcPr>
          <w:p>
            <w:pPr>
              <w:pStyle w:val="Compact"/>
              <w:jc w:val="left"/>
            </w:pPr>
            <w:r>
              <w:rPr>
                <w:sz w:val="18"/>
              </w:rPr>
              <w:t xml:space="preserve">F · M</w:t>
            </w:r>
          </w:p>
        </w:tc>
        <w:tc>
          <w:tcPr>
            <w:tcW w:w="1136" w:type="dxa"/>
          </w:tcPr>
          <w:p>
            <w:pPr>
              <w:pStyle w:val="Compact"/>
              <w:jc w:val="left"/>
            </w:pPr>
            <w:r>
              <w:rPr>
                <w:sz w:val="18"/>
              </w:rPr>
              <w:t xml:space="preserve">RF-AMB-01, CU-10</w:t>
            </w:r>
          </w:p>
        </w:tc>
      </w:tr>
      <w:tr>
        <w:trPr>
          <w:cantSplit/>
        </w:trPr>
        <w:tc>
          <w:tcPr>
            <w:tcW w:w="853" w:type="dxa"/>
          </w:tcPr>
          <w:p>
            <w:pPr>
              <w:pStyle w:val="Compact"/>
              <w:jc w:val="left"/>
            </w:pPr>
            <w:r>
              <w:rPr>
                <w:sz w:val="18"/>
              </w:rPr>
              <w:t xml:space="preserve">CP-AMB-06</w:t>
            </w:r>
          </w:p>
        </w:tc>
        <w:tc>
          <w:tcPr>
            <w:tcW w:w="1960" w:type="dxa"/>
          </w:tcPr>
          <w:p>
            <w:pPr>
              <w:pStyle w:val="Compact"/>
              <w:jc w:val="left"/>
            </w:pPr>
            <w:r>
              <w:rPr>
                <w:sz w:val="18"/>
              </w:rPr>
              <w:t xml:space="preserve">Valores no válidos. Temperatura</w:t>
            </w:r>
            <w:r>
              <w:rPr>
                <w:sz w:val="18"/>
              </w:rPr>
              <w:t xml:space="preserve"> </w:t>
            </w:r>
            <w:r>
              <w:rPr>
                <w:rStyle w:val="VerbatimChar"/>
                <w:sz w:val="18"/>
              </w:rPr>
              <w:t xml:space="preserve">abc</w:t>
            </w:r>
            <w:r>
              <w:rPr>
                <w:sz w:val="18"/>
              </w:rPr>
              <w:t xml:space="preserve">, 200 y -60, y humedad 120 y -5</w:t>
            </w:r>
          </w:p>
        </w:tc>
        <w:tc>
          <w:tcPr>
            <w:tcW w:w="1781" w:type="dxa"/>
          </w:tcPr>
          <w:p>
            <w:pPr>
              <w:pStyle w:val="Compact"/>
              <w:jc w:val="left"/>
            </w:pPr>
            <w:r>
              <w:rPr>
                <w:sz w:val="18"/>
              </w:rPr>
              <w:t xml:space="preserve">1. Enviar un mensaje con cada valor</w:t>
            </w:r>
          </w:p>
        </w:tc>
        <w:tc>
          <w:tcPr>
            <w:tcW w:w="1940" w:type="dxa"/>
          </w:tcPr>
          <w:p>
            <w:pPr>
              <w:pStyle w:val="Compact"/>
              <w:jc w:val="left"/>
            </w:pPr>
            <w:r>
              <w:rPr>
                <w:sz w:val="18"/>
              </w:rPr>
              <w:t xml:space="preserve">Los valores no numéricos o fuera del rango físico del sensor (D-54) se rechazan y no se guardan</w:t>
            </w:r>
          </w:p>
        </w:tc>
        <w:tc>
          <w:tcPr>
            <w:tcW w:w="1168" w:type="dxa"/>
          </w:tcPr>
          <w:p>
            <w:pPr>
              <w:pStyle w:val="Compact"/>
              <w:jc w:val="left"/>
            </w:pPr>
            <w:r>
              <w:rPr>
                <w:sz w:val="18"/>
              </w:rPr>
              <w:t xml:space="preserve">F, I · M</w:t>
            </w:r>
          </w:p>
        </w:tc>
        <w:tc>
          <w:tcPr>
            <w:tcW w:w="1136" w:type="dxa"/>
          </w:tcPr>
          <w:p>
            <w:pPr>
              <w:pStyle w:val="Compact"/>
              <w:jc w:val="left"/>
            </w:pPr>
            <w:r>
              <w:rPr>
                <w:sz w:val="18"/>
              </w:rPr>
              <w:t xml:space="preserve">RF-AMB-01, CU-10</w:t>
            </w:r>
          </w:p>
        </w:tc>
      </w:tr>
      <w:tr>
        <w:trPr>
          <w:cantSplit/>
        </w:trPr>
        <w:tc>
          <w:tcPr>
            <w:tcW w:w="853" w:type="dxa"/>
          </w:tcPr>
          <w:p>
            <w:pPr>
              <w:pStyle w:val="Compact"/>
              <w:jc w:val="left"/>
            </w:pPr>
            <w:r>
              <w:rPr>
                <w:sz w:val="18"/>
              </w:rPr>
              <w:t xml:space="preserve">CP-AMB-07</w:t>
            </w:r>
          </w:p>
        </w:tc>
        <w:tc>
          <w:tcPr>
            <w:tcW w:w="1960" w:type="dxa"/>
          </w:tcPr>
          <w:p>
            <w:pPr>
              <w:pStyle w:val="Compact"/>
              <w:jc w:val="left"/>
            </w:pPr>
            <w:r>
              <w:rPr>
                <w:sz w:val="18"/>
              </w:rPr>
              <w:t xml:space="preserve">El mismo mensaje enviado dos veces no duplica la lectura. Mismo identificador de evento</w:t>
            </w:r>
          </w:p>
        </w:tc>
        <w:tc>
          <w:tcPr>
            <w:tcW w:w="1781" w:type="dxa"/>
          </w:tcPr>
          <w:p>
            <w:pPr>
              <w:pStyle w:val="Compact"/>
              <w:jc w:val="left"/>
            </w:pPr>
            <w:r>
              <w:rPr>
                <w:sz w:val="18"/>
              </w:rPr>
              <w:t xml:space="preserve">1. Enviar el mensaje. 2. Reenviarlo igual</w:t>
            </w:r>
          </w:p>
        </w:tc>
        <w:tc>
          <w:tcPr>
            <w:tcW w:w="1940" w:type="dxa"/>
          </w:tcPr>
          <w:p>
            <w:pPr>
              <w:pStyle w:val="Compact"/>
              <w:jc w:val="left"/>
            </w:pPr>
            <w:r>
              <w:rPr>
                <w:sz w:val="18"/>
              </w:rPr>
              <w:t xml:space="preserve">Queda una sola lectura y la segunda respuesta no es un error</w:t>
            </w:r>
          </w:p>
        </w:tc>
        <w:tc>
          <w:tcPr>
            <w:tcW w:w="1168" w:type="dxa"/>
          </w:tcPr>
          <w:p>
            <w:pPr>
              <w:pStyle w:val="Compact"/>
              <w:jc w:val="left"/>
            </w:pPr>
            <w:r>
              <w:rPr>
                <w:sz w:val="18"/>
              </w:rPr>
              <w:t xml:space="preserve">I, INT · M</w:t>
            </w:r>
          </w:p>
        </w:tc>
        <w:tc>
          <w:tcPr>
            <w:tcW w:w="1136" w:type="dxa"/>
          </w:tcPr>
          <w:p>
            <w:pPr>
              <w:pStyle w:val="Compact"/>
              <w:jc w:val="left"/>
            </w:pPr>
            <w:r>
              <w:rPr>
                <w:sz w:val="18"/>
              </w:rPr>
              <w:t xml:space="preserve">RF-AMB-02, CU-10</w:t>
            </w:r>
          </w:p>
        </w:tc>
      </w:tr>
      <w:tr>
        <w:trPr>
          <w:cantSplit/>
        </w:trPr>
        <w:tc>
          <w:tcPr>
            <w:tcW w:w="853" w:type="dxa"/>
          </w:tcPr>
          <w:p>
            <w:pPr>
              <w:pStyle w:val="Compact"/>
              <w:jc w:val="left"/>
            </w:pPr>
            <w:r>
              <w:rPr>
                <w:sz w:val="18"/>
              </w:rPr>
              <w:t xml:space="preserve">CP-AMB-08</w:t>
            </w:r>
          </w:p>
        </w:tc>
        <w:tc>
          <w:tcPr>
            <w:tcW w:w="1960" w:type="dxa"/>
          </w:tcPr>
          <w:p>
            <w:pPr>
              <w:pStyle w:val="Compact"/>
              <w:jc w:val="left"/>
            </w:pPr>
            <w:r>
              <w:rPr>
                <w:sz w:val="18"/>
              </w:rPr>
              <w:t xml:space="preserve">Falla de escritura: no se confirma y el dispositivo reintenta. Corte de la base de pruebas</w:t>
            </w:r>
          </w:p>
        </w:tc>
        <w:tc>
          <w:tcPr>
            <w:tcW w:w="1781" w:type="dxa"/>
          </w:tcPr>
          <w:p>
            <w:pPr>
              <w:pStyle w:val="Compact"/>
              <w:jc w:val="left"/>
            </w:pPr>
            <w:r>
              <w:rPr>
                <w:sz w:val="18"/>
              </w:rPr>
              <w:t xml:space="preserve">1. Cortar la base. 2. Enviar una lectura. 3. Reponer la base. 4. Reenviar el mismo mensaje</w:t>
            </w:r>
          </w:p>
        </w:tc>
        <w:tc>
          <w:tcPr>
            <w:tcW w:w="1940" w:type="dxa"/>
          </w:tcPr>
          <w:p>
            <w:pPr>
              <w:pStyle w:val="Compact"/>
              <w:jc w:val="left"/>
            </w:pPr>
            <w:r>
              <w:rPr>
                <w:sz w:val="18"/>
              </w:rPr>
              <w:t xml:space="preserve">Con la base cortada la API no confirma. Al reenviar queda una sola lectura</w:t>
            </w:r>
          </w:p>
        </w:tc>
        <w:tc>
          <w:tcPr>
            <w:tcW w:w="1168" w:type="dxa"/>
          </w:tcPr>
          <w:p>
            <w:pPr>
              <w:pStyle w:val="Compact"/>
              <w:jc w:val="left"/>
            </w:pPr>
            <w:r>
              <w:rPr>
                <w:sz w:val="18"/>
              </w:rPr>
              <w:t xml:space="preserve">INT, I · M</w:t>
            </w:r>
          </w:p>
        </w:tc>
        <w:tc>
          <w:tcPr>
            <w:tcW w:w="1136" w:type="dxa"/>
          </w:tcPr>
          <w:p>
            <w:pPr>
              <w:pStyle w:val="Compact"/>
              <w:jc w:val="left"/>
            </w:pPr>
            <w:r>
              <w:rPr>
                <w:sz w:val="18"/>
              </w:rPr>
              <w:t xml:space="preserve">RF-AMB-01, CU-10</w:t>
            </w:r>
          </w:p>
        </w:tc>
      </w:tr>
      <w:tr>
        <w:trPr>
          <w:cantSplit/>
        </w:trPr>
        <w:tc>
          <w:tcPr>
            <w:tcW w:w="853" w:type="dxa"/>
          </w:tcPr>
          <w:p>
            <w:pPr>
              <w:pStyle w:val="Compact"/>
              <w:jc w:val="left"/>
            </w:pPr>
            <w:r>
              <w:rPr>
                <w:sz w:val="18"/>
              </w:rPr>
              <w:t xml:space="preserve">CP-AMB-09</w:t>
            </w:r>
          </w:p>
        </w:tc>
        <w:tc>
          <w:tcPr>
            <w:tcW w:w="1960" w:type="dxa"/>
          </w:tcPr>
          <w:p>
            <w:pPr>
              <w:pStyle w:val="Compact"/>
              <w:jc w:val="left"/>
            </w:pPr>
            <w:r>
              <w:rPr>
                <w:sz w:val="18"/>
              </w:rPr>
              <w:t xml:space="preserve">Lectura simulada con marca visible. Simulador de lecturas con origen Simulado</w:t>
            </w:r>
          </w:p>
        </w:tc>
        <w:tc>
          <w:tcPr>
            <w:tcW w:w="1781" w:type="dxa"/>
          </w:tcPr>
          <w:p>
            <w:pPr>
              <w:pStyle w:val="Compact"/>
              <w:jc w:val="left"/>
            </w:pPr>
            <w:r>
              <w:rPr>
                <w:sz w:val="18"/>
              </w:rPr>
              <w:t xml:space="preserve">1. Enviar lecturas del simulador. 2. Abrir la consulta de lecturas</w:t>
            </w:r>
          </w:p>
        </w:tc>
        <w:tc>
          <w:tcPr>
            <w:tcW w:w="1940" w:type="dxa"/>
          </w:tcPr>
          <w:p>
            <w:pPr>
              <w:pStyle w:val="Compact"/>
              <w:jc w:val="left"/>
            </w:pPr>
            <w:r>
              <w:rPr>
                <w:sz w:val="18"/>
              </w:rPr>
              <w:t xml:space="preserve">La lectura queda con origen Simulado, se ve marcada en la pantalla y no se mezcla con las reales al consultar</w:t>
            </w:r>
          </w:p>
        </w:tc>
        <w:tc>
          <w:tcPr>
            <w:tcW w:w="1168" w:type="dxa"/>
          </w:tcPr>
          <w:p>
            <w:pPr>
              <w:pStyle w:val="Compact"/>
              <w:jc w:val="left"/>
            </w:pPr>
            <w:r>
              <w:rPr>
                <w:sz w:val="18"/>
              </w:rPr>
              <w:t xml:space="preserve">F, I · M</w:t>
            </w:r>
          </w:p>
        </w:tc>
        <w:tc>
          <w:tcPr>
            <w:tcW w:w="1136" w:type="dxa"/>
          </w:tcPr>
          <w:p>
            <w:pPr>
              <w:pStyle w:val="Compact"/>
              <w:jc w:val="left"/>
            </w:pPr>
            <w:r>
              <w:rPr>
                <w:sz w:val="18"/>
              </w:rPr>
              <w:t xml:space="preserve">RN-06, RF-AMB-02</w:t>
            </w:r>
          </w:p>
        </w:tc>
      </w:tr>
      <w:tr>
        <w:trPr>
          <w:cantSplit/>
        </w:trPr>
        <w:tc>
          <w:tcPr>
            <w:tcW w:w="853" w:type="dxa"/>
          </w:tcPr>
          <w:p>
            <w:pPr>
              <w:pStyle w:val="Compact"/>
              <w:jc w:val="left"/>
            </w:pPr>
            <w:r>
              <w:rPr>
                <w:sz w:val="18"/>
              </w:rPr>
              <w:t xml:space="preserve">CP-AMB-10</w:t>
            </w:r>
          </w:p>
        </w:tc>
        <w:tc>
          <w:tcPr>
            <w:tcW w:w="1960" w:type="dxa"/>
          </w:tcPr>
          <w:p>
            <w:pPr>
              <w:pStyle w:val="Compact"/>
              <w:jc w:val="left"/>
            </w:pPr>
            <w:r>
              <w:rPr>
                <w:sz w:val="18"/>
              </w:rPr>
              <w:t xml:space="preserve">Definir umbrales de una zona. Sesión de Administrador. Temperatura 18 a 27 y humedad 40 a 60</w:t>
            </w:r>
          </w:p>
        </w:tc>
        <w:tc>
          <w:tcPr>
            <w:tcW w:w="1781" w:type="dxa"/>
          </w:tcPr>
          <w:p>
            <w:pPr>
              <w:pStyle w:val="Compact"/>
              <w:jc w:val="left"/>
            </w:pPr>
            <w:r>
              <w:rPr>
                <w:sz w:val="18"/>
              </w:rPr>
              <w:t xml:space="preserve">1. Abrir la zona. 2. Escribir mínimo y máximo de cada variable. 3. Guardar</w:t>
            </w:r>
          </w:p>
        </w:tc>
        <w:tc>
          <w:tcPr>
            <w:tcW w:w="1940" w:type="dxa"/>
          </w:tcPr>
          <w:p>
            <w:pPr>
              <w:pStyle w:val="Compact"/>
              <w:jc w:val="left"/>
            </w:pPr>
            <w:r>
              <w:rPr>
                <w:sz w:val="18"/>
              </w:rPr>
              <w:t xml:space="preserve">Los umbrales quedan vigentes con su fecha y se ven al consultar la zona</w:t>
            </w:r>
          </w:p>
        </w:tc>
        <w:tc>
          <w:tcPr>
            <w:tcW w:w="1168" w:type="dxa"/>
          </w:tcPr>
          <w:p>
            <w:pPr>
              <w:pStyle w:val="Compact"/>
              <w:jc w:val="left"/>
            </w:pPr>
            <w:r>
              <w:rPr>
                <w:sz w:val="18"/>
              </w:rPr>
              <w:t xml:space="preserve">F · M</w:t>
            </w:r>
          </w:p>
        </w:tc>
        <w:tc>
          <w:tcPr>
            <w:tcW w:w="1136" w:type="dxa"/>
          </w:tcPr>
          <w:p>
            <w:pPr>
              <w:pStyle w:val="Compact"/>
              <w:jc w:val="left"/>
            </w:pPr>
            <w:r>
              <w:rPr>
                <w:sz w:val="18"/>
              </w:rPr>
              <w:t xml:space="preserve">RF-AMB-03, CU-11</w:t>
            </w:r>
          </w:p>
        </w:tc>
      </w:tr>
      <w:tr>
        <w:trPr>
          <w:cantSplit/>
        </w:trPr>
        <w:tc>
          <w:tcPr>
            <w:tcW w:w="853" w:type="dxa"/>
          </w:tcPr>
          <w:p>
            <w:pPr>
              <w:pStyle w:val="Compact"/>
              <w:jc w:val="left"/>
            </w:pPr>
            <w:r>
              <w:rPr>
                <w:sz w:val="18"/>
              </w:rPr>
              <w:t xml:space="preserve">CP-AMB-11</w:t>
            </w:r>
          </w:p>
        </w:tc>
        <w:tc>
          <w:tcPr>
            <w:tcW w:w="1960" w:type="dxa"/>
          </w:tcPr>
          <w:p>
            <w:pPr>
              <w:pStyle w:val="Compact"/>
              <w:jc w:val="left"/>
            </w:pPr>
            <w:r>
              <w:rPr>
                <w:sz w:val="18"/>
              </w:rPr>
              <w:t xml:space="preserve">Mínimo mayor o igual al máximo rechazado (RI-09, lo valida el backend). Mínimos y máximos 27 y 18, y 20 y 20</w:t>
            </w:r>
          </w:p>
        </w:tc>
        <w:tc>
          <w:tcPr>
            <w:tcW w:w="1781" w:type="dxa"/>
          </w:tcPr>
          <w:p>
            <w:pPr>
              <w:pStyle w:val="Compact"/>
              <w:jc w:val="left"/>
            </w:pPr>
            <w:r>
              <w:rPr>
                <w:sz w:val="18"/>
              </w:rPr>
              <w:t xml:space="preserve">1. Guardar cada par. 2. Repetir llamando directo a la API. 3. Probar el límite 20 y 21</w:t>
            </w:r>
          </w:p>
        </w:tc>
        <w:tc>
          <w:tcPr>
            <w:tcW w:w="1940" w:type="dxa"/>
          </w:tcPr>
          <w:p>
            <w:pPr>
              <w:pStyle w:val="Compact"/>
              <w:jc w:val="left"/>
            </w:pPr>
            <w:r>
              <w:rPr>
                <w:sz w:val="18"/>
              </w:rPr>
              <w:t xml:space="preserve">Los dos primeros pares se rechazan por la interfaz y por la API, con el motivo. El par 20 y 21 se acepta. No hay cambios en la base</w:t>
            </w:r>
          </w:p>
        </w:tc>
        <w:tc>
          <w:tcPr>
            <w:tcW w:w="1168" w:type="dxa"/>
          </w:tcPr>
          <w:p>
            <w:pPr>
              <w:pStyle w:val="Compact"/>
              <w:jc w:val="left"/>
            </w:pPr>
            <w:r>
              <w:rPr>
                <w:sz w:val="18"/>
              </w:rPr>
              <w:t xml:space="preserve">F, I · M</w:t>
            </w:r>
          </w:p>
        </w:tc>
        <w:tc>
          <w:tcPr>
            <w:tcW w:w="1136" w:type="dxa"/>
          </w:tcPr>
          <w:p>
            <w:pPr>
              <w:pStyle w:val="Compact"/>
              <w:jc w:val="left"/>
            </w:pPr>
            <w:r>
              <w:rPr>
                <w:sz w:val="18"/>
              </w:rPr>
              <w:t xml:space="preserve">RF-AMB-03, CU-11, RI-09</w:t>
            </w:r>
          </w:p>
        </w:tc>
      </w:tr>
      <w:tr>
        <w:trPr>
          <w:cantSplit/>
        </w:trPr>
        <w:tc>
          <w:tcPr>
            <w:tcW w:w="853" w:type="dxa"/>
          </w:tcPr>
          <w:p>
            <w:pPr>
              <w:pStyle w:val="Compact"/>
              <w:jc w:val="left"/>
            </w:pPr>
            <w:r>
              <w:rPr>
                <w:sz w:val="18"/>
              </w:rPr>
              <w:t xml:space="preserve">CP-AMB-12</w:t>
            </w:r>
          </w:p>
        </w:tc>
        <w:tc>
          <w:tcPr>
            <w:tcW w:w="1960" w:type="dxa"/>
          </w:tcPr>
          <w:p>
            <w:pPr>
              <w:pStyle w:val="Compact"/>
              <w:jc w:val="left"/>
            </w:pPr>
            <w:r>
              <w:rPr>
                <w:sz w:val="18"/>
              </w:rPr>
              <w:t xml:space="preserve">Un solo umbral vigente por zona y variable (RI-09, lo valida el backend). Zona con umbral de temperatura vigente</w:t>
            </w:r>
          </w:p>
        </w:tc>
        <w:tc>
          <w:tcPr>
            <w:tcW w:w="1781" w:type="dxa"/>
          </w:tcPr>
          <w:p>
            <w:pPr>
              <w:pStyle w:val="Compact"/>
              <w:jc w:val="left"/>
            </w:pPr>
            <w:r>
              <w:rPr>
                <w:sz w:val="18"/>
              </w:rPr>
              <w:t xml:space="preserve">1. Definir un nuevo umbral de temperatura para la misma zona. 2. Consultar los umbrales en la base</w:t>
            </w:r>
          </w:p>
        </w:tc>
        <w:tc>
          <w:tcPr>
            <w:tcW w:w="1940" w:type="dxa"/>
          </w:tcPr>
          <w:p>
            <w:pPr>
              <w:pStyle w:val="Compact"/>
              <w:jc w:val="left"/>
            </w:pPr>
            <w:r>
              <w:rPr>
                <w:sz w:val="18"/>
              </w:rPr>
              <w:t xml:space="preserve">Queda un solo umbral vigente, el nuevo. El anterior se conserva como versión histórica (D-55)</w:t>
            </w:r>
          </w:p>
        </w:tc>
        <w:tc>
          <w:tcPr>
            <w:tcW w:w="1168" w:type="dxa"/>
          </w:tcPr>
          <w:p>
            <w:pPr>
              <w:pStyle w:val="Compact"/>
              <w:jc w:val="left"/>
            </w:pPr>
            <w:r>
              <w:rPr>
                <w:sz w:val="18"/>
              </w:rPr>
              <w:t xml:space="preserve">I, F · M</w:t>
            </w:r>
          </w:p>
        </w:tc>
        <w:tc>
          <w:tcPr>
            <w:tcW w:w="1136" w:type="dxa"/>
          </w:tcPr>
          <w:p>
            <w:pPr>
              <w:pStyle w:val="Compact"/>
              <w:jc w:val="left"/>
            </w:pPr>
            <w:r>
              <w:rPr>
                <w:sz w:val="18"/>
              </w:rPr>
              <w:t xml:space="preserve">RF-AMB-03, RI-09</w:t>
            </w:r>
          </w:p>
        </w:tc>
      </w:tr>
      <w:tr>
        <w:trPr>
          <w:cantSplit/>
        </w:trPr>
        <w:tc>
          <w:tcPr>
            <w:tcW w:w="853" w:type="dxa"/>
          </w:tcPr>
          <w:p>
            <w:pPr>
              <w:pStyle w:val="Compact"/>
              <w:jc w:val="left"/>
            </w:pPr>
            <w:r>
              <w:rPr>
                <w:sz w:val="18"/>
              </w:rPr>
              <w:t xml:space="preserve">CP-AMB-13</w:t>
            </w:r>
          </w:p>
        </w:tc>
        <w:tc>
          <w:tcPr>
            <w:tcW w:w="1960" w:type="dxa"/>
          </w:tcPr>
          <w:p>
            <w:pPr>
              <w:pStyle w:val="Compact"/>
              <w:jc w:val="left"/>
            </w:pPr>
            <w:r>
              <w:rPr>
                <w:sz w:val="18"/>
              </w:rPr>
              <w:t xml:space="preserve">Un umbral nuevo rige desde la siguiente lectura. Umbral de CP-AMB-10 y una lectura de 26</w:t>
            </w:r>
          </w:p>
        </w:tc>
        <w:tc>
          <w:tcPr>
            <w:tcW w:w="1781" w:type="dxa"/>
          </w:tcPr>
          <w:p>
            <w:pPr>
              <w:pStyle w:val="Compact"/>
              <w:jc w:val="left"/>
            </w:pPr>
            <w:r>
              <w:rPr>
                <w:sz w:val="18"/>
              </w:rPr>
              <w:t xml:space="preserve">1. Cambiar el máximo de temperatura a 25. 2. Enviar una lectura de 26</w:t>
            </w:r>
          </w:p>
        </w:tc>
        <w:tc>
          <w:tcPr>
            <w:tcW w:w="1940" w:type="dxa"/>
          </w:tcPr>
          <w:p>
            <w:pPr>
              <w:pStyle w:val="Compact"/>
              <w:jc w:val="left"/>
            </w:pPr>
            <w:r>
              <w:rPr>
                <w:sz w:val="18"/>
              </w:rPr>
              <w:t xml:space="preserve">La lectura de 26 genera alerta con el máximo nuevo. Las lecturas anteriores no cambian</w:t>
            </w:r>
          </w:p>
        </w:tc>
        <w:tc>
          <w:tcPr>
            <w:tcW w:w="1168" w:type="dxa"/>
          </w:tcPr>
          <w:p>
            <w:pPr>
              <w:pStyle w:val="Compact"/>
              <w:jc w:val="left"/>
            </w:pPr>
            <w:r>
              <w:rPr>
                <w:sz w:val="18"/>
              </w:rPr>
              <w:t xml:space="preserve">F · M</w:t>
            </w:r>
          </w:p>
        </w:tc>
        <w:tc>
          <w:tcPr>
            <w:tcW w:w="1136" w:type="dxa"/>
          </w:tcPr>
          <w:p>
            <w:pPr>
              <w:pStyle w:val="Compact"/>
              <w:jc w:val="left"/>
            </w:pPr>
            <w:r>
              <w:rPr>
                <w:sz w:val="18"/>
              </w:rPr>
              <w:t xml:space="preserve">RF-AMB-03, CU-11</w:t>
            </w:r>
          </w:p>
        </w:tc>
      </w:tr>
      <w:tr>
        <w:trPr>
          <w:cantSplit/>
        </w:trPr>
        <w:tc>
          <w:tcPr>
            <w:tcW w:w="853" w:type="dxa"/>
          </w:tcPr>
          <w:p>
            <w:pPr>
              <w:pStyle w:val="Compact"/>
              <w:jc w:val="left"/>
            </w:pPr>
            <w:r>
              <w:rPr>
                <w:sz w:val="18"/>
              </w:rPr>
              <w:t xml:space="preserve">CP-AMB-14</w:t>
            </w:r>
          </w:p>
        </w:tc>
        <w:tc>
          <w:tcPr>
            <w:tcW w:w="1960" w:type="dxa"/>
          </w:tcPr>
          <w:p>
            <w:pPr>
              <w:pStyle w:val="Compact"/>
              <w:jc w:val="left"/>
            </w:pPr>
            <w:r>
              <w:rPr>
                <w:sz w:val="18"/>
              </w:rPr>
              <w:t xml:space="preserve">Solo el Administrador define umbrales. Tokens de Técnico, Jefatura y Auditor</w:t>
            </w:r>
          </w:p>
        </w:tc>
        <w:tc>
          <w:tcPr>
            <w:tcW w:w="1781" w:type="dxa"/>
          </w:tcPr>
          <w:p>
            <w:pPr>
              <w:pStyle w:val="Compact"/>
              <w:jc w:val="left"/>
            </w:pPr>
            <w:r>
              <w:rPr>
                <w:sz w:val="18"/>
              </w:rPr>
              <w:t xml:space="preserve">1. Llamar al endpoint de definir umbrales con cada token</w:t>
            </w:r>
          </w:p>
        </w:tc>
        <w:tc>
          <w:tcPr>
            <w:tcW w:w="1940" w:type="dxa"/>
          </w:tcPr>
          <w:p>
            <w:pPr>
              <w:pStyle w:val="Compact"/>
              <w:jc w:val="left"/>
            </w:pPr>
            <w:r>
              <w:rPr>
                <w:sz w:val="18"/>
              </w:rPr>
              <w:t xml:space="preserve">La API responde 403 en todos y no cambia el umbral</w:t>
            </w:r>
          </w:p>
        </w:tc>
        <w:tc>
          <w:tcPr>
            <w:tcW w:w="1168" w:type="dxa"/>
          </w:tcPr>
          <w:p>
            <w:pPr>
              <w:pStyle w:val="Compact"/>
              <w:jc w:val="left"/>
            </w:pPr>
            <w:r>
              <w:rPr>
                <w:sz w:val="18"/>
              </w:rPr>
              <w:t xml:space="preserve">S · M</w:t>
            </w:r>
          </w:p>
        </w:tc>
        <w:tc>
          <w:tcPr>
            <w:tcW w:w="1136" w:type="dxa"/>
          </w:tcPr>
          <w:p>
            <w:pPr>
              <w:pStyle w:val="Compact"/>
              <w:jc w:val="left"/>
            </w:pPr>
            <w:r>
              <w:rPr>
                <w:sz w:val="18"/>
              </w:rPr>
              <w:t xml:space="preserve">RF-AMB-03, RF-ID-06, RNF-SEG-08</w:t>
            </w:r>
          </w:p>
        </w:tc>
      </w:tr>
      <w:tr>
        <w:trPr>
          <w:cantSplit/>
        </w:trPr>
        <w:tc>
          <w:tcPr>
            <w:tcW w:w="853" w:type="dxa"/>
          </w:tcPr>
          <w:p>
            <w:pPr>
              <w:pStyle w:val="Compact"/>
              <w:jc w:val="left"/>
            </w:pPr>
            <w:r>
              <w:rPr>
                <w:sz w:val="18"/>
              </w:rPr>
              <w:t xml:space="preserve">CP-AMB-15</w:t>
            </w:r>
          </w:p>
        </w:tc>
        <w:tc>
          <w:tcPr>
            <w:tcW w:w="1960" w:type="dxa"/>
          </w:tcPr>
          <w:p>
            <w:pPr>
              <w:pStyle w:val="Compact"/>
              <w:jc w:val="left"/>
            </w:pPr>
            <w:r>
              <w:rPr>
                <w:sz w:val="18"/>
              </w:rPr>
              <w:t xml:space="preserve">Umbrales con valores no válidos. Humedad máxima 120 y temperatura</w:t>
            </w:r>
            <w:r>
              <w:rPr>
                <w:sz w:val="18"/>
              </w:rPr>
              <w:t xml:space="preserve"> </w:t>
            </w:r>
            <w:r>
              <w:rPr>
                <w:rStyle w:val="VerbatimChar"/>
                <w:sz w:val="18"/>
              </w:rPr>
              <w:t xml:space="preserve">abc</w:t>
            </w:r>
          </w:p>
        </w:tc>
        <w:tc>
          <w:tcPr>
            <w:tcW w:w="1781" w:type="dxa"/>
          </w:tcPr>
          <w:p>
            <w:pPr>
              <w:pStyle w:val="Compact"/>
              <w:jc w:val="left"/>
            </w:pPr>
            <w:r>
              <w:rPr>
                <w:sz w:val="18"/>
              </w:rPr>
              <w:t xml:space="preserve">1. Guardar el umbral con cada valor</w:t>
            </w:r>
          </w:p>
        </w:tc>
        <w:tc>
          <w:tcPr>
            <w:tcW w:w="1940" w:type="dxa"/>
          </w:tcPr>
          <w:p>
            <w:pPr>
              <w:pStyle w:val="Compact"/>
              <w:jc w:val="left"/>
            </w:pPr>
            <w:r>
              <w:rPr>
                <w:sz w:val="18"/>
              </w:rPr>
              <w:t xml:space="preserve">Se rechaza con el motivo y no se guarda</w:t>
            </w:r>
          </w:p>
        </w:tc>
        <w:tc>
          <w:tcPr>
            <w:tcW w:w="1168" w:type="dxa"/>
          </w:tcPr>
          <w:p>
            <w:pPr>
              <w:pStyle w:val="Compact"/>
              <w:jc w:val="left"/>
            </w:pPr>
            <w:r>
              <w:rPr>
                <w:sz w:val="18"/>
              </w:rPr>
              <w:t xml:space="preserve">F · M</w:t>
            </w:r>
          </w:p>
        </w:tc>
        <w:tc>
          <w:tcPr>
            <w:tcW w:w="1136" w:type="dxa"/>
          </w:tcPr>
          <w:p>
            <w:pPr>
              <w:pStyle w:val="Compact"/>
              <w:jc w:val="left"/>
            </w:pPr>
            <w:r>
              <w:rPr>
                <w:sz w:val="18"/>
              </w:rPr>
              <w:t xml:space="preserve">RF-AMB-03, CU-11</w:t>
            </w:r>
          </w:p>
        </w:tc>
      </w:tr>
      <w:tr>
        <w:trPr>
          <w:cantSplit/>
        </w:trPr>
        <w:tc>
          <w:tcPr>
            <w:tcW w:w="853" w:type="dxa"/>
          </w:tcPr>
          <w:p>
            <w:pPr>
              <w:pStyle w:val="Compact"/>
              <w:jc w:val="left"/>
            </w:pPr>
            <w:r>
              <w:rPr>
                <w:sz w:val="18"/>
              </w:rPr>
              <w:t xml:space="preserve">CP-AMB-16</w:t>
            </w:r>
          </w:p>
        </w:tc>
        <w:tc>
          <w:tcPr>
            <w:tcW w:w="1960" w:type="dxa"/>
          </w:tcPr>
          <w:p>
            <w:pPr>
              <w:pStyle w:val="Compact"/>
              <w:jc w:val="left"/>
            </w:pPr>
            <w:r>
              <w:rPr>
                <w:sz w:val="18"/>
              </w:rPr>
              <w:t xml:space="preserve">Una lectura dentro del umbral no genera alerta. Umbral de CP-AMB-10 y lectura de 22,5</w:t>
            </w:r>
          </w:p>
        </w:tc>
        <w:tc>
          <w:tcPr>
            <w:tcW w:w="1781" w:type="dxa"/>
          </w:tcPr>
          <w:p>
            <w:pPr>
              <w:pStyle w:val="Compact"/>
              <w:jc w:val="left"/>
            </w:pPr>
            <w:r>
              <w:rPr>
                <w:sz w:val="18"/>
              </w:rPr>
              <w:t xml:space="preserve">1. Enviar la lectura. 2. Consultar las alertas</w:t>
            </w:r>
          </w:p>
        </w:tc>
        <w:tc>
          <w:tcPr>
            <w:tcW w:w="1940" w:type="dxa"/>
          </w:tcPr>
          <w:p>
            <w:pPr>
              <w:pStyle w:val="Compact"/>
              <w:jc w:val="left"/>
            </w:pPr>
            <w:r>
              <w:rPr>
                <w:sz w:val="18"/>
              </w:rPr>
              <w:t xml:space="preserve">No se crea ninguna alerta</w:t>
            </w:r>
          </w:p>
        </w:tc>
        <w:tc>
          <w:tcPr>
            <w:tcW w:w="1168" w:type="dxa"/>
          </w:tcPr>
          <w:p>
            <w:pPr>
              <w:pStyle w:val="Compact"/>
              <w:jc w:val="left"/>
            </w:pPr>
            <w:r>
              <w:rPr>
                <w:sz w:val="18"/>
              </w:rPr>
              <w:t xml:space="preserve">F · M</w:t>
            </w:r>
          </w:p>
        </w:tc>
        <w:tc>
          <w:tcPr>
            <w:tcW w:w="1136" w:type="dxa"/>
          </w:tcPr>
          <w:p>
            <w:pPr>
              <w:pStyle w:val="Compact"/>
              <w:jc w:val="left"/>
            </w:pPr>
            <w:r>
              <w:rPr>
                <w:sz w:val="18"/>
              </w:rPr>
              <w:t xml:space="preserve">RF-AMB-04, CU-12</w:t>
            </w:r>
          </w:p>
        </w:tc>
      </w:tr>
      <w:tr>
        <w:trPr>
          <w:cantSplit/>
        </w:trPr>
        <w:tc>
          <w:tcPr>
            <w:tcW w:w="853" w:type="dxa"/>
          </w:tcPr>
          <w:p>
            <w:pPr>
              <w:pStyle w:val="Compact"/>
              <w:jc w:val="left"/>
            </w:pPr>
            <w:r>
              <w:rPr>
                <w:sz w:val="18"/>
              </w:rPr>
              <w:t xml:space="preserve">CP-AMB-17</w:t>
            </w:r>
          </w:p>
        </w:tc>
        <w:tc>
          <w:tcPr>
            <w:tcW w:w="1960" w:type="dxa"/>
          </w:tcPr>
          <w:p>
            <w:pPr>
              <w:pStyle w:val="Compact"/>
              <w:jc w:val="left"/>
            </w:pPr>
            <w:r>
              <w:rPr>
                <w:sz w:val="18"/>
              </w:rPr>
              <w:t xml:space="preserve">Una lectura sobre el máximo genera alerta. Temperatura 28 con máximo 27</w:t>
            </w:r>
          </w:p>
        </w:tc>
        <w:tc>
          <w:tcPr>
            <w:tcW w:w="1781" w:type="dxa"/>
          </w:tcPr>
          <w:p>
            <w:pPr>
              <w:pStyle w:val="Compact"/>
              <w:jc w:val="left"/>
            </w:pPr>
            <w:r>
              <w:rPr>
                <w:sz w:val="18"/>
              </w:rPr>
              <w:t xml:space="preserve">1. Enviar la lectura. 2. Abrir la alerta</w:t>
            </w:r>
          </w:p>
        </w:tc>
        <w:tc>
          <w:tcPr>
            <w:tcW w:w="1940" w:type="dxa"/>
          </w:tcPr>
          <w:p>
            <w:pPr>
              <w:pStyle w:val="Compact"/>
              <w:jc w:val="left"/>
            </w:pPr>
            <w:r>
              <w:rPr>
                <w:sz w:val="18"/>
              </w:rPr>
              <w:t xml:space="preserve">Se crea una alerta con la zona, el valor, la fecha y la severidad</w:t>
            </w:r>
          </w:p>
        </w:tc>
        <w:tc>
          <w:tcPr>
            <w:tcW w:w="1168" w:type="dxa"/>
          </w:tcPr>
          <w:p>
            <w:pPr>
              <w:pStyle w:val="Compact"/>
              <w:jc w:val="left"/>
            </w:pPr>
            <w:r>
              <w:rPr>
                <w:sz w:val="18"/>
              </w:rPr>
              <w:t xml:space="preserve">F, I · M</w:t>
            </w:r>
          </w:p>
        </w:tc>
        <w:tc>
          <w:tcPr>
            <w:tcW w:w="1136" w:type="dxa"/>
          </w:tcPr>
          <w:p>
            <w:pPr>
              <w:pStyle w:val="Compact"/>
              <w:jc w:val="left"/>
            </w:pPr>
            <w:r>
              <w:rPr>
                <w:sz w:val="18"/>
              </w:rPr>
              <w:t xml:space="preserve">RF-AMB-04, CU-12, RI-10</w:t>
            </w:r>
          </w:p>
        </w:tc>
      </w:tr>
      <w:tr>
        <w:trPr>
          <w:cantSplit/>
        </w:trPr>
        <w:tc>
          <w:tcPr>
            <w:tcW w:w="853" w:type="dxa"/>
          </w:tcPr>
          <w:p>
            <w:pPr>
              <w:pStyle w:val="Compact"/>
              <w:jc w:val="left"/>
            </w:pPr>
            <w:r>
              <w:rPr>
                <w:sz w:val="18"/>
              </w:rPr>
              <w:t xml:space="preserve">CP-AMB-18</w:t>
            </w:r>
          </w:p>
        </w:tc>
        <w:tc>
          <w:tcPr>
            <w:tcW w:w="1960" w:type="dxa"/>
          </w:tcPr>
          <w:p>
            <w:pPr>
              <w:pStyle w:val="Compact"/>
              <w:jc w:val="left"/>
            </w:pPr>
            <w:r>
              <w:rPr>
                <w:sz w:val="18"/>
              </w:rPr>
              <w:t xml:space="preserve">Una lectura bajo el mínimo genera alerta. Humedad 35 con mínimo 40</w:t>
            </w:r>
          </w:p>
        </w:tc>
        <w:tc>
          <w:tcPr>
            <w:tcW w:w="1781" w:type="dxa"/>
          </w:tcPr>
          <w:p>
            <w:pPr>
              <w:pStyle w:val="Compact"/>
              <w:jc w:val="left"/>
            </w:pPr>
            <w:r>
              <w:rPr>
                <w:sz w:val="18"/>
              </w:rPr>
              <w:t xml:space="preserve">1. Enviar la lectura. 2. Abrir la alerta</w:t>
            </w:r>
          </w:p>
        </w:tc>
        <w:tc>
          <w:tcPr>
            <w:tcW w:w="1940" w:type="dxa"/>
          </w:tcPr>
          <w:p>
            <w:pPr>
              <w:pStyle w:val="Compact"/>
              <w:jc w:val="left"/>
            </w:pPr>
            <w:r>
              <w:rPr>
                <w:sz w:val="18"/>
              </w:rPr>
              <w:t xml:space="preserve">Se crea una alerta de humedad baja con el valor y la zona</w:t>
            </w:r>
          </w:p>
        </w:tc>
        <w:tc>
          <w:tcPr>
            <w:tcW w:w="1168" w:type="dxa"/>
          </w:tcPr>
          <w:p>
            <w:pPr>
              <w:pStyle w:val="Compact"/>
              <w:jc w:val="left"/>
            </w:pPr>
            <w:r>
              <w:rPr>
                <w:sz w:val="18"/>
              </w:rPr>
              <w:t xml:space="preserve">F · M</w:t>
            </w:r>
          </w:p>
        </w:tc>
        <w:tc>
          <w:tcPr>
            <w:tcW w:w="1136" w:type="dxa"/>
          </w:tcPr>
          <w:p>
            <w:pPr>
              <w:pStyle w:val="Compact"/>
              <w:jc w:val="left"/>
            </w:pPr>
            <w:r>
              <w:rPr>
                <w:sz w:val="18"/>
              </w:rPr>
              <w:t xml:space="preserve">RF-AMB-04, CU-12</w:t>
            </w:r>
          </w:p>
        </w:tc>
      </w:tr>
      <w:tr>
        <w:trPr>
          <w:cantSplit/>
        </w:trPr>
        <w:tc>
          <w:tcPr>
            <w:tcW w:w="853" w:type="dxa"/>
          </w:tcPr>
          <w:p>
            <w:pPr>
              <w:pStyle w:val="Compact"/>
              <w:jc w:val="left"/>
            </w:pPr>
            <w:r>
              <w:rPr>
                <w:sz w:val="18"/>
              </w:rPr>
              <w:t xml:space="preserve">CP-AMB-19</w:t>
            </w:r>
          </w:p>
        </w:tc>
        <w:tc>
          <w:tcPr>
            <w:tcW w:w="1960" w:type="dxa"/>
          </w:tcPr>
          <w:p>
            <w:pPr>
              <w:pStyle w:val="Compact"/>
              <w:jc w:val="left"/>
            </w:pPr>
            <w:r>
              <w:rPr>
                <w:sz w:val="18"/>
              </w:rPr>
              <w:t xml:space="preserve">Valor justo en el límite, valor límite. Temperatura 27 con máximo 27, y 27,01</w:t>
            </w:r>
          </w:p>
        </w:tc>
        <w:tc>
          <w:tcPr>
            <w:tcW w:w="1781" w:type="dxa"/>
          </w:tcPr>
          <w:p>
            <w:pPr>
              <w:pStyle w:val="Compact"/>
              <w:jc w:val="left"/>
            </w:pPr>
            <w:r>
              <w:rPr>
                <w:sz w:val="18"/>
              </w:rPr>
              <w:t xml:space="preserve">1. Enviar cada lectura</w:t>
            </w:r>
          </w:p>
        </w:tc>
        <w:tc>
          <w:tcPr>
            <w:tcW w:w="1940" w:type="dxa"/>
          </w:tcPr>
          <w:p>
            <w:pPr>
              <w:pStyle w:val="Compact"/>
              <w:jc w:val="left"/>
            </w:pPr>
            <w:r>
              <w:rPr>
                <w:sz w:val="18"/>
              </w:rPr>
              <w:t xml:space="preserve">La de 27 no genera alerta y la de 27,01 sí (D-53)</w:t>
            </w:r>
          </w:p>
        </w:tc>
        <w:tc>
          <w:tcPr>
            <w:tcW w:w="1168" w:type="dxa"/>
          </w:tcPr>
          <w:p>
            <w:pPr>
              <w:pStyle w:val="Compact"/>
              <w:jc w:val="left"/>
            </w:pPr>
            <w:r>
              <w:rPr>
                <w:sz w:val="18"/>
              </w:rPr>
              <w:t xml:space="preserve">F · M</w:t>
            </w:r>
          </w:p>
        </w:tc>
        <w:tc>
          <w:tcPr>
            <w:tcW w:w="1136" w:type="dxa"/>
          </w:tcPr>
          <w:p>
            <w:pPr>
              <w:pStyle w:val="Compact"/>
              <w:jc w:val="left"/>
            </w:pPr>
            <w:r>
              <w:rPr>
                <w:sz w:val="18"/>
              </w:rPr>
              <w:t xml:space="preserve">RF-AMB-04, CU-12</w:t>
            </w:r>
          </w:p>
        </w:tc>
      </w:tr>
      <w:tr>
        <w:trPr>
          <w:cantSplit/>
        </w:trPr>
        <w:tc>
          <w:tcPr>
            <w:tcW w:w="853" w:type="dxa"/>
          </w:tcPr>
          <w:p>
            <w:pPr>
              <w:pStyle w:val="Compact"/>
              <w:jc w:val="left"/>
            </w:pPr>
            <w:r>
              <w:rPr>
                <w:sz w:val="18"/>
              </w:rPr>
              <w:t xml:space="preserve">CP-AMB-20</w:t>
            </w:r>
          </w:p>
        </w:tc>
        <w:tc>
          <w:tcPr>
            <w:tcW w:w="1960" w:type="dxa"/>
          </w:tcPr>
          <w:p>
            <w:pPr>
              <w:pStyle w:val="Compact"/>
              <w:jc w:val="left"/>
            </w:pPr>
            <w:r>
              <w:rPr>
                <w:sz w:val="18"/>
              </w:rPr>
              <w:t xml:space="preserve">El correo llega a los responsables de la zona. Zona con dos responsables de alerta con correo de prueba</w:t>
            </w:r>
          </w:p>
        </w:tc>
        <w:tc>
          <w:tcPr>
            <w:tcW w:w="1781" w:type="dxa"/>
          </w:tcPr>
          <w:p>
            <w:pPr>
              <w:pStyle w:val="Compact"/>
              <w:jc w:val="left"/>
            </w:pPr>
            <w:r>
              <w:rPr>
                <w:sz w:val="18"/>
              </w:rPr>
              <w:t xml:space="preserve">1. Provocar una alerta como en CP-AMB-17. 2. Revisar la bandeja de ambos</w:t>
            </w:r>
          </w:p>
        </w:tc>
        <w:tc>
          <w:tcPr>
            <w:tcW w:w="1940" w:type="dxa"/>
          </w:tcPr>
          <w:p>
            <w:pPr>
              <w:pStyle w:val="Compact"/>
              <w:jc w:val="left"/>
            </w:pPr>
            <w:r>
              <w:rPr>
                <w:sz w:val="18"/>
              </w:rPr>
              <w:t xml:space="preserve">Los dos reciben el correo con la zona, el valor y la fecha. SICMA registra el envío como Enviado por SMTP</w:t>
            </w:r>
          </w:p>
        </w:tc>
        <w:tc>
          <w:tcPr>
            <w:tcW w:w="1168" w:type="dxa"/>
          </w:tcPr>
          <w:p>
            <w:pPr>
              <w:pStyle w:val="Compact"/>
              <w:jc w:val="left"/>
            </w:pPr>
            <w:r>
              <w:rPr>
                <w:sz w:val="18"/>
              </w:rPr>
              <w:t xml:space="preserve">INT · M</w:t>
            </w:r>
          </w:p>
        </w:tc>
        <w:tc>
          <w:tcPr>
            <w:tcW w:w="1136" w:type="dxa"/>
          </w:tcPr>
          <w:p>
            <w:pPr>
              <w:pStyle w:val="Compact"/>
              <w:jc w:val="left"/>
            </w:pPr>
            <w:r>
              <w:rPr>
                <w:sz w:val="18"/>
              </w:rPr>
              <w:t xml:space="preserve">RF-AMB-05, CU-12, RI-10</w:t>
            </w:r>
          </w:p>
        </w:tc>
      </w:tr>
      <w:tr>
        <w:trPr>
          <w:cantSplit/>
        </w:trPr>
        <w:tc>
          <w:tcPr>
            <w:tcW w:w="853" w:type="dxa"/>
          </w:tcPr>
          <w:p>
            <w:pPr>
              <w:pStyle w:val="Compact"/>
              <w:jc w:val="left"/>
            </w:pPr>
            <w:r>
              <w:rPr>
                <w:sz w:val="18"/>
              </w:rPr>
              <w:t xml:space="preserve">CP-AMB-21</w:t>
            </w:r>
          </w:p>
        </w:tc>
        <w:tc>
          <w:tcPr>
            <w:tcW w:w="1960" w:type="dxa"/>
          </w:tcPr>
          <w:p>
            <w:pPr>
              <w:pStyle w:val="Compact"/>
              <w:jc w:val="left"/>
            </w:pPr>
            <w:r>
              <w:rPr>
                <w:sz w:val="18"/>
              </w:rPr>
              <w:t xml:space="preserve">Falla del correo. Servidor SMTP de prueba apagado</w:t>
            </w:r>
          </w:p>
        </w:tc>
        <w:tc>
          <w:tcPr>
            <w:tcW w:w="1781" w:type="dxa"/>
          </w:tcPr>
          <w:p>
            <w:pPr>
              <w:pStyle w:val="Compact"/>
              <w:jc w:val="left"/>
            </w:pPr>
            <w:r>
              <w:rPr>
                <w:sz w:val="18"/>
              </w:rPr>
              <w:t xml:space="preserve">1. Apagar el servidor de correo. 2. Provocar una alerta</w:t>
            </w:r>
          </w:p>
        </w:tc>
        <w:tc>
          <w:tcPr>
            <w:tcW w:w="1940" w:type="dxa"/>
          </w:tcPr>
          <w:p>
            <w:pPr>
              <w:pStyle w:val="Compact"/>
              <w:jc w:val="left"/>
            </w:pPr>
            <w:r>
              <w:rPr>
                <w:sz w:val="18"/>
              </w:rPr>
              <w:t xml:space="preserve">La alerta se crea igual y el fallo del envío queda registrado como Fallido</w:t>
            </w:r>
          </w:p>
        </w:tc>
        <w:tc>
          <w:tcPr>
            <w:tcW w:w="1168" w:type="dxa"/>
          </w:tcPr>
          <w:p>
            <w:pPr>
              <w:pStyle w:val="Compact"/>
              <w:jc w:val="left"/>
            </w:pPr>
            <w:r>
              <w:rPr>
                <w:sz w:val="18"/>
              </w:rPr>
              <w:t xml:space="preserve">INT, F · M</w:t>
            </w:r>
          </w:p>
        </w:tc>
        <w:tc>
          <w:tcPr>
            <w:tcW w:w="1136" w:type="dxa"/>
          </w:tcPr>
          <w:p>
            <w:pPr>
              <w:pStyle w:val="Compact"/>
              <w:jc w:val="left"/>
            </w:pPr>
            <w:r>
              <w:rPr>
                <w:sz w:val="18"/>
              </w:rPr>
              <w:t xml:space="preserve">RF-AMB-05, CU-12</w:t>
            </w:r>
          </w:p>
        </w:tc>
      </w:tr>
      <w:tr>
        <w:trPr>
          <w:cantSplit/>
        </w:trPr>
        <w:tc>
          <w:tcPr>
            <w:tcW w:w="853" w:type="dxa"/>
          </w:tcPr>
          <w:p>
            <w:pPr>
              <w:pStyle w:val="Compact"/>
              <w:jc w:val="left"/>
            </w:pPr>
            <w:r>
              <w:rPr>
                <w:sz w:val="18"/>
              </w:rPr>
              <w:t xml:space="preserve">CP-AMB-22</w:t>
            </w:r>
          </w:p>
        </w:tc>
        <w:tc>
          <w:tcPr>
            <w:tcW w:w="1960" w:type="dxa"/>
          </w:tcPr>
          <w:p>
            <w:pPr>
              <w:pStyle w:val="Compact"/>
              <w:jc w:val="left"/>
            </w:pPr>
            <w:r>
              <w:rPr>
                <w:sz w:val="18"/>
              </w:rPr>
              <w:t xml:space="preserve">Zona sin responsables. Zona sin responsables de alerta</w:t>
            </w:r>
          </w:p>
        </w:tc>
        <w:tc>
          <w:tcPr>
            <w:tcW w:w="1781" w:type="dxa"/>
          </w:tcPr>
          <w:p>
            <w:pPr>
              <w:pStyle w:val="Compact"/>
              <w:jc w:val="left"/>
            </w:pPr>
            <w:r>
              <w:rPr>
                <w:sz w:val="18"/>
              </w:rPr>
              <w:t xml:space="preserve">1. Provocar una alerta en esa zona</w:t>
            </w:r>
          </w:p>
        </w:tc>
        <w:tc>
          <w:tcPr>
            <w:tcW w:w="1940" w:type="dxa"/>
          </w:tcPr>
          <w:p>
            <w:pPr>
              <w:pStyle w:val="Compact"/>
              <w:jc w:val="left"/>
            </w:pPr>
            <w:r>
              <w:rPr>
                <w:sz w:val="18"/>
              </w:rPr>
              <w:t xml:space="preserve">La alerta se crea, no se envía correo y queda registrado que no había destinatarios (D-56)</w:t>
            </w:r>
          </w:p>
        </w:tc>
        <w:tc>
          <w:tcPr>
            <w:tcW w:w="1168" w:type="dxa"/>
          </w:tcPr>
          <w:p>
            <w:pPr>
              <w:pStyle w:val="Compact"/>
              <w:jc w:val="left"/>
            </w:pPr>
            <w:r>
              <w:rPr>
                <w:sz w:val="18"/>
              </w:rPr>
              <w:t xml:space="preserve">F · M</w:t>
            </w:r>
          </w:p>
        </w:tc>
        <w:tc>
          <w:tcPr>
            <w:tcW w:w="1136" w:type="dxa"/>
          </w:tcPr>
          <w:p>
            <w:pPr>
              <w:pStyle w:val="Compact"/>
              <w:jc w:val="left"/>
            </w:pPr>
            <w:r>
              <w:rPr>
                <w:sz w:val="18"/>
              </w:rPr>
              <w:t xml:space="preserve">RF-AMB-05, RF-CAT-05, CU-12</w:t>
            </w:r>
          </w:p>
        </w:tc>
      </w:tr>
      <w:tr>
        <w:trPr>
          <w:cantSplit/>
        </w:trPr>
        <w:tc>
          <w:tcPr>
            <w:tcW w:w="853" w:type="dxa"/>
          </w:tcPr>
          <w:p>
            <w:pPr>
              <w:pStyle w:val="Compact"/>
              <w:jc w:val="left"/>
            </w:pPr>
            <w:r>
              <w:rPr>
                <w:sz w:val="18"/>
              </w:rPr>
              <w:t xml:space="preserve">CP-AMB-23</w:t>
            </w:r>
          </w:p>
        </w:tc>
        <w:tc>
          <w:tcPr>
            <w:tcW w:w="1960" w:type="dxa"/>
          </w:tcPr>
          <w:p>
            <w:pPr>
              <w:pStyle w:val="Compact"/>
              <w:jc w:val="left"/>
            </w:pPr>
            <w:r>
              <w:rPr>
                <w:sz w:val="18"/>
              </w:rPr>
              <w:t xml:space="preserve">Una alerta abierta no se duplica. Tres lecturas seguidas sobre el máximo en la misma zona</w:t>
            </w:r>
          </w:p>
        </w:tc>
        <w:tc>
          <w:tcPr>
            <w:tcW w:w="1781" w:type="dxa"/>
          </w:tcPr>
          <w:p>
            <w:pPr>
              <w:pStyle w:val="Compact"/>
              <w:jc w:val="left"/>
            </w:pPr>
            <w:r>
              <w:rPr>
                <w:sz w:val="18"/>
              </w:rPr>
              <w:t xml:space="preserve">1. Enviar las tres lecturas. 2. Consultar las alertas</w:t>
            </w:r>
          </w:p>
        </w:tc>
        <w:tc>
          <w:tcPr>
            <w:tcW w:w="1940" w:type="dxa"/>
          </w:tcPr>
          <w:p>
            <w:pPr>
              <w:pStyle w:val="Compact"/>
              <w:jc w:val="left"/>
            </w:pPr>
            <w:r>
              <w:rPr>
                <w:sz w:val="18"/>
              </w:rPr>
              <w:t xml:space="preserve">Hay una sola alerta abierta, con 3 ocurrencias y la fecha de la última</w:t>
            </w:r>
          </w:p>
        </w:tc>
        <w:tc>
          <w:tcPr>
            <w:tcW w:w="1168" w:type="dxa"/>
          </w:tcPr>
          <w:p>
            <w:pPr>
              <w:pStyle w:val="Compact"/>
              <w:jc w:val="left"/>
            </w:pPr>
            <w:r>
              <w:rPr>
                <w:sz w:val="18"/>
              </w:rPr>
              <w:t xml:space="preserve">F, I · M</w:t>
            </w:r>
          </w:p>
        </w:tc>
        <w:tc>
          <w:tcPr>
            <w:tcW w:w="1136" w:type="dxa"/>
          </w:tcPr>
          <w:p>
            <w:pPr>
              <w:pStyle w:val="Compact"/>
              <w:jc w:val="left"/>
            </w:pPr>
            <w:r>
              <w:rPr>
                <w:sz w:val="18"/>
              </w:rPr>
              <w:t xml:space="preserve">RN-05, CU-12</w:t>
            </w:r>
          </w:p>
        </w:tc>
      </w:tr>
      <w:tr>
        <w:trPr>
          <w:cantSplit/>
        </w:trPr>
        <w:tc>
          <w:tcPr>
            <w:tcW w:w="853" w:type="dxa"/>
          </w:tcPr>
          <w:p>
            <w:pPr>
              <w:pStyle w:val="Compact"/>
              <w:jc w:val="left"/>
            </w:pPr>
            <w:r>
              <w:rPr>
                <w:sz w:val="18"/>
              </w:rPr>
              <w:t xml:space="preserve">CP-AMB-24</w:t>
            </w:r>
          </w:p>
        </w:tc>
        <w:tc>
          <w:tcPr>
            <w:tcW w:w="1960" w:type="dxa"/>
          </w:tcPr>
          <w:p>
            <w:pPr>
              <w:pStyle w:val="Compact"/>
              <w:jc w:val="left"/>
            </w:pPr>
            <w:r>
              <w:rPr>
                <w:sz w:val="18"/>
              </w:rPr>
              <w:t xml:space="preserve">Una alerta cerrada no se reabre. Alerta de CP-AMB-17 cerrada</w:t>
            </w:r>
          </w:p>
        </w:tc>
        <w:tc>
          <w:tcPr>
            <w:tcW w:w="1781" w:type="dxa"/>
          </w:tcPr>
          <w:p>
            <w:pPr>
              <w:pStyle w:val="Compact"/>
              <w:jc w:val="left"/>
            </w:pPr>
            <w:r>
              <w:rPr>
                <w:sz w:val="18"/>
              </w:rPr>
              <w:t xml:space="preserve">1. Cerrar la alerta. 2. Enviar otra lectura sobre el máximo</w:t>
            </w:r>
          </w:p>
        </w:tc>
        <w:tc>
          <w:tcPr>
            <w:tcW w:w="1940" w:type="dxa"/>
          </w:tcPr>
          <w:p>
            <w:pPr>
              <w:pStyle w:val="Compact"/>
              <w:jc w:val="left"/>
            </w:pPr>
            <w:r>
              <w:rPr>
                <w:sz w:val="18"/>
              </w:rPr>
              <w:t xml:space="preserve">Se crea una alerta nueva y la cerrada no cambia</w:t>
            </w:r>
          </w:p>
        </w:tc>
        <w:tc>
          <w:tcPr>
            <w:tcW w:w="1168" w:type="dxa"/>
          </w:tcPr>
          <w:p>
            <w:pPr>
              <w:pStyle w:val="Compact"/>
              <w:jc w:val="left"/>
            </w:pPr>
            <w:r>
              <w:rPr>
                <w:sz w:val="18"/>
              </w:rPr>
              <w:t xml:space="preserve">F, I · M</w:t>
            </w:r>
          </w:p>
        </w:tc>
        <w:tc>
          <w:tcPr>
            <w:tcW w:w="1136" w:type="dxa"/>
          </w:tcPr>
          <w:p>
            <w:pPr>
              <w:pStyle w:val="Compact"/>
              <w:jc w:val="left"/>
            </w:pPr>
            <w:r>
              <w:rPr>
                <w:sz w:val="18"/>
              </w:rPr>
              <w:t xml:space="preserve">RN-04, CU-12</w:t>
            </w:r>
          </w:p>
        </w:tc>
      </w:tr>
      <w:tr>
        <w:trPr>
          <w:cantSplit/>
        </w:trPr>
        <w:tc>
          <w:tcPr>
            <w:tcW w:w="853" w:type="dxa"/>
          </w:tcPr>
          <w:p>
            <w:pPr>
              <w:pStyle w:val="Compact"/>
              <w:jc w:val="left"/>
            </w:pPr>
            <w:r>
              <w:rPr>
                <w:sz w:val="18"/>
              </w:rPr>
              <w:t xml:space="preserve">CP-AMB-25</w:t>
            </w:r>
          </w:p>
        </w:tc>
        <w:tc>
          <w:tcPr>
            <w:tcW w:w="1960" w:type="dxa"/>
          </w:tcPr>
          <w:p>
            <w:pPr>
              <w:pStyle w:val="Compact"/>
              <w:jc w:val="left"/>
            </w:pPr>
            <w:r>
              <w:rPr>
                <w:sz w:val="18"/>
              </w:rPr>
              <w:t xml:space="preserve">Consultar lecturas y alertas por zona y fechas. Lecturas y alertas de las pruebas anteriores</w:t>
            </w:r>
          </w:p>
        </w:tc>
        <w:tc>
          <w:tcPr>
            <w:tcW w:w="1781" w:type="dxa"/>
          </w:tcPr>
          <w:p>
            <w:pPr>
              <w:pStyle w:val="Compact"/>
              <w:jc w:val="left"/>
            </w:pPr>
            <w:r>
              <w:rPr>
                <w:sz w:val="18"/>
              </w:rPr>
              <w:t xml:space="preserve">1. Elegir una zona y un rango de fechas. 2. Abrir una alerta</w:t>
            </w:r>
          </w:p>
        </w:tc>
        <w:tc>
          <w:tcPr>
            <w:tcW w:w="1940" w:type="dxa"/>
          </w:tcPr>
          <w:p>
            <w:pPr>
              <w:pStyle w:val="Compact"/>
              <w:jc w:val="left"/>
            </w:pPr>
            <w:r>
              <w:rPr>
                <w:sz w:val="18"/>
              </w:rPr>
              <w:t xml:space="preserve">Se muestran las lecturas y alertas de esa zona y rango, y el detalle de la alerta. No hay cambios de datos</w:t>
            </w:r>
          </w:p>
        </w:tc>
        <w:tc>
          <w:tcPr>
            <w:tcW w:w="1168" w:type="dxa"/>
          </w:tcPr>
          <w:p>
            <w:pPr>
              <w:pStyle w:val="Compact"/>
              <w:jc w:val="left"/>
            </w:pPr>
            <w:r>
              <w:rPr>
                <w:sz w:val="18"/>
              </w:rPr>
              <w:t xml:space="preserve">F · M</w:t>
            </w:r>
          </w:p>
        </w:tc>
        <w:tc>
          <w:tcPr>
            <w:tcW w:w="1136" w:type="dxa"/>
          </w:tcPr>
          <w:p>
            <w:pPr>
              <w:pStyle w:val="Compact"/>
              <w:jc w:val="left"/>
            </w:pPr>
            <w:r>
              <w:rPr>
                <w:sz w:val="18"/>
              </w:rPr>
              <w:t xml:space="preserve">RF-AMB-02, CU-13</w:t>
            </w:r>
          </w:p>
        </w:tc>
      </w:tr>
      <w:tr>
        <w:trPr>
          <w:cantSplit/>
        </w:trPr>
        <w:tc>
          <w:tcPr>
            <w:tcW w:w="853" w:type="dxa"/>
          </w:tcPr>
          <w:p>
            <w:pPr>
              <w:pStyle w:val="Compact"/>
              <w:jc w:val="left"/>
            </w:pPr>
            <w:r>
              <w:rPr>
                <w:sz w:val="18"/>
              </w:rPr>
              <w:t xml:space="preserve">CP-AMB-26</w:t>
            </w:r>
          </w:p>
        </w:tc>
        <w:tc>
          <w:tcPr>
            <w:tcW w:w="1960" w:type="dxa"/>
          </w:tcPr>
          <w:p>
            <w:pPr>
              <w:pStyle w:val="Compact"/>
              <w:jc w:val="left"/>
            </w:pPr>
            <w:r>
              <w:rPr>
                <w:sz w:val="18"/>
              </w:rPr>
              <w:t xml:space="preserve">Consulta sin datos y consulta por rol. Rango sin lecturas, y cuentas de Auditor y Jefatura</w:t>
            </w:r>
          </w:p>
        </w:tc>
        <w:tc>
          <w:tcPr>
            <w:tcW w:w="1781" w:type="dxa"/>
          </w:tcPr>
          <w:p>
            <w:pPr>
              <w:pStyle w:val="Compact"/>
              <w:jc w:val="left"/>
            </w:pPr>
            <w:r>
              <w:rPr>
                <w:sz w:val="18"/>
              </w:rPr>
              <w:t xml:space="preserve">1. Consultar un rango sin lecturas. 2. Ingresar con Auditor y Jefatura y consultar</w:t>
            </w:r>
          </w:p>
        </w:tc>
        <w:tc>
          <w:tcPr>
            <w:tcW w:w="1940" w:type="dxa"/>
          </w:tcPr>
          <w:p>
            <w:pPr>
              <w:pStyle w:val="Compact"/>
              <w:jc w:val="left"/>
            </w:pPr>
            <w:r>
              <w:rPr>
                <w:sz w:val="18"/>
              </w:rPr>
              <w:t xml:space="preserve">Sin datos se informa. Ambos roles consultan lecturas y alertas y no pueden modificarlas</w:t>
            </w:r>
          </w:p>
        </w:tc>
        <w:tc>
          <w:tcPr>
            <w:tcW w:w="1168" w:type="dxa"/>
          </w:tcPr>
          <w:p>
            <w:pPr>
              <w:pStyle w:val="Compact"/>
              <w:jc w:val="left"/>
            </w:pPr>
            <w:r>
              <w:rPr>
                <w:sz w:val="18"/>
              </w:rPr>
              <w:t xml:space="preserve">F · M</w:t>
            </w:r>
          </w:p>
        </w:tc>
        <w:tc>
          <w:tcPr>
            <w:tcW w:w="1136" w:type="dxa"/>
          </w:tcPr>
          <w:p>
            <w:pPr>
              <w:pStyle w:val="Compact"/>
              <w:jc w:val="left"/>
            </w:pPr>
            <w:r>
              <w:rPr>
                <w:sz w:val="18"/>
              </w:rPr>
              <w:t xml:space="preserve">RF-AMB-02, CU-13, RF-ID-06</w:t>
            </w:r>
          </w:p>
        </w:tc>
      </w:tr>
    </w:tbl>
    <w:bookmarkEnd w:id="30"/>
    <w:bookmarkStart w:id="31" w:name="infraestructura-zabbix"/>
    <w:p>
      <w:pPr>
        <w:pStyle w:val="Heading2"/>
      </w:pPr>
      <w:r>
        <w:t xml:space="preserve">Infraestructura (Zabbix)</w:t>
      </w:r>
    </w:p>
    <w:p>
      <w:pPr>
        <w:pStyle w:val="FirstParagraph"/>
        <w:spacing w:line="360" w:lineRule="auto" w:before="160" w:after="0"/>
        <w:ind w:firstLine="709"/>
        <w:jc w:val="both"/>
      </w:pPr>
      <w:r>
        <w:rPr>
          <w:sz w:val="22"/>
        </w:rPr>
        <w:t xml:space="preserve">Se usa un Zabbix de prueba con un servidor de pruebas (</w:t>
      </w:r>
      <w:r>
        <w:rPr>
          <w:rStyle w:val="VerbatimChar"/>
          <w:sz w:val="22"/>
        </w:rPr>
        <w:t xml:space="preserve">srv-prueba-01</w:t>
      </w:r>
      <w:r>
        <w:rPr>
          <w:sz w:val="22"/>
        </w:rPr>
        <w:t xml:space="preserve">) que se puede apagar.</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883"/>
        <w:gridCol w:w="1848"/>
        <w:gridCol w:w="1844"/>
        <w:gridCol w:w="1928"/>
        <w:gridCol w:w="1168"/>
        <w:gridCol w:w="1167"/>
      </w:tblGrid>
      <w:tr>
        <w:trPr>
          <w:tblHeader w:val="true"/>
          <w:cantSplit/>
        </w:trPr>
        <w:tc>
          <w:tcPr>
            <w:tcW w:w="883" w:type="dxa"/>
            <w:shd w:val="clear" w:color="auto" w:fill="D9E2F3"/>
          </w:tcPr>
          <w:p>
            <w:pPr>
              <w:pStyle w:val="Compact"/>
              <w:jc w:val="left"/>
            </w:pPr>
            <w:r>
              <w:rPr>
                <w:b/>
                <w:sz w:val="18"/>
              </w:rPr>
              <w:t xml:space="preserve">ID</w:t>
            </w:r>
          </w:p>
        </w:tc>
        <w:tc>
          <w:tcPr>
            <w:tcW w:w="1848" w:type="dxa"/>
            <w:shd w:val="clear" w:color="auto" w:fill="D9E2F3"/>
          </w:tcPr>
          <w:p>
            <w:pPr>
              <w:pStyle w:val="Compact"/>
              <w:jc w:val="left"/>
            </w:pPr>
            <w:r>
              <w:rPr>
                <w:b/>
                <w:sz w:val="18"/>
              </w:rPr>
              <w:t xml:space="preserve">Caso y datos</w:t>
            </w:r>
          </w:p>
        </w:tc>
        <w:tc>
          <w:tcPr>
            <w:tcW w:w="1844" w:type="dxa"/>
            <w:shd w:val="clear" w:color="auto" w:fill="D9E2F3"/>
          </w:tcPr>
          <w:p>
            <w:pPr>
              <w:pStyle w:val="Compact"/>
              <w:jc w:val="left"/>
            </w:pPr>
            <w:r>
              <w:rPr>
                <w:b/>
                <w:sz w:val="18"/>
              </w:rPr>
              <w:t xml:space="preserve">Pasos</w:t>
            </w:r>
          </w:p>
        </w:tc>
        <w:tc>
          <w:tcPr>
            <w:tcW w:w="1928" w:type="dxa"/>
            <w:shd w:val="clear" w:color="auto" w:fill="D9E2F3"/>
          </w:tcPr>
          <w:p>
            <w:pPr>
              <w:pStyle w:val="Compact"/>
              <w:jc w:val="left"/>
            </w:pPr>
            <w:r>
              <w:rPr>
                <w:b/>
                <w:sz w:val="18"/>
              </w:rPr>
              <w:t xml:space="preserve">Resultado esperado</w:t>
            </w:r>
          </w:p>
        </w:tc>
        <w:tc>
          <w:tcPr>
            <w:tcW w:w="1168" w:type="dxa"/>
            <w:shd w:val="clear" w:color="auto" w:fill="D9E2F3"/>
          </w:tcPr>
          <w:p>
            <w:pPr>
              <w:pStyle w:val="Compact"/>
              <w:jc w:val="left"/>
            </w:pPr>
            <w:r>
              <w:rPr>
                <w:b/>
                <w:sz w:val="18"/>
              </w:rPr>
              <w:t xml:space="preserve">Tipo y prioridad</w:t>
            </w:r>
          </w:p>
        </w:tc>
        <w:tc>
          <w:tcPr>
            <w:tcW w:w="1167" w:type="dxa"/>
            <w:shd w:val="clear" w:color="auto" w:fill="D9E2F3"/>
          </w:tcPr>
          <w:p>
            <w:pPr>
              <w:pStyle w:val="Compact"/>
              <w:jc w:val="left"/>
            </w:pPr>
            <w:r>
              <w:rPr>
                <w:b/>
                <w:sz w:val="18"/>
              </w:rPr>
              <w:t xml:space="preserve">Traza</w:t>
            </w:r>
          </w:p>
        </w:tc>
      </w:tr>
      <w:tr>
        <w:trPr>
          <w:cantSplit/>
        </w:trPr>
        <w:tc>
          <w:tcPr>
            <w:tcW w:w="883" w:type="dxa"/>
          </w:tcPr>
          <w:p>
            <w:pPr>
              <w:pStyle w:val="Compact"/>
              <w:jc w:val="left"/>
            </w:pPr>
            <w:r>
              <w:rPr>
                <w:sz w:val="18"/>
              </w:rPr>
              <w:t xml:space="preserve">CP-INF-01</w:t>
            </w:r>
          </w:p>
        </w:tc>
        <w:tc>
          <w:tcPr>
            <w:tcW w:w="1848" w:type="dxa"/>
          </w:tcPr>
          <w:p>
            <w:pPr>
              <w:pStyle w:val="Compact"/>
              <w:jc w:val="left"/>
            </w:pPr>
            <w:r>
              <w:rPr>
                <w:sz w:val="18"/>
              </w:rPr>
              <w:t xml:space="preserve">SICMA consulta a Zabbix cada 1 minuto. Conexión configurada</w:t>
            </w:r>
          </w:p>
        </w:tc>
        <w:tc>
          <w:tcPr>
            <w:tcW w:w="1844" w:type="dxa"/>
          </w:tcPr>
          <w:p>
            <w:pPr>
              <w:pStyle w:val="Compact"/>
              <w:jc w:val="left"/>
            </w:pPr>
            <w:r>
              <w:rPr>
                <w:sz w:val="18"/>
              </w:rPr>
              <w:t xml:space="preserve">1. Observar durante 5 minutos el registro de sincronizaciones</w:t>
            </w:r>
          </w:p>
        </w:tc>
        <w:tc>
          <w:tcPr>
            <w:tcW w:w="1928" w:type="dxa"/>
          </w:tcPr>
          <w:p>
            <w:pPr>
              <w:pStyle w:val="Compact"/>
              <w:jc w:val="left"/>
            </w:pPr>
            <w:r>
              <w:rPr>
                <w:sz w:val="18"/>
              </w:rPr>
              <w:t xml:space="preserve">Hay una consulta por minuto y la fecha de última sincronización avanza en cada una</w:t>
            </w:r>
          </w:p>
        </w:tc>
        <w:tc>
          <w:tcPr>
            <w:tcW w:w="1168" w:type="dxa"/>
          </w:tcPr>
          <w:p>
            <w:pPr>
              <w:pStyle w:val="Compact"/>
              <w:jc w:val="left"/>
            </w:pPr>
            <w:r>
              <w:rPr>
                <w:sz w:val="18"/>
              </w:rPr>
              <w:t xml:space="preserve">INT · M</w:t>
            </w:r>
          </w:p>
        </w:tc>
        <w:tc>
          <w:tcPr>
            <w:tcW w:w="1167" w:type="dxa"/>
          </w:tcPr>
          <w:p>
            <w:pPr>
              <w:pStyle w:val="Compact"/>
              <w:jc w:val="left"/>
            </w:pPr>
            <w:r>
              <w:rPr>
                <w:sz w:val="18"/>
              </w:rPr>
              <w:t xml:space="preserve">RF-INF-01, RNF-REN-01, CU-14</w:t>
            </w:r>
          </w:p>
        </w:tc>
      </w:tr>
      <w:tr>
        <w:trPr>
          <w:cantSplit/>
        </w:trPr>
        <w:tc>
          <w:tcPr>
            <w:tcW w:w="883" w:type="dxa"/>
          </w:tcPr>
          <w:p>
            <w:pPr>
              <w:pStyle w:val="Compact"/>
              <w:jc w:val="left"/>
            </w:pPr>
            <w:r>
              <w:rPr>
                <w:sz w:val="18"/>
              </w:rPr>
              <w:t xml:space="preserve">CP-INF-02</w:t>
            </w:r>
          </w:p>
        </w:tc>
        <w:tc>
          <w:tcPr>
            <w:tcW w:w="1848" w:type="dxa"/>
          </w:tcPr>
          <w:p>
            <w:pPr>
              <w:pStyle w:val="Compact"/>
              <w:jc w:val="left"/>
            </w:pPr>
            <w:r>
              <w:rPr>
                <w:sz w:val="18"/>
              </w:rPr>
              <w:t xml:space="preserve">Un servidor caído se refleja en SICMA.</w:t>
            </w:r>
            <w:r>
              <w:rPr>
                <w:sz w:val="18"/>
              </w:rPr>
              <w:t xml:space="preserve"> </w:t>
            </w:r>
            <w:r>
              <w:rPr>
                <w:rStyle w:val="VerbatimChar"/>
                <w:sz w:val="18"/>
              </w:rPr>
              <w:t xml:space="preserve">srv-prueba-01</w:t>
            </w:r>
            <w:r>
              <w:rPr>
                <w:sz w:val="18"/>
              </w:rPr>
              <w:t xml:space="preserve"> </w:t>
            </w:r>
            <w:r>
              <w:rPr>
                <w:sz w:val="18"/>
              </w:rPr>
              <w:t xml:space="preserve">disponible</w:t>
            </w:r>
          </w:p>
        </w:tc>
        <w:tc>
          <w:tcPr>
            <w:tcW w:w="1844" w:type="dxa"/>
          </w:tcPr>
          <w:p>
            <w:pPr>
              <w:pStyle w:val="Compact"/>
              <w:jc w:val="left"/>
            </w:pPr>
            <w:r>
              <w:rPr>
                <w:sz w:val="18"/>
              </w:rPr>
              <w:t xml:space="preserve">1. Apagar el servidor. 2. Abrir el estado de servidores cada 30 segundos</w:t>
            </w:r>
          </w:p>
        </w:tc>
        <w:tc>
          <w:tcPr>
            <w:tcW w:w="1928" w:type="dxa"/>
          </w:tcPr>
          <w:p>
            <w:pPr>
              <w:pStyle w:val="Compact"/>
              <w:jc w:val="left"/>
            </w:pPr>
            <w:r>
              <w:rPr>
                <w:sz w:val="18"/>
              </w:rPr>
              <w:t xml:space="preserve">SICMA lo muestra no disponible dentro del plazo de D-58</w:t>
            </w:r>
          </w:p>
        </w:tc>
        <w:tc>
          <w:tcPr>
            <w:tcW w:w="1168" w:type="dxa"/>
          </w:tcPr>
          <w:p>
            <w:pPr>
              <w:pStyle w:val="Compact"/>
              <w:jc w:val="left"/>
            </w:pPr>
            <w:r>
              <w:rPr>
                <w:sz w:val="18"/>
              </w:rPr>
              <w:t xml:space="preserve">INT · M</w:t>
            </w:r>
          </w:p>
        </w:tc>
        <w:tc>
          <w:tcPr>
            <w:tcW w:w="1167" w:type="dxa"/>
          </w:tcPr>
          <w:p>
            <w:pPr>
              <w:pStyle w:val="Compact"/>
              <w:jc w:val="left"/>
            </w:pPr>
            <w:r>
              <w:rPr>
                <w:sz w:val="18"/>
              </w:rPr>
              <w:t xml:space="preserve">RF-INF-01, RF-INF-02, CU-14</w:t>
            </w:r>
          </w:p>
        </w:tc>
      </w:tr>
      <w:tr>
        <w:trPr>
          <w:cantSplit/>
        </w:trPr>
        <w:tc>
          <w:tcPr>
            <w:tcW w:w="883" w:type="dxa"/>
          </w:tcPr>
          <w:p>
            <w:pPr>
              <w:pStyle w:val="Compact"/>
              <w:jc w:val="left"/>
            </w:pPr>
            <w:r>
              <w:rPr>
                <w:sz w:val="18"/>
              </w:rPr>
              <w:t xml:space="preserve">CP-INF-03</w:t>
            </w:r>
          </w:p>
        </w:tc>
        <w:tc>
          <w:tcPr>
            <w:tcW w:w="1848" w:type="dxa"/>
          </w:tcPr>
          <w:p>
            <w:pPr>
              <w:pStyle w:val="Compact"/>
              <w:jc w:val="left"/>
            </w:pPr>
            <w:r>
              <w:rPr>
                <w:sz w:val="18"/>
              </w:rPr>
              <w:t xml:space="preserve">El servidor recuperado vuelve a Disponible</w:t>
            </w:r>
          </w:p>
        </w:tc>
        <w:tc>
          <w:tcPr>
            <w:tcW w:w="1844" w:type="dxa"/>
          </w:tcPr>
          <w:p>
            <w:pPr>
              <w:pStyle w:val="Compact"/>
              <w:jc w:val="left"/>
            </w:pPr>
            <w:r>
              <w:rPr>
                <w:sz w:val="18"/>
              </w:rPr>
              <w:t xml:space="preserve">1. Encender el servidor. 2. Esperar la siguiente consulta</w:t>
            </w:r>
          </w:p>
        </w:tc>
        <w:tc>
          <w:tcPr>
            <w:tcW w:w="1928" w:type="dxa"/>
          </w:tcPr>
          <w:p>
            <w:pPr>
              <w:pStyle w:val="Compact"/>
              <w:jc w:val="left"/>
            </w:pPr>
            <w:r>
              <w:rPr>
                <w:sz w:val="18"/>
              </w:rPr>
              <w:t xml:space="preserve">SICMA muestra el servidor disponible otra vez</w:t>
            </w:r>
          </w:p>
        </w:tc>
        <w:tc>
          <w:tcPr>
            <w:tcW w:w="1168" w:type="dxa"/>
          </w:tcPr>
          <w:p>
            <w:pPr>
              <w:pStyle w:val="Compact"/>
              <w:jc w:val="left"/>
            </w:pPr>
            <w:r>
              <w:rPr>
                <w:sz w:val="18"/>
              </w:rPr>
              <w:t xml:space="preserve">INT · M</w:t>
            </w:r>
          </w:p>
        </w:tc>
        <w:tc>
          <w:tcPr>
            <w:tcW w:w="1167" w:type="dxa"/>
          </w:tcPr>
          <w:p>
            <w:pPr>
              <w:pStyle w:val="Compact"/>
              <w:jc w:val="left"/>
            </w:pPr>
            <w:r>
              <w:rPr>
                <w:sz w:val="18"/>
              </w:rPr>
              <w:t xml:space="preserve">RF-INF-02, CU-14</w:t>
            </w:r>
          </w:p>
        </w:tc>
      </w:tr>
      <w:tr>
        <w:trPr>
          <w:cantSplit/>
        </w:trPr>
        <w:tc>
          <w:tcPr>
            <w:tcW w:w="883" w:type="dxa"/>
          </w:tcPr>
          <w:p>
            <w:pPr>
              <w:pStyle w:val="Compact"/>
              <w:jc w:val="left"/>
            </w:pPr>
            <w:r>
              <w:rPr>
                <w:sz w:val="18"/>
              </w:rPr>
              <w:t xml:space="preserve">CP-INF-04</w:t>
            </w:r>
          </w:p>
        </w:tc>
        <w:tc>
          <w:tcPr>
            <w:tcW w:w="1848" w:type="dxa"/>
          </w:tcPr>
          <w:p>
            <w:pPr>
              <w:pStyle w:val="Compact"/>
              <w:jc w:val="left"/>
            </w:pPr>
            <w:r>
              <w:rPr>
                <w:sz w:val="18"/>
              </w:rPr>
              <w:t xml:space="preserve">Mostrar el estado de los servidores. Tres servidores sincronizados</w:t>
            </w:r>
          </w:p>
        </w:tc>
        <w:tc>
          <w:tcPr>
            <w:tcW w:w="1844" w:type="dxa"/>
          </w:tcPr>
          <w:p>
            <w:pPr>
              <w:pStyle w:val="Compact"/>
              <w:jc w:val="left"/>
            </w:pPr>
            <w:r>
              <w:rPr>
                <w:sz w:val="18"/>
              </w:rPr>
              <w:t xml:space="preserve">1. Abrir el estado de servidores</w:t>
            </w:r>
          </w:p>
        </w:tc>
        <w:tc>
          <w:tcPr>
            <w:tcW w:w="1928" w:type="dxa"/>
          </w:tcPr>
          <w:p>
            <w:pPr>
              <w:pStyle w:val="Compact"/>
              <w:jc w:val="left"/>
            </w:pPr>
            <w:r>
              <w:rPr>
                <w:sz w:val="18"/>
              </w:rPr>
              <w:t xml:space="preserve">Se ve cada servidor con su disponibilidad, severidad, estado y última sincronización</w:t>
            </w:r>
          </w:p>
        </w:tc>
        <w:tc>
          <w:tcPr>
            <w:tcW w:w="1168" w:type="dxa"/>
          </w:tcPr>
          <w:p>
            <w:pPr>
              <w:pStyle w:val="Compact"/>
              <w:jc w:val="left"/>
            </w:pPr>
            <w:r>
              <w:rPr>
                <w:sz w:val="18"/>
              </w:rPr>
              <w:t xml:space="preserve">F · M</w:t>
            </w:r>
          </w:p>
        </w:tc>
        <w:tc>
          <w:tcPr>
            <w:tcW w:w="1167" w:type="dxa"/>
          </w:tcPr>
          <w:p>
            <w:pPr>
              <w:pStyle w:val="Compact"/>
              <w:jc w:val="left"/>
            </w:pPr>
            <w:r>
              <w:rPr>
                <w:sz w:val="18"/>
              </w:rPr>
              <w:t xml:space="preserve">RF-INF-02, CU-15</w:t>
            </w:r>
          </w:p>
        </w:tc>
      </w:tr>
      <w:tr>
        <w:trPr>
          <w:cantSplit/>
        </w:trPr>
        <w:tc>
          <w:tcPr>
            <w:tcW w:w="883" w:type="dxa"/>
          </w:tcPr>
          <w:p>
            <w:pPr>
              <w:pStyle w:val="Compact"/>
              <w:jc w:val="left"/>
            </w:pPr>
            <w:r>
              <w:rPr>
                <w:sz w:val="18"/>
              </w:rPr>
              <w:t xml:space="preserve">CP-INF-05</w:t>
            </w:r>
          </w:p>
        </w:tc>
        <w:tc>
          <w:tcPr>
            <w:tcW w:w="1848" w:type="dxa"/>
          </w:tcPr>
          <w:p>
            <w:pPr>
              <w:pStyle w:val="Compact"/>
              <w:jc w:val="left"/>
            </w:pPr>
            <w:r>
              <w:rPr>
                <w:sz w:val="18"/>
              </w:rPr>
              <w:t xml:space="preserve">Los eventos nuevos se registran sin duplicar. Un evento que sigue activo en dos sincronizaciones</w:t>
            </w:r>
          </w:p>
        </w:tc>
        <w:tc>
          <w:tcPr>
            <w:tcW w:w="1844" w:type="dxa"/>
          </w:tcPr>
          <w:p>
            <w:pPr>
              <w:pStyle w:val="Compact"/>
              <w:jc w:val="left"/>
            </w:pPr>
            <w:r>
              <w:rPr>
                <w:sz w:val="18"/>
              </w:rPr>
              <w:t xml:space="preserve">1. Dejar pasar dos sincronizaciones. 2. Consultar los eventos</w:t>
            </w:r>
          </w:p>
        </w:tc>
        <w:tc>
          <w:tcPr>
            <w:tcW w:w="1928" w:type="dxa"/>
          </w:tcPr>
          <w:p>
            <w:pPr>
              <w:pStyle w:val="Compact"/>
              <w:jc w:val="left"/>
            </w:pPr>
            <w:r>
              <w:rPr>
                <w:sz w:val="18"/>
              </w:rPr>
              <w:t xml:space="preserve">El evento aparece una sola vez</w:t>
            </w:r>
          </w:p>
        </w:tc>
        <w:tc>
          <w:tcPr>
            <w:tcW w:w="1168" w:type="dxa"/>
          </w:tcPr>
          <w:p>
            <w:pPr>
              <w:pStyle w:val="Compact"/>
              <w:jc w:val="left"/>
            </w:pPr>
            <w:r>
              <w:rPr>
                <w:sz w:val="18"/>
              </w:rPr>
              <w:t xml:space="preserve">I, INT · M</w:t>
            </w:r>
          </w:p>
        </w:tc>
        <w:tc>
          <w:tcPr>
            <w:tcW w:w="1167" w:type="dxa"/>
          </w:tcPr>
          <w:p>
            <w:pPr>
              <w:pStyle w:val="Compact"/>
              <w:jc w:val="left"/>
            </w:pPr>
            <w:r>
              <w:rPr>
                <w:sz w:val="18"/>
              </w:rPr>
              <w:t xml:space="preserve">RF-INF-02, CU-14</w:t>
            </w:r>
          </w:p>
        </w:tc>
      </w:tr>
      <w:tr>
        <w:trPr>
          <w:cantSplit/>
        </w:trPr>
        <w:tc>
          <w:tcPr>
            <w:tcW w:w="883" w:type="dxa"/>
          </w:tcPr>
          <w:p>
            <w:pPr>
              <w:pStyle w:val="Compact"/>
              <w:jc w:val="left"/>
            </w:pPr>
            <w:r>
              <w:rPr>
                <w:sz w:val="18"/>
              </w:rPr>
              <w:t xml:space="preserve">CP-INF-06</w:t>
            </w:r>
          </w:p>
        </w:tc>
        <w:tc>
          <w:tcPr>
            <w:tcW w:w="1848" w:type="dxa"/>
          </w:tcPr>
          <w:p>
            <w:pPr>
              <w:pStyle w:val="Compact"/>
              <w:jc w:val="left"/>
            </w:pPr>
            <w:r>
              <w:rPr>
                <w:sz w:val="18"/>
              </w:rPr>
              <w:t xml:space="preserve">Zabbix no responde. Servicio de Zabbix detenido</w:t>
            </w:r>
          </w:p>
        </w:tc>
        <w:tc>
          <w:tcPr>
            <w:tcW w:w="1844" w:type="dxa"/>
          </w:tcPr>
          <w:p>
            <w:pPr>
              <w:pStyle w:val="Compact"/>
              <w:jc w:val="left"/>
            </w:pPr>
            <w:r>
              <w:rPr>
                <w:sz w:val="18"/>
              </w:rPr>
              <w:t xml:space="preserve">1. Detener Zabbix. 2. Esperar dos consultas. 3. Usar activos y lecturas</w:t>
            </w:r>
          </w:p>
        </w:tc>
        <w:tc>
          <w:tcPr>
            <w:tcW w:w="1928" w:type="dxa"/>
          </w:tcPr>
          <w:p>
            <w:pPr>
              <w:pStyle w:val="Compact"/>
              <w:jc w:val="left"/>
            </w:pPr>
            <w:r>
              <w:rPr>
                <w:sz w:val="18"/>
              </w:rPr>
              <w:t xml:space="preserve">SICMA conserva la última sincronización, registra el fallo e informa que el estado no está al día. Los demás módulos siguen operando</w:t>
            </w:r>
          </w:p>
        </w:tc>
        <w:tc>
          <w:tcPr>
            <w:tcW w:w="1168" w:type="dxa"/>
          </w:tcPr>
          <w:p>
            <w:pPr>
              <w:pStyle w:val="Compact"/>
              <w:jc w:val="left"/>
            </w:pPr>
            <w:r>
              <w:rPr>
                <w:sz w:val="18"/>
              </w:rPr>
              <w:t xml:space="preserve">INT, F · M</w:t>
            </w:r>
          </w:p>
        </w:tc>
        <w:tc>
          <w:tcPr>
            <w:tcW w:w="1167" w:type="dxa"/>
          </w:tcPr>
          <w:p>
            <w:pPr>
              <w:pStyle w:val="Compact"/>
              <w:jc w:val="left"/>
            </w:pPr>
            <w:r>
              <w:rPr>
                <w:sz w:val="18"/>
              </w:rPr>
              <w:t xml:space="preserve">RF-INF-01, CU-14, CA-03</w:t>
            </w:r>
          </w:p>
        </w:tc>
      </w:tr>
      <w:tr>
        <w:trPr>
          <w:cantSplit/>
        </w:trPr>
        <w:tc>
          <w:tcPr>
            <w:tcW w:w="883" w:type="dxa"/>
          </w:tcPr>
          <w:p>
            <w:pPr>
              <w:pStyle w:val="Compact"/>
              <w:jc w:val="left"/>
            </w:pPr>
            <w:r>
              <w:rPr>
                <w:sz w:val="18"/>
              </w:rPr>
              <w:t xml:space="preserve">CP-INF-07</w:t>
            </w:r>
          </w:p>
        </w:tc>
        <w:tc>
          <w:tcPr>
            <w:tcW w:w="1848" w:type="dxa"/>
          </w:tcPr>
          <w:p>
            <w:pPr>
              <w:pStyle w:val="Compact"/>
              <w:jc w:val="left"/>
            </w:pPr>
            <w:r>
              <w:rPr>
                <w:sz w:val="18"/>
              </w:rPr>
              <w:t xml:space="preserve">Recuperación tras una caída de Zabbix</w:t>
            </w:r>
          </w:p>
        </w:tc>
        <w:tc>
          <w:tcPr>
            <w:tcW w:w="1844" w:type="dxa"/>
          </w:tcPr>
          <w:p>
            <w:pPr>
              <w:pStyle w:val="Compact"/>
              <w:jc w:val="left"/>
            </w:pPr>
            <w:r>
              <w:rPr>
                <w:sz w:val="18"/>
              </w:rPr>
              <w:t xml:space="preserve">1. Reiniciar Zabbix. 2. Esperar la siguiente consulta</w:t>
            </w:r>
          </w:p>
        </w:tc>
        <w:tc>
          <w:tcPr>
            <w:tcW w:w="1928" w:type="dxa"/>
          </w:tcPr>
          <w:p>
            <w:pPr>
              <w:pStyle w:val="Compact"/>
              <w:jc w:val="left"/>
            </w:pPr>
            <w:r>
              <w:rPr>
                <w:sz w:val="18"/>
              </w:rPr>
              <w:t xml:space="preserve">La sincronización se reanuda y el aviso de estado desactualizado desaparece</w:t>
            </w:r>
          </w:p>
        </w:tc>
        <w:tc>
          <w:tcPr>
            <w:tcW w:w="1168" w:type="dxa"/>
          </w:tcPr>
          <w:p>
            <w:pPr>
              <w:pStyle w:val="Compact"/>
              <w:jc w:val="left"/>
            </w:pPr>
            <w:r>
              <w:rPr>
                <w:sz w:val="18"/>
              </w:rPr>
              <w:t xml:space="preserve">INT · M</w:t>
            </w:r>
          </w:p>
        </w:tc>
        <w:tc>
          <w:tcPr>
            <w:tcW w:w="1167" w:type="dxa"/>
          </w:tcPr>
          <w:p>
            <w:pPr>
              <w:pStyle w:val="Compact"/>
              <w:jc w:val="left"/>
            </w:pPr>
            <w:r>
              <w:rPr>
                <w:sz w:val="18"/>
              </w:rPr>
              <w:t xml:space="preserve">RF-INF-01, CU-14</w:t>
            </w:r>
          </w:p>
        </w:tc>
      </w:tr>
      <w:tr>
        <w:trPr>
          <w:cantSplit/>
        </w:trPr>
        <w:tc>
          <w:tcPr>
            <w:tcW w:w="883" w:type="dxa"/>
          </w:tcPr>
          <w:p>
            <w:pPr>
              <w:pStyle w:val="Compact"/>
              <w:jc w:val="left"/>
            </w:pPr>
            <w:r>
              <w:rPr>
                <w:sz w:val="18"/>
              </w:rPr>
              <w:t xml:space="preserve">CP-INF-08</w:t>
            </w:r>
          </w:p>
        </w:tc>
        <w:tc>
          <w:tcPr>
            <w:tcW w:w="1848" w:type="dxa"/>
          </w:tcPr>
          <w:p>
            <w:pPr>
              <w:pStyle w:val="Compact"/>
              <w:jc w:val="left"/>
            </w:pPr>
            <w:r>
              <w:rPr>
                <w:sz w:val="18"/>
              </w:rPr>
              <w:t xml:space="preserve">Historial de eventos por servidor. Servidor con 3 eventos</w:t>
            </w:r>
          </w:p>
        </w:tc>
        <w:tc>
          <w:tcPr>
            <w:tcW w:w="1844" w:type="dxa"/>
          </w:tcPr>
          <w:p>
            <w:pPr>
              <w:pStyle w:val="Compact"/>
              <w:jc w:val="left"/>
            </w:pPr>
            <w:r>
              <w:rPr>
                <w:sz w:val="18"/>
              </w:rPr>
              <w:t xml:space="preserve">1. Abrir el servidor. 2. Ver el historial</w:t>
            </w:r>
          </w:p>
        </w:tc>
        <w:tc>
          <w:tcPr>
            <w:tcW w:w="1928" w:type="dxa"/>
          </w:tcPr>
          <w:p>
            <w:pPr>
              <w:pStyle w:val="Compact"/>
              <w:jc w:val="left"/>
            </w:pPr>
            <w:r>
              <w:rPr>
                <w:sz w:val="18"/>
              </w:rPr>
              <w:t xml:space="preserve">Se ven los 3 eventos ordenados del más nuevo al más antiguo, con su fecha y severidad</w:t>
            </w:r>
          </w:p>
        </w:tc>
        <w:tc>
          <w:tcPr>
            <w:tcW w:w="1168" w:type="dxa"/>
          </w:tcPr>
          <w:p>
            <w:pPr>
              <w:pStyle w:val="Compact"/>
              <w:jc w:val="left"/>
            </w:pPr>
            <w:r>
              <w:rPr>
                <w:sz w:val="18"/>
              </w:rPr>
              <w:t xml:space="preserve">F · S</w:t>
            </w:r>
          </w:p>
        </w:tc>
        <w:tc>
          <w:tcPr>
            <w:tcW w:w="1167" w:type="dxa"/>
          </w:tcPr>
          <w:p>
            <w:pPr>
              <w:pStyle w:val="Compact"/>
              <w:jc w:val="left"/>
            </w:pPr>
            <w:r>
              <w:rPr>
                <w:sz w:val="18"/>
              </w:rPr>
              <w:t xml:space="preserve">RF-INF-03, CU-15</w:t>
            </w:r>
          </w:p>
        </w:tc>
      </w:tr>
      <w:tr>
        <w:trPr>
          <w:cantSplit/>
        </w:trPr>
        <w:tc>
          <w:tcPr>
            <w:tcW w:w="883" w:type="dxa"/>
          </w:tcPr>
          <w:p>
            <w:pPr>
              <w:pStyle w:val="Compact"/>
              <w:jc w:val="left"/>
            </w:pPr>
            <w:r>
              <w:rPr>
                <w:sz w:val="18"/>
              </w:rPr>
              <w:t xml:space="preserve">CP-INF-09</w:t>
            </w:r>
          </w:p>
        </w:tc>
        <w:tc>
          <w:tcPr>
            <w:tcW w:w="1848" w:type="dxa"/>
          </w:tcPr>
          <w:p>
            <w:pPr>
              <w:pStyle w:val="Compact"/>
              <w:jc w:val="left"/>
            </w:pPr>
            <w:r>
              <w:rPr>
                <w:sz w:val="18"/>
              </w:rPr>
              <w:t xml:space="preserve">Servidor sin eventos</w:t>
            </w:r>
          </w:p>
        </w:tc>
        <w:tc>
          <w:tcPr>
            <w:tcW w:w="1844" w:type="dxa"/>
          </w:tcPr>
          <w:p>
            <w:pPr>
              <w:pStyle w:val="Compact"/>
              <w:jc w:val="left"/>
            </w:pPr>
            <w:r>
              <w:rPr>
                <w:sz w:val="18"/>
              </w:rPr>
              <w:t xml:space="preserve">1. Abrir un servidor sin eventos</w:t>
            </w:r>
          </w:p>
        </w:tc>
        <w:tc>
          <w:tcPr>
            <w:tcW w:w="1928" w:type="dxa"/>
          </w:tcPr>
          <w:p>
            <w:pPr>
              <w:pStyle w:val="Compact"/>
              <w:jc w:val="left"/>
            </w:pPr>
            <w:r>
              <w:rPr>
                <w:sz w:val="18"/>
              </w:rPr>
              <w:t xml:space="preserve">SICMA informa que no hay eventos</w:t>
            </w:r>
          </w:p>
        </w:tc>
        <w:tc>
          <w:tcPr>
            <w:tcW w:w="1168" w:type="dxa"/>
          </w:tcPr>
          <w:p>
            <w:pPr>
              <w:pStyle w:val="Compact"/>
              <w:jc w:val="left"/>
            </w:pPr>
            <w:r>
              <w:rPr>
                <w:sz w:val="18"/>
              </w:rPr>
              <w:t xml:space="preserve">F · S</w:t>
            </w:r>
          </w:p>
        </w:tc>
        <w:tc>
          <w:tcPr>
            <w:tcW w:w="1167" w:type="dxa"/>
          </w:tcPr>
          <w:p>
            <w:pPr>
              <w:pStyle w:val="Compact"/>
              <w:jc w:val="left"/>
            </w:pPr>
            <w:r>
              <w:rPr>
                <w:sz w:val="18"/>
              </w:rPr>
              <w:t xml:space="preserve">RF-INF-03, CU-15</w:t>
            </w:r>
          </w:p>
        </w:tc>
      </w:tr>
      <w:tr>
        <w:trPr>
          <w:cantSplit/>
        </w:trPr>
        <w:tc>
          <w:tcPr>
            <w:tcW w:w="883" w:type="dxa"/>
          </w:tcPr>
          <w:p>
            <w:pPr>
              <w:pStyle w:val="Compact"/>
              <w:jc w:val="left"/>
            </w:pPr>
            <w:r>
              <w:rPr>
                <w:sz w:val="18"/>
              </w:rPr>
              <w:t xml:space="preserve">CP-INF-10</w:t>
            </w:r>
          </w:p>
        </w:tc>
        <w:tc>
          <w:tcPr>
            <w:tcW w:w="1848" w:type="dxa"/>
          </w:tcPr>
          <w:p>
            <w:pPr>
              <w:pStyle w:val="Compact"/>
              <w:jc w:val="left"/>
            </w:pPr>
            <w:r>
              <w:rPr>
                <w:sz w:val="18"/>
              </w:rPr>
              <w:t xml:space="preserve">Servidor sin activo vinculado. Servidor de Zabbix que no existe en los activos</w:t>
            </w:r>
          </w:p>
        </w:tc>
        <w:tc>
          <w:tcPr>
            <w:tcW w:w="1844" w:type="dxa"/>
          </w:tcPr>
          <w:p>
            <w:pPr>
              <w:pStyle w:val="Compact"/>
              <w:jc w:val="left"/>
            </w:pPr>
            <w:r>
              <w:rPr>
                <w:sz w:val="18"/>
              </w:rPr>
              <w:t xml:space="preserve">1. Sincronizar. 2. Abrir el estado de servidores</w:t>
            </w:r>
          </w:p>
        </w:tc>
        <w:tc>
          <w:tcPr>
            <w:tcW w:w="1928" w:type="dxa"/>
          </w:tcPr>
          <w:p>
            <w:pPr>
              <w:pStyle w:val="Compact"/>
              <w:jc w:val="left"/>
            </w:pPr>
            <w:r>
              <w:rPr>
                <w:sz w:val="18"/>
              </w:rPr>
              <w:t xml:space="preserve">El servidor aparece con su identificador de Zabbix, sin error</w:t>
            </w:r>
          </w:p>
        </w:tc>
        <w:tc>
          <w:tcPr>
            <w:tcW w:w="1168" w:type="dxa"/>
          </w:tcPr>
          <w:p>
            <w:pPr>
              <w:pStyle w:val="Compact"/>
              <w:jc w:val="left"/>
            </w:pPr>
            <w:r>
              <w:rPr>
                <w:sz w:val="18"/>
              </w:rPr>
              <w:t xml:space="preserve">F, INT · S</w:t>
            </w:r>
          </w:p>
        </w:tc>
        <w:tc>
          <w:tcPr>
            <w:tcW w:w="1167" w:type="dxa"/>
          </w:tcPr>
          <w:p>
            <w:pPr>
              <w:pStyle w:val="Compact"/>
              <w:jc w:val="left"/>
            </w:pPr>
            <w:r>
              <w:rPr>
                <w:sz w:val="18"/>
              </w:rPr>
              <w:t xml:space="preserve">RF-INF-02, CU-14</w:t>
            </w:r>
          </w:p>
        </w:tc>
      </w:tr>
      <w:tr>
        <w:trPr>
          <w:cantSplit/>
        </w:trPr>
        <w:tc>
          <w:tcPr>
            <w:tcW w:w="883" w:type="dxa"/>
          </w:tcPr>
          <w:p>
            <w:pPr>
              <w:pStyle w:val="Compact"/>
              <w:jc w:val="left"/>
            </w:pPr>
            <w:r>
              <w:rPr>
                <w:sz w:val="18"/>
              </w:rPr>
              <w:t xml:space="preserve">CP-INF-11</w:t>
            </w:r>
          </w:p>
        </w:tc>
        <w:tc>
          <w:tcPr>
            <w:tcW w:w="1848" w:type="dxa"/>
          </w:tcPr>
          <w:p>
            <w:pPr>
              <w:pStyle w:val="Compact"/>
              <w:jc w:val="left"/>
            </w:pPr>
            <w:r>
              <w:rPr>
                <w:sz w:val="18"/>
              </w:rPr>
              <w:t xml:space="preserve">La credencial de Zabbix no se expone. Configuración de Zabbix</w:t>
            </w:r>
          </w:p>
        </w:tc>
        <w:tc>
          <w:tcPr>
            <w:tcW w:w="1844" w:type="dxa"/>
          </w:tcPr>
          <w:p>
            <w:pPr>
              <w:pStyle w:val="Compact"/>
              <w:jc w:val="left"/>
            </w:pPr>
            <w:r>
              <w:rPr>
                <w:sz w:val="18"/>
              </w:rPr>
              <w:t xml:space="preserve">1. Revisar la tabla de configuración. 2. Revisar el repositorio de GitHub</w:t>
            </w:r>
          </w:p>
        </w:tc>
        <w:tc>
          <w:tcPr>
            <w:tcW w:w="1928" w:type="dxa"/>
          </w:tcPr>
          <w:p>
            <w:pPr>
              <w:pStyle w:val="Compact"/>
              <w:jc w:val="left"/>
            </w:pPr>
            <w:r>
              <w:rPr>
                <w:sz w:val="18"/>
              </w:rPr>
              <w:t xml:space="preserve">La base guarda solo una referencia al secreto y el repositorio no contiene la credencial</w:t>
            </w:r>
          </w:p>
        </w:tc>
        <w:tc>
          <w:tcPr>
            <w:tcW w:w="1168" w:type="dxa"/>
          </w:tcPr>
          <w:p>
            <w:pPr>
              <w:pStyle w:val="Compact"/>
              <w:jc w:val="left"/>
            </w:pPr>
            <w:r>
              <w:rPr>
                <w:sz w:val="18"/>
              </w:rPr>
              <w:t xml:space="preserve">S · M</w:t>
            </w:r>
          </w:p>
        </w:tc>
        <w:tc>
          <w:tcPr>
            <w:tcW w:w="1167" w:type="dxa"/>
          </w:tcPr>
          <w:p>
            <w:pPr>
              <w:pStyle w:val="Compact"/>
              <w:jc w:val="left"/>
            </w:pPr>
            <w:r>
              <w:rPr>
                <w:sz w:val="18"/>
              </w:rPr>
              <w:t xml:space="preserve">CA-05, RNF-SEG-07</w:t>
            </w:r>
          </w:p>
        </w:tc>
      </w:tr>
    </w:tbl>
    <w:bookmarkEnd w:id="31"/>
    <w:bookmarkStart w:id="32" w:name="control-de-acceso-físico"/>
    <w:p>
      <w:pPr>
        <w:pStyle w:val="Heading2"/>
      </w:pPr>
      <w:r>
        <w:t xml:space="preserve">Control de acceso físico</w:t>
      </w:r>
    </w:p>
    <w:p>
      <w:pPr>
        <w:pStyle w:val="FirstParagraph"/>
        <w:spacing w:line="360" w:lineRule="auto" w:before="160" w:after="0"/>
        <w:ind w:firstLine="709"/>
        <w:jc w:val="both"/>
      </w:pPr>
      <w:r>
        <w:rPr>
          <w:sz w:val="22"/>
        </w:rPr>
        <w:t>Se usa el lector SecuGen con su agente en el PC, o un simulador que envía el mismo mensaje (D-03). Los identificadores de huella de prueba son ficticios, por ejemplo</w:t>
      </w:r>
      <w:r>
        <w:rPr>
          <w:sz w:val="22"/>
        </w:rPr>
        <w:t xml:space="preserve"> </w:t>
      </w:r>
      <w:r>
        <w:rPr>
          <w:rStyle w:val="VerbatimChar"/>
          <w:sz w:val="22"/>
        </w:rPr>
        <w:t xml:space="preserve">HUELLA-T001</w:t>
      </w:r>
      <w:r>
        <w:rPr>
          <w:sz w:val="22"/>
        </w:rPr>
        <w:t xml:space="preserve">, y SICMA no recibe huellas ni plantillas.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869"/>
        <w:gridCol w:w="1895"/>
        <w:gridCol w:w="1857"/>
        <w:gridCol w:w="1887"/>
        <w:gridCol w:w="1168"/>
        <w:gridCol w:w="1162"/>
      </w:tblGrid>
      <w:tr>
        <w:trPr>
          <w:tblHeader w:val="true"/>
          <w:cantSplit/>
        </w:trPr>
        <w:tc>
          <w:tcPr>
            <w:tcW w:w="869" w:type="dxa"/>
            <w:shd w:val="clear" w:color="auto" w:fill="D9E2F3"/>
          </w:tcPr>
          <w:p>
            <w:pPr>
              <w:pStyle w:val="Compact"/>
              <w:jc w:val="left"/>
            </w:pPr>
            <w:r>
              <w:rPr>
                <w:b/>
                <w:sz w:val="18"/>
              </w:rPr>
              <w:t xml:space="preserve">ID</w:t>
            </w:r>
          </w:p>
        </w:tc>
        <w:tc>
          <w:tcPr>
            <w:tcW w:w="1895" w:type="dxa"/>
            <w:shd w:val="clear" w:color="auto" w:fill="D9E2F3"/>
          </w:tcPr>
          <w:p>
            <w:pPr>
              <w:pStyle w:val="Compact"/>
              <w:jc w:val="left"/>
            </w:pPr>
            <w:r>
              <w:rPr>
                <w:b/>
                <w:sz w:val="18"/>
              </w:rPr>
              <w:t xml:space="preserve">Caso y datos</w:t>
            </w:r>
          </w:p>
        </w:tc>
        <w:tc>
          <w:tcPr>
            <w:tcW w:w="1857" w:type="dxa"/>
            <w:shd w:val="clear" w:color="auto" w:fill="D9E2F3"/>
          </w:tcPr>
          <w:p>
            <w:pPr>
              <w:pStyle w:val="Compact"/>
              <w:jc w:val="left"/>
            </w:pPr>
            <w:r>
              <w:rPr>
                <w:b/>
                <w:sz w:val="18"/>
              </w:rPr>
              <w:t xml:space="preserve">Pasos</w:t>
            </w:r>
          </w:p>
        </w:tc>
        <w:tc>
          <w:tcPr>
            <w:tcW w:w="1887" w:type="dxa"/>
            <w:shd w:val="clear" w:color="auto" w:fill="D9E2F3"/>
          </w:tcPr>
          <w:p>
            <w:pPr>
              <w:pStyle w:val="Compact"/>
              <w:jc w:val="left"/>
            </w:pPr>
            <w:r>
              <w:rPr>
                <w:b/>
                <w:sz w:val="18"/>
              </w:rPr>
              <w:t xml:space="preserve">Resultado esperado</w:t>
            </w:r>
          </w:p>
        </w:tc>
        <w:tc>
          <w:tcPr>
            <w:tcW w:w="1168" w:type="dxa"/>
            <w:shd w:val="clear" w:color="auto" w:fill="D9E2F3"/>
          </w:tcPr>
          <w:p>
            <w:pPr>
              <w:pStyle w:val="Compact"/>
              <w:jc w:val="left"/>
            </w:pPr>
            <w:r>
              <w:rPr>
                <w:b/>
                <w:sz w:val="18"/>
              </w:rPr>
              <w:t xml:space="preserve">Tipo y prioridad</w:t>
            </w:r>
          </w:p>
        </w:tc>
        <w:tc>
          <w:tcPr>
            <w:tcW w:w="1162" w:type="dxa"/>
            <w:shd w:val="clear" w:color="auto" w:fill="D9E2F3"/>
          </w:tcPr>
          <w:p>
            <w:pPr>
              <w:pStyle w:val="Compact"/>
              <w:jc w:val="left"/>
            </w:pPr>
            <w:r>
              <w:rPr>
                <w:b/>
                <w:sz w:val="18"/>
              </w:rPr>
              <w:t xml:space="preserve">Traza</w:t>
            </w:r>
          </w:p>
        </w:tc>
      </w:tr>
      <w:tr>
        <w:trPr>
          <w:cantSplit/>
        </w:trPr>
        <w:tc>
          <w:tcPr>
            <w:tcW w:w="869" w:type="dxa"/>
          </w:tcPr>
          <w:p>
            <w:pPr>
              <w:pStyle w:val="Compact"/>
              <w:jc w:val="left"/>
            </w:pPr>
            <w:r>
              <w:rPr>
                <w:sz w:val="18"/>
              </w:rPr>
              <w:t xml:space="preserve">CP-ACC-01</w:t>
            </w:r>
          </w:p>
        </w:tc>
        <w:tc>
          <w:tcPr>
            <w:tcW w:w="1895" w:type="dxa"/>
          </w:tcPr>
          <w:p>
            <w:pPr>
              <w:pStyle w:val="Compact"/>
              <w:jc w:val="left"/>
            </w:pPr>
            <w:r>
              <w:rPr>
                <w:sz w:val="18"/>
              </w:rPr>
              <w:t>Enrolar a una persona externa. Sesión de Contratistas o Administrador. Persona de prueba y HUELLA-T001</w:t>
            </w:r>
          </w:p>
        </w:tc>
        <w:tc>
          <w:tcPr>
            <w:tcW w:w="1857" w:type="dxa"/>
          </w:tcPr>
          <w:p>
            <w:pPr>
              <w:pStyle w:val="Compact"/>
              <w:jc w:val="left"/>
            </w:pPr>
            <w:r>
              <w:rPr>
                <w:sz w:val="18"/>
              </w:rPr>
              <w:t>1. Abrir a la persona. 2. Pedir el enrolamiento y capturar la huella en el lector. 3. Habilitarla con sus permisos por día</w:t>
            </w:r>
          </w:p>
        </w:tc>
        <w:tc>
          <w:tcPr>
            <w:tcW w:w="1887" w:type="dxa"/>
          </w:tcPr>
          <w:p>
            <w:pPr>
              <w:pStyle w:val="Compact"/>
              <w:jc w:val="left"/>
            </w:pPr>
            <w:r>
              <w:rPr>
                <w:sz w:val="18"/>
              </w:rPr>
              <w:t>La persona queda guardada con su identificador, su estado activo y sus permisos</w:t>
            </w:r>
          </w:p>
        </w:tc>
        <w:tc>
          <w:tcPr>
            <w:tcW w:w="1168" w:type="dxa"/>
          </w:tcPr>
          <w:p>
            <w:pPr>
              <w:pStyle w:val="Compact"/>
              <w:jc w:val="left"/>
            </w:pPr>
            <w:r>
              <w:rPr>
                <w:sz w:val="18"/>
              </w:rPr>
              <w:t xml:space="preserve">F · M</w:t>
            </w:r>
          </w:p>
        </w:tc>
        <w:tc>
          <w:tcPr>
            <w:tcW w:w="1162" w:type="dxa"/>
          </w:tcPr>
          <w:p>
            <w:pPr>
              <w:pStyle w:val="Compact"/>
              <w:jc w:val="left"/>
            </w:pPr>
            <w:r>
              <w:rPr>
                <w:sz w:val="18"/>
              </w:rPr>
              <w:t xml:space="preserve">RF-ACC-02, CU-16</w:t>
            </w:r>
          </w:p>
        </w:tc>
      </w:tr>
      <w:tr>
        <w:trPr>
          <w:cantSplit/>
        </w:trPr>
        <w:tc>
          <w:tcPr>
            <w:tcW w:w="869" w:type="dxa"/>
          </w:tcPr>
          <w:p>
            <w:pPr>
              <w:pStyle w:val="Compact"/>
              <w:jc w:val="left"/>
            </w:pPr>
            <w:r>
              <w:rPr>
                <w:sz w:val="18"/>
              </w:rPr>
              <w:t xml:space="preserve">CP-ACC-02</w:t>
            </w:r>
          </w:p>
        </w:tc>
        <w:tc>
          <w:tcPr>
            <w:tcW w:w="1895" w:type="dxa"/>
          </w:tcPr>
          <w:p>
            <w:pPr>
              <w:pStyle w:val="Compact"/>
              <w:jc w:val="left"/>
            </w:pPr>
            <w:r>
              <w:rPr>
                <w:sz w:val="18"/>
              </w:rPr>
              <w:t xml:space="preserve">Identificador ya asociado a otra persona.</w:t>
            </w:r>
            <w:r>
              <w:rPr>
                <w:sz w:val="18"/>
              </w:rPr>
              <w:t xml:space="preserve"> </w:t>
            </w:r>
            <w:r>
              <w:rPr>
                <w:rStyle w:val="VerbatimChar"/>
                <w:sz w:val="18"/>
              </w:rPr>
              <w:t xml:space="preserve">HUELLA-T001</w:t>
            </w:r>
            <w:r>
              <w:rPr>
                <w:sz w:val="18"/>
              </w:rPr>
              <w:t xml:space="preserve"> </w:t>
            </w:r>
            <w:r>
              <w:rPr>
                <w:sz w:val="18"/>
              </w:rPr>
              <w:t xml:space="preserve">en uso</w:t>
            </w:r>
          </w:p>
        </w:tc>
        <w:tc>
          <w:tcPr>
            <w:tcW w:w="1857" w:type="dxa"/>
          </w:tcPr>
          <w:p>
            <w:pPr>
              <w:pStyle w:val="Compact"/>
              <w:jc w:val="left"/>
            </w:pPr>
            <w:r>
              <w:rPr>
                <w:sz w:val="18"/>
              </w:rPr>
              <w:t xml:space="preserve">1. Asociar el mismo identificador a otro usuario</w:t>
            </w:r>
          </w:p>
        </w:tc>
        <w:tc>
          <w:tcPr>
            <w:tcW w:w="1887" w:type="dxa"/>
          </w:tcPr>
          <w:p>
            <w:pPr>
              <w:pStyle w:val="Compact"/>
              <w:jc w:val="left"/>
            </w:pPr>
            <w:r>
              <w:rPr>
                <w:sz w:val="18"/>
              </w:rPr>
              <w:t xml:space="preserve">Se rechaza y se informa el motivo</w:t>
            </w:r>
          </w:p>
        </w:tc>
        <w:tc>
          <w:tcPr>
            <w:tcW w:w="1168" w:type="dxa"/>
          </w:tcPr>
          <w:p>
            <w:pPr>
              <w:pStyle w:val="Compact"/>
              <w:jc w:val="left"/>
            </w:pPr>
            <w:r>
              <w:rPr>
                <w:sz w:val="18"/>
              </w:rPr>
              <w:t xml:space="preserve">F, I · M</w:t>
            </w:r>
          </w:p>
        </w:tc>
        <w:tc>
          <w:tcPr>
            <w:tcW w:w="1162" w:type="dxa"/>
          </w:tcPr>
          <w:p>
            <w:pPr>
              <w:pStyle w:val="Compact"/>
              <w:jc w:val="left"/>
            </w:pPr>
            <w:r>
              <w:rPr>
                <w:sz w:val="18"/>
              </w:rPr>
              <w:t xml:space="preserve">RF-ACC-02, CU-16, RI-13</w:t>
            </w:r>
          </w:p>
        </w:tc>
      </w:tr>
      <w:tr>
        <w:trPr>
          <w:cantSplit/>
        </w:trPr>
        <w:tc>
          <w:tcPr>
            <w:tcW w:w="869" w:type="dxa"/>
          </w:tcPr>
          <w:p>
            <w:pPr>
              <w:pStyle w:val="Compact"/>
              <w:jc w:val="left"/>
            </w:pPr>
            <w:r>
              <w:rPr>
                <w:sz w:val="18"/>
              </w:rPr>
              <w:t xml:space="preserve">CP-ACC-03</w:t>
            </w:r>
          </w:p>
        </w:tc>
        <w:tc>
          <w:tcPr>
            <w:tcW w:w="1895" w:type="dxa"/>
          </w:tcPr>
          <w:p>
            <w:pPr>
              <w:pStyle w:val="Compact"/>
              <w:jc w:val="left"/>
            </w:pPr>
            <w:r>
              <w:rPr>
                <w:sz w:val="18"/>
              </w:rPr>
              <w:t xml:space="preserve">Una huella por persona. Usuario con</w:t>
            </w:r>
            <w:r>
              <w:rPr>
                <w:sz w:val="18"/>
              </w:rPr>
              <w:t xml:space="preserve"> </w:t>
            </w:r>
            <w:r>
              <w:rPr>
                <w:rStyle w:val="VerbatimChar"/>
                <w:sz w:val="18"/>
              </w:rPr>
              <w:t xml:space="preserve">HUELLA-T001</w:t>
            </w:r>
          </w:p>
        </w:tc>
        <w:tc>
          <w:tcPr>
            <w:tcW w:w="1857" w:type="dxa"/>
          </w:tcPr>
          <w:p>
            <w:pPr>
              <w:pStyle w:val="Compact"/>
              <w:jc w:val="left"/>
            </w:pPr>
            <w:r>
              <w:rPr>
                <w:sz w:val="18"/>
              </w:rPr>
              <w:t xml:space="preserve">1. Asociar un segundo identificador al mismo usuario</w:t>
            </w:r>
          </w:p>
        </w:tc>
        <w:tc>
          <w:tcPr>
            <w:tcW w:w="1887" w:type="dxa"/>
          </w:tcPr>
          <w:p>
            <w:pPr>
              <w:pStyle w:val="Compact"/>
              <w:jc w:val="left"/>
            </w:pPr>
            <w:r>
              <w:rPr>
                <w:sz w:val="18"/>
              </w:rPr>
              <w:t xml:space="preserve">Se rechaza o se pide revocar el anterior (D-59)</w:t>
            </w:r>
          </w:p>
        </w:tc>
        <w:tc>
          <w:tcPr>
            <w:tcW w:w="1168" w:type="dxa"/>
          </w:tcPr>
          <w:p>
            <w:pPr>
              <w:pStyle w:val="Compact"/>
              <w:jc w:val="left"/>
            </w:pPr>
            <w:r>
              <w:rPr>
                <w:sz w:val="18"/>
              </w:rPr>
              <w:t xml:space="preserve">F, I · M</w:t>
            </w:r>
          </w:p>
        </w:tc>
        <w:tc>
          <w:tcPr>
            <w:tcW w:w="1162" w:type="dxa"/>
          </w:tcPr>
          <w:p>
            <w:pPr>
              <w:pStyle w:val="Compact"/>
              <w:jc w:val="left"/>
            </w:pPr>
            <w:r>
              <w:rPr>
                <w:sz w:val="18"/>
              </w:rPr>
              <w:t xml:space="preserve">RF-ACC-02, RI-13</w:t>
            </w:r>
          </w:p>
        </w:tc>
      </w:tr>
      <w:tr>
        <w:trPr>
          <w:cantSplit/>
        </w:trPr>
        <w:tc>
          <w:tcPr>
            <w:tcW w:w="869" w:type="dxa"/>
          </w:tcPr>
          <w:p>
            <w:pPr>
              <w:pStyle w:val="Compact"/>
              <w:jc w:val="left"/>
            </w:pPr>
            <w:r>
              <w:rPr>
                <w:sz w:val="18"/>
              </w:rPr>
              <w:t xml:space="preserve">CP-ACC-04</w:t>
            </w:r>
          </w:p>
        </w:tc>
        <w:tc>
          <w:tcPr>
            <w:tcW w:w="1895" w:type="dxa"/>
          </w:tcPr>
          <w:p>
            <w:pPr>
              <w:pStyle w:val="Compact"/>
              <w:jc w:val="left"/>
            </w:pPr>
            <w:r>
              <w:rPr>
                <w:sz w:val="18"/>
              </w:rPr>
              <w:t xml:space="preserve">Revocar una asociación. Asociación de CP-ACC-01</w:t>
            </w:r>
          </w:p>
        </w:tc>
        <w:tc>
          <w:tcPr>
            <w:tcW w:w="1857" w:type="dxa"/>
          </w:tcPr>
          <w:p>
            <w:pPr>
              <w:pStyle w:val="Compact"/>
              <w:jc w:val="left"/>
            </w:pPr>
            <w:r>
              <w:rPr>
                <w:sz w:val="18"/>
              </w:rPr>
              <w:t xml:space="preserve">1. Deshabilitar la asociación. 2. Consultar el usuario</w:t>
            </w:r>
          </w:p>
        </w:tc>
        <w:tc>
          <w:tcPr>
            <w:tcW w:w="1887" w:type="dxa"/>
          </w:tcPr>
          <w:p>
            <w:pPr>
              <w:pStyle w:val="Compact"/>
              <w:jc w:val="left"/>
            </w:pPr>
            <w:r>
              <w:rPr>
                <w:sz w:val="18"/>
              </w:rPr>
              <w:t xml:space="preserve">La asociación queda revocada y se conserva en el registro</w:t>
            </w:r>
          </w:p>
        </w:tc>
        <w:tc>
          <w:tcPr>
            <w:tcW w:w="1168" w:type="dxa"/>
          </w:tcPr>
          <w:p>
            <w:pPr>
              <w:pStyle w:val="Compact"/>
              <w:jc w:val="left"/>
            </w:pPr>
            <w:r>
              <w:rPr>
                <w:sz w:val="18"/>
              </w:rPr>
              <w:t xml:space="preserve">F · M</w:t>
            </w:r>
          </w:p>
        </w:tc>
        <w:tc>
          <w:tcPr>
            <w:tcW w:w="1162" w:type="dxa"/>
          </w:tcPr>
          <w:p>
            <w:pPr>
              <w:pStyle w:val="Compact"/>
              <w:jc w:val="left"/>
            </w:pPr>
            <w:r>
              <w:rPr>
                <w:sz w:val="18"/>
              </w:rPr>
              <w:t xml:space="preserve">RF-ACC-02, CU-16</w:t>
            </w:r>
          </w:p>
        </w:tc>
      </w:tr>
      <w:tr>
        <w:trPr>
          <w:cantSplit/>
        </w:trPr>
        <w:tc>
          <w:tcPr>
            <w:tcW w:w="869" w:type="dxa"/>
          </w:tcPr>
          <w:p>
            <w:pPr>
              <w:pStyle w:val="Compact"/>
              <w:jc w:val="left"/>
            </w:pPr>
            <w:r>
              <w:rPr>
                <w:sz w:val="18"/>
              </w:rPr>
              <w:t xml:space="preserve">CP-ACC-05</w:t>
            </w:r>
          </w:p>
        </w:tc>
        <w:tc>
          <w:tcPr>
            <w:tcW w:w="1895" w:type="dxa"/>
          </w:tcPr>
          <w:p>
            <w:pPr>
              <w:pStyle w:val="Compact"/>
              <w:jc w:val="left"/>
            </w:pPr>
            <w:r>
              <w:rPr>
                <w:sz w:val="18"/>
              </w:rPr>
              <w:t xml:space="preserve">Acceso permitido queda registrado. Persona con permiso vigente</w:t>
            </w:r>
          </w:p>
        </w:tc>
        <w:tc>
          <w:tcPr>
            <w:tcW w:w="1857" w:type="dxa"/>
          </w:tcPr>
          <w:p>
            <w:pPr>
              <w:pStyle w:val="Compact"/>
              <w:jc w:val="left"/>
            </w:pPr>
            <w:r>
              <w:rPr>
                <w:sz w:val="18"/>
              </w:rPr>
              <w:t xml:space="preserve">1. Enviar el resultado Permitido con el identificador y el lector</w:t>
            </w:r>
          </w:p>
        </w:tc>
        <w:tc>
          <w:tcPr>
            <w:tcW w:w="1887" w:type="dxa"/>
          </w:tcPr>
          <w:p>
            <w:pPr>
              <w:pStyle w:val="Compact"/>
              <w:jc w:val="left"/>
            </w:pPr>
            <w:r>
              <w:rPr>
                <w:sz w:val="18"/>
              </w:rPr>
              <w:t xml:space="preserve">Se guarda el intento con la persona, la fecha del servidor, el resultado Permitido y el lector</w:t>
            </w:r>
          </w:p>
        </w:tc>
        <w:tc>
          <w:tcPr>
            <w:tcW w:w="1168" w:type="dxa"/>
          </w:tcPr>
          <w:p>
            <w:pPr>
              <w:pStyle w:val="Compact"/>
              <w:jc w:val="left"/>
            </w:pPr>
            <w:r>
              <w:rPr>
                <w:sz w:val="18"/>
              </w:rPr>
              <w:t xml:space="preserve">F, INT · M</w:t>
            </w:r>
          </w:p>
        </w:tc>
        <w:tc>
          <w:tcPr>
            <w:tcW w:w="1162" w:type="dxa"/>
          </w:tcPr>
          <w:p>
            <w:pPr>
              <w:pStyle w:val="Compact"/>
              <w:jc w:val="left"/>
            </w:pPr>
            <w:r>
              <w:rPr>
                <w:sz w:val="18"/>
              </w:rPr>
              <w:t xml:space="preserve">RF-ACC-01, CU-17, RI-14</w:t>
            </w:r>
          </w:p>
        </w:tc>
      </w:tr>
      <w:tr>
        <w:trPr>
          <w:cantSplit/>
        </w:trPr>
        <w:tc>
          <w:tcPr>
            <w:tcW w:w="869" w:type="dxa"/>
          </w:tcPr>
          <w:p>
            <w:pPr>
              <w:pStyle w:val="Compact"/>
              <w:jc w:val="left"/>
            </w:pPr>
            <w:r>
              <w:rPr>
                <w:sz w:val="18"/>
              </w:rPr>
              <w:t xml:space="preserve">CP-ACC-06</w:t>
            </w:r>
          </w:p>
        </w:tc>
        <w:tc>
          <w:tcPr>
            <w:tcW w:w="1895" w:type="dxa"/>
          </w:tcPr>
          <w:p>
            <w:pPr>
              <w:pStyle w:val="Compact"/>
              <w:jc w:val="left"/>
            </w:pPr>
            <w:r>
              <w:rPr>
                <w:sz w:val="18"/>
              </w:rPr>
              <w:t xml:space="preserve">Identificador desconocido queda denegado.</w:t>
            </w:r>
            <w:r>
              <w:rPr>
                <w:sz w:val="18"/>
              </w:rPr>
              <w:t xml:space="preserve"> </w:t>
            </w:r>
            <w:r>
              <w:rPr>
                <w:rStyle w:val="VerbatimChar"/>
                <w:sz w:val="18"/>
              </w:rPr>
              <w:t xml:space="preserve">HUELLA-X999</w:t>
            </w:r>
          </w:p>
        </w:tc>
        <w:tc>
          <w:tcPr>
            <w:tcW w:w="1857" w:type="dxa"/>
          </w:tcPr>
          <w:p>
            <w:pPr>
              <w:pStyle w:val="Compact"/>
              <w:jc w:val="left"/>
            </w:pPr>
            <w:r>
              <w:rPr>
                <w:sz w:val="18"/>
              </w:rPr>
              <w:t xml:space="preserve">1. Enviar un intento con un identificador que no existe</w:t>
            </w:r>
          </w:p>
        </w:tc>
        <w:tc>
          <w:tcPr>
            <w:tcW w:w="1887" w:type="dxa"/>
          </w:tcPr>
          <w:p>
            <w:pPr>
              <w:pStyle w:val="Compact"/>
              <w:jc w:val="left"/>
            </w:pPr>
            <w:r>
              <w:rPr>
                <w:sz w:val="18"/>
              </w:rPr>
              <w:t xml:space="preserve">Se guarda como Denegado, sin persona asociada, con el lector</w:t>
            </w:r>
          </w:p>
        </w:tc>
        <w:tc>
          <w:tcPr>
            <w:tcW w:w="1168" w:type="dxa"/>
          </w:tcPr>
          <w:p>
            <w:pPr>
              <w:pStyle w:val="Compact"/>
              <w:jc w:val="left"/>
            </w:pPr>
            <w:r>
              <w:rPr>
                <w:sz w:val="18"/>
              </w:rPr>
              <w:t xml:space="preserve">F, INT · M</w:t>
            </w:r>
          </w:p>
        </w:tc>
        <w:tc>
          <w:tcPr>
            <w:tcW w:w="1162" w:type="dxa"/>
          </w:tcPr>
          <w:p>
            <w:pPr>
              <w:pStyle w:val="Compact"/>
              <w:jc w:val="left"/>
            </w:pPr>
            <w:r>
              <w:rPr>
                <w:sz w:val="18"/>
              </w:rPr>
              <w:t xml:space="preserve">RF-ACC-01, CU-17, RI-14</w:t>
            </w:r>
          </w:p>
        </w:tc>
      </w:tr>
      <w:tr>
        <w:trPr>
          <w:cantSplit/>
        </w:trPr>
        <w:tc>
          <w:tcPr>
            <w:tcW w:w="869" w:type="dxa"/>
          </w:tcPr>
          <w:p>
            <w:pPr>
              <w:pStyle w:val="Compact"/>
              <w:jc w:val="left"/>
            </w:pPr>
            <w:r>
              <w:rPr>
                <w:sz w:val="18"/>
              </w:rPr>
              <w:t xml:space="preserve">CP-ACC-07</w:t>
            </w:r>
          </w:p>
        </w:tc>
        <w:tc>
          <w:tcPr>
            <w:tcW w:w="1895" w:type="dxa"/>
          </w:tcPr>
          <w:p>
            <w:pPr>
              <w:pStyle w:val="Compact"/>
              <w:jc w:val="left"/>
            </w:pPr>
            <w:r>
              <w:rPr>
                <w:sz w:val="18"/>
              </w:rPr>
              <w:t xml:space="preserve">Una persona sin permiso vigente queda denegada. Permiso vencido o revocado</w:t>
            </w:r>
          </w:p>
        </w:tc>
        <w:tc>
          <w:tcPr>
            <w:tcW w:w="1857" w:type="dxa"/>
          </w:tcPr>
          <w:p>
            <w:pPr>
              <w:pStyle w:val="Compact"/>
              <w:jc w:val="left"/>
            </w:pPr>
            <w:r>
              <w:rPr>
                <w:sz w:val="18"/>
              </w:rPr>
              <w:t xml:space="preserve">1. Enviar un intento de esa persona reconocida por el lector</w:t>
            </w:r>
          </w:p>
        </w:tc>
        <w:tc>
          <w:tcPr>
            <w:tcW w:w="1887" w:type="dxa"/>
          </w:tcPr>
          <w:p>
            <w:pPr>
              <w:pStyle w:val="Compact"/>
              <w:jc w:val="left"/>
            </w:pPr>
            <w:r>
              <w:rPr>
                <w:sz w:val="18"/>
              </w:rPr>
              <w:t xml:space="preserve">El intento queda Denegado aunque el lector la reconozca</w:t>
            </w:r>
          </w:p>
        </w:tc>
        <w:tc>
          <w:tcPr>
            <w:tcW w:w="1168" w:type="dxa"/>
          </w:tcPr>
          <w:p>
            <w:pPr>
              <w:pStyle w:val="Compact"/>
              <w:jc w:val="left"/>
            </w:pPr>
            <w:r>
              <w:rPr>
                <w:sz w:val="18"/>
              </w:rPr>
              <w:t xml:space="preserve">F, I · M</w:t>
            </w:r>
          </w:p>
        </w:tc>
        <w:tc>
          <w:tcPr>
            <w:tcW w:w="1162" w:type="dxa"/>
          </w:tcPr>
          <w:p>
            <w:pPr>
              <w:pStyle w:val="Compact"/>
              <w:jc w:val="left"/>
            </w:pPr>
            <w:r>
              <w:rPr>
                <w:sz w:val="18"/>
              </w:rPr>
              <w:t xml:space="preserve">RN-07, RF-ACC-01</w:t>
            </w:r>
          </w:p>
        </w:tc>
      </w:tr>
      <w:tr>
        <w:trPr>
          <w:cantSplit/>
        </w:trPr>
        <w:tc>
          <w:tcPr>
            <w:tcW w:w="869" w:type="dxa"/>
          </w:tcPr>
          <w:p>
            <w:pPr>
              <w:pStyle w:val="Compact"/>
              <w:jc w:val="left"/>
            </w:pPr>
            <w:r>
              <w:rPr>
                <w:sz w:val="18"/>
              </w:rPr>
              <w:t xml:space="preserve">CP-ACC-08</w:t>
            </w:r>
          </w:p>
        </w:tc>
        <w:tc>
          <w:tcPr>
            <w:tcW w:w="1895" w:type="dxa"/>
          </w:tcPr>
          <w:p>
            <w:pPr>
              <w:pStyle w:val="Compact"/>
              <w:jc w:val="left"/>
            </w:pPr>
            <w:r>
              <w:rPr>
                <w:sz w:val="18"/>
              </w:rPr>
              <w:t xml:space="preserve">Mensaje inválido. Mensajes sin lector y sin resultado</w:t>
            </w:r>
          </w:p>
        </w:tc>
        <w:tc>
          <w:tcPr>
            <w:tcW w:w="1857" w:type="dxa"/>
          </w:tcPr>
          <w:p>
            <w:pPr>
              <w:pStyle w:val="Compact"/>
              <w:jc w:val="left"/>
            </w:pPr>
            <w:r>
              <w:rPr>
                <w:sz w:val="18"/>
              </w:rPr>
              <w:t xml:space="preserve">1. Enviar cada mensaje</w:t>
            </w:r>
          </w:p>
        </w:tc>
        <w:tc>
          <w:tcPr>
            <w:tcW w:w="1887" w:type="dxa"/>
          </w:tcPr>
          <w:p>
            <w:pPr>
              <w:pStyle w:val="Compact"/>
              <w:jc w:val="left"/>
            </w:pPr>
            <w:r>
              <w:rPr>
                <w:sz w:val="18"/>
              </w:rPr>
              <w:t xml:space="preserve">Se rechazan, no se guarda ningún intento y se registra el error</w:t>
            </w:r>
          </w:p>
        </w:tc>
        <w:tc>
          <w:tcPr>
            <w:tcW w:w="1168" w:type="dxa"/>
          </w:tcPr>
          <w:p>
            <w:pPr>
              <w:pStyle w:val="Compact"/>
              <w:jc w:val="left"/>
            </w:pPr>
            <w:r>
              <w:rPr>
                <w:sz w:val="18"/>
              </w:rPr>
              <w:t xml:space="preserve">F, INT · M</w:t>
            </w:r>
          </w:p>
        </w:tc>
        <w:tc>
          <w:tcPr>
            <w:tcW w:w="1162" w:type="dxa"/>
          </w:tcPr>
          <w:p>
            <w:pPr>
              <w:pStyle w:val="Compact"/>
              <w:jc w:val="left"/>
            </w:pPr>
            <w:r>
              <w:rPr>
                <w:sz w:val="18"/>
              </w:rPr>
              <w:t xml:space="preserve">RF-ACC-01, CU-17</w:t>
            </w:r>
          </w:p>
        </w:tc>
      </w:tr>
      <w:tr>
        <w:trPr>
          <w:cantSplit/>
        </w:trPr>
        <w:tc>
          <w:tcPr>
            <w:tcW w:w="869" w:type="dxa"/>
          </w:tcPr>
          <w:p>
            <w:pPr>
              <w:pStyle w:val="Compact"/>
              <w:jc w:val="left"/>
            </w:pPr>
            <w:r>
              <w:rPr>
                <w:sz w:val="18"/>
              </w:rPr>
              <w:t xml:space="preserve">CP-ACC-09</w:t>
            </w:r>
          </w:p>
        </w:tc>
        <w:tc>
          <w:tcPr>
            <w:tcW w:w="1895" w:type="dxa"/>
          </w:tcPr>
          <w:p>
            <w:pPr>
              <w:pStyle w:val="Compact"/>
              <w:jc w:val="left"/>
            </w:pPr>
            <w:r>
              <w:rPr>
                <w:sz w:val="18"/>
              </w:rPr>
              <w:t xml:space="preserve">Cada intento guarda lector y resultado</w:t>
            </w:r>
          </w:p>
        </w:tc>
        <w:tc>
          <w:tcPr>
            <w:tcW w:w="1857" w:type="dxa"/>
          </w:tcPr>
          <w:p>
            <w:pPr>
              <w:pStyle w:val="Compact"/>
              <w:jc w:val="left"/>
            </w:pPr>
            <w:r>
              <w:rPr>
                <w:sz w:val="18"/>
              </w:rPr>
              <w:t xml:space="preserve">1. Consultar los intentos de CP-ACC-05 a 07 en la base</w:t>
            </w:r>
          </w:p>
        </w:tc>
        <w:tc>
          <w:tcPr>
            <w:tcW w:w="1887" w:type="dxa"/>
          </w:tcPr>
          <w:p>
            <w:pPr>
              <w:pStyle w:val="Compact"/>
              <w:jc w:val="left"/>
            </w:pPr>
            <w:r>
              <w:rPr>
                <w:sz w:val="18"/>
              </w:rPr>
              <w:t xml:space="preserve">Todos tienen lector y resultado. La persona queda vacía si no se reconoció</w:t>
            </w:r>
          </w:p>
        </w:tc>
        <w:tc>
          <w:tcPr>
            <w:tcW w:w="1168" w:type="dxa"/>
          </w:tcPr>
          <w:p>
            <w:pPr>
              <w:pStyle w:val="Compact"/>
              <w:jc w:val="left"/>
            </w:pPr>
            <w:r>
              <w:rPr>
                <w:sz w:val="18"/>
              </w:rPr>
              <w:t xml:space="preserve">I · M</w:t>
            </w:r>
          </w:p>
        </w:tc>
        <w:tc>
          <w:tcPr>
            <w:tcW w:w="1162" w:type="dxa"/>
          </w:tcPr>
          <w:p>
            <w:pPr>
              <w:pStyle w:val="Compact"/>
              <w:jc w:val="left"/>
            </w:pPr>
            <w:r>
              <w:rPr>
                <w:sz w:val="18"/>
              </w:rPr>
              <w:t xml:space="preserve">RI-14, RF-ACC-01</w:t>
            </w:r>
          </w:p>
        </w:tc>
      </w:tr>
      <w:tr>
        <w:trPr>
          <w:cantSplit/>
        </w:trPr>
        <w:tc>
          <w:tcPr>
            <w:tcW w:w="869" w:type="dxa"/>
          </w:tcPr>
          <w:p>
            <w:pPr>
              <w:pStyle w:val="Compact"/>
              <w:jc w:val="left"/>
            </w:pPr>
            <w:r>
              <w:rPr>
                <w:sz w:val="18"/>
              </w:rPr>
              <w:t xml:space="preserve">CP-ACC-10</w:t>
            </w:r>
          </w:p>
        </w:tc>
        <w:tc>
          <w:tcPr>
            <w:tcW w:w="1895" w:type="dxa"/>
          </w:tcPr>
          <w:p>
            <w:pPr>
              <w:pStyle w:val="Compact"/>
              <w:jc w:val="left"/>
            </w:pPr>
            <w:r>
              <w:rPr>
                <w:sz w:val="18"/>
              </w:rPr>
              <w:t xml:space="preserve">El registro de accesos no se edita ni se borra, ni por el Administrador. Intentos guardados</w:t>
            </w:r>
          </w:p>
        </w:tc>
        <w:tc>
          <w:tcPr>
            <w:tcW w:w="1857" w:type="dxa"/>
          </w:tcPr>
          <w:p>
            <w:pPr>
              <w:pStyle w:val="Compact"/>
              <w:jc w:val="left"/>
            </w:pPr>
            <w:r>
              <w:rPr>
                <w:sz w:val="18"/>
              </w:rPr>
              <w:t xml:space="preserve">1. Con la cuenta de Administrador buscar editar o borrar un intento. 2. Intentarlo por la API. 3. Intentarlo con la cuenta de la aplicación en la base</w:t>
            </w:r>
          </w:p>
        </w:tc>
        <w:tc>
          <w:tcPr>
            <w:tcW w:w="1887" w:type="dxa"/>
          </w:tcPr>
          <w:p>
            <w:pPr>
              <w:pStyle w:val="Compact"/>
              <w:jc w:val="left"/>
            </w:pPr>
            <w:r>
              <w:rPr>
                <w:sz w:val="18"/>
              </w:rPr>
              <w:t xml:space="preserve">No existe la opción en la interfaz y la API lo rechaza. La cuenta de la aplicación solo puede insertar y consultar (D-31)</w:t>
            </w:r>
          </w:p>
        </w:tc>
        <w:tc>
          <w:tcPr>
            <w:tcW w:w="1168" w:type="dxa"/>
          </w:tcPr>
          <w:p>
            <w:pPr>
              <w:pStyle w:val="Compact"/>
              <w:jc w:val="left"/>
            </w:pPr>
            <w:r>
              <w:rPr>
                <w:sz w:val="18"/>
              </w:rPr>
              <w:t xml:space="preserve">S, I · M</w:t>
            </w:r>
          </w:p>
        </w:tc>
        <w:tc>
          <w:tcPr>
            <w:tcW w:w="1162" w:type="dxa"/>
          </w:tcPr>
          <w:p>
            <w:pPr>
              <w:pStyle w:val="Compact"/>
              <w:jc w:val="left"/>
            </w:pPr>
            <w:r>
              <w:rPr>
                <w:sz w:val="18"/>
              </w:rPr>
              <w:t xml:space="preserve">RN-09, RI-12, CA-04</w:t>
            </w:r>
          </w:p>
        </w:tc>
      </w:tr>
      <w:tr>
        <w:trPr>
          <w:cantSplit/>
        </w:trPr>
        <w:tc>
          <w:tcPr>
            <w:tcW w:w="869" w:type="dxa"/>
          </w:tcPr>
          <w:p>
            <w:pPr>
              <w:pStyle w:val="Compact"/>
              <w:jc w:val="left"/>
            </w:pPr>
            <w:r>
              <w:rPr>
                <w:sz w:val="18"/>
              </w:rPr>
              <w:t xml:space="preserve">CP-ACC-11</w:t>
            </w:r>
          </w:p>
        </w:tc>
        <w:tc>
          <w:tcPr>
            <w:tcW w:w="1895" w:type="dxa"/>
          </w:tcPr>
          <w:p>
            <w:pPr>
              <w:pStyle w:val="Compact"/>
              <w:jc w:val="left"/>
            </w:pPr>
            <w:r>
              <w:rPr>
                <w:sz w:val="18"/>
              </w:rPr>
              <w:t xml:space="preserve">SICMA no guarda huellas. Esquema y datos de la base</w:t>
            </w:r>
          </w:p>
        </w:tc>
        <w:tc>
          <w:tcPr>
            <w:tcW w:w="1857" w:type="dxa"/>
          </w:tcPr>
          <w:p>
            <w:pPr>
              <w:pStyle w:val="Compact"/>
              <w:jc w:val="left"/>
            </w:pPr>
            <w:r>
              <w:rPr>
                <w:sz w:val="18"/>
              </w:rPr>
              <w:t xml:space="preserve">1. Revisar las tablas de acceso y de personas. 2. Revisar un mensaje del lector</w:t>
            </w:r>
          </w:p>
        </w:tc>
        <w:tc>
          <w:tcPr>
            <w:tcW w:w="1887" w:type="dxa"/>
          </w:tcPr>
          <w:p>
            <w:pPr>
              <w:pStyle w:val="Compact"/>
              <w:jc w:val="left"/>
            </w:pPr>
            <w:r>
              <w:rPr>
                <w:sz w:val="18"/>
              </w:rPr>
              <w:t xml:space="preserve">No hay columnas ni datos de imágenes o plantillas de huella. Solo el identificador externo</w:t>
            </w:r>
          </w:p>
        </w:tc>
        <w:tc>
          <w:tcPr>
            <w:tcW w:w="1168" w:type="dxa"/>
          </w:tcPr>
          <w:p>
            <w:pPr>
              <w:pStyle w:val="Compact"/>
              <w:jc w:val="left"/>
            </w:pPr>
            <w:r>
              <w:rPr>
                <w:sz w:val="18"/>
              </w:rPr>
              <w:t xml:space="preserve">S, I · M</w:t>
            </w:r>
          </w:p>
        </w:tc>
        <w:tc>
          <w:tcPr>
            <w:tcW w:w="1162" w:type="dxa"/>
          </w:tcPr>
          <w:p>
            <w:pPr>
              <w:pStyle w:val="Compact"/>
              <w:jc w:val="left"/>
            </w:pPr>
            <w:r>
              <w:rPr>
                <w:sz w:val="18"/>
              </w:rPr>
              <w:t xml:space="preserve">CA-05, RNF-LEG-01, RI-13</w:t>
            </w:r>
          </w:p>
        </w:tc>
      </w:tr>
      <w:tr>
        <w:trPr>
          <w:cantSplit/>
        </w:trPr>
        <w:tc>
          <w:tcPr>
            <w:tcW w:w="869" w:type="dxa"/>
          </w:tcPr>
          <w:p>
            <w:pPr>
              <w:pStyle w:val="Compact"/>
              <w:jc w:val="left"/>
            </w:pPr>
            <w:r>
              <w:rPr>
                <w:sz w:val="18"/>
              </w:rPr>
              <w:t xml:space="preserve">CP-ACC-12</w:t>
            </w:r>
          </w:p>
        </w:tc>
        <w:tc>
          <w:tcPr>
            <w:tcW w:w="1895" w:type="dxa"/>
          </w:tcPr>
          <w:p>
            <w:pPr>
              <w:pStyle w:val="Compact"/>
              <w:jc w:val="left"/>
            </w:pPr>
            <w:r>
              <w:rPr>
                <w:sz w:val="18"/>
              </w:rPr>
              <w:t xml:space="preserve">Mensaje del lector sin autorización. Mensaje de un origen no autorizado</w:t>
            </w:r>
          </w:p>
        </w:tc>
        <w:tc>
          <w:tcPr>
            <w:tcW w:w="1857" w:type="dxa"/>
          </w:tcPr>
          <w:p>
            <w:pPr>
              <w:pStyle w:val="Compact"/>
              <w:jc w:val="left"/>
            </w:pPr>
            <w:r>
              <w:rPr>
                <w:sz w:val="18"/>
              </w:rPr>
              <w:t xml:space="preserve">1. Enviar un intento sin las credenciales del PC del lector</w:t>
            </w:r>
          </w:p>
        </w:tc>
        <w:tc>
          <w:tcPr>
            <w:tcW w:w="1887" w:type="dxa"/>
          </w:tcPr>
          <w:p>
            <w:pPr>
              <w:pStyle w:val="Compact"/>
              <w:jc w:val="left"/>
            </w:pPr>
            <w:r>
              <w:rPr>
                <w:sz w:val="18"/>
              </w:rPr>
              <w:t xml:space="preserve">Se rechaza y no se guarda el intento. El mecanismo exacto depende de D-03</w:t>
            </w:r>
          </w:p>
        </w:tc>
        <w:tc>
          <w:tcPr>
            <w:tcW w:w="1168" w:type="dxa"/>
          </w:tcPr>
          <w:p>
            <w:pPr>
              <w:pStyle w:val="Compact"/>
              <w:jc w:val="left"/>
            </w:pPr>
            <w:r>
              <w:rPr>
                <w:sz w:val="18"/>
              </w:rPr>
              <w:t xml:space="preserve">S, INT · M</w:t>
            </w:r>
          </w:p>
        </w:tc>
        <w:tc>
          <w:tcPr>
            <w:tcW w:w="1162" w:type="dxa"/>
          </w:tcPr>
          <w:p>
            <w:pPr>
              <w:pStyle w:val="Compact"/>
              <w:jc w:val="left"/>
            </w:pPr>
            <w:r>
              <w:rPr>
                <w:sz w:val="18"/>
              </w:rPr>
              <w:t xml:space="preserve">RF-ACC-01, RNF-SEG-08</w:t>
            </w:r>
          </w:p>
        </w:tc>
      </w:tr>
      <w:tr>
        <w:trPr>
          <w:cantSplit/>
        </w:trPr>
        <w:tc>
          <w:tcPr>
            <w:tcW w:w="869" w:type="dxa"/>
          </w:tcPr>
          <w:p>
            <w:pPr>
              <w:pStyle w:val="Compact"/>
              <w:jc w:val="left"/>
            </w:pPr>
            <w:r>
              <w:rPr>
                <w:sz w:val="18"/>
              </w:rPr>
              <w:t xml:space="preserve">CP-ACC-13</w:t>
            </w:r>
          </w:p>
        </w:tc>
        <w:tc>
          <w:tcPr>
            <w:tcW w:w="1895" w:type="dxa"/>
          </w:tcPr>
          <w:p>
            <w:pPr>
              <w:pStyle w:val="Compact"/>
              <w:jc w:val="left"/>
            </w:pPr>
            <w:r>
              <w:rPr>
                <w:sz w:val="18"/>
              </w:rPr>
              <w:t xml:space="preserve">Consultar y filtrar el registro de accesos. Intentos de varios usuarios, lectores y resultados</w:t>
            </w:r>
          </w:p>
        </w:tc>
        <w:tc>
          <w:tcPr>
            <w:tcW w:w="1857" w:type="dxa"/>
          </w:tcPr>
          <w:p>
            <w:pPr>
              <w:pStyle w:val="Compact"/>
              <w:jc w:val="left"/>
            </w:pPr>
            <w:r>
              <w:rPr>
                <w:sz w:val="18"/>
              </w:rPr>
              <w:t xml:space="preserve">1. Filtrar por usuario. 2. Filtrar por resultado. 3. Filtrar por lector. 4. Filtrar por rango de fechas</w:t>
            </w:r>
          </w:p>
        </w:tc>
        <w:tc>
          <w:tcPr>
            <w:tcW w:w="1887" w:type="dxa"/>
          </w:tcPr>
          <w:p>
            <w:pPr>
              <w:pStyle w:val="Compact"/>
              <w:jc w:val="left"/>
            </w:pPr>
            <w:r>
              <w:rPr>
                <w:sz w:val="18"/>
              </w:rPr>
              <w:t xml:space="preserve">Cada filtro muestra solo los intentos que cumplen. Se pueden combinar</w:t>
            </w:r>
          </w:p>
        </w:tc>
        <w:tc>
          <w:tcPr>
            <w:tcW w:w="1168" w:type="dxa"/>
          </w:tcPr>
          <w:p>
            <w:pPr>
              <w:pStyle w:val="Compact"/>
              <w:jc w:val="left"/>
            </w:pPr>
            <w:r>
              <w:rPr>
                <w:sz w:val="18"/>
              </w:rPr>
              <w:t xml:space="preserve">F · S</w:t>
            </w:r>
          </w:p>
        </w:tc>
        <w:tc>
          <w:tcPr>
            <w:tcW w:w="1162" w:type="dxa"/>
          </w:tcPr>
          <w:p>
            <w:pPr>
              <w:pStyle w:val="Compact"/>
              <w:jc w:val="left"/>
            </w:pPr>
            <w:r>
              <w:rPr>
                <w:sz w:val="18"/>
              </w:rPr>
              <w:t xml:space="preserve">RF-ACC-03, CU-18</w:t>
            </w:r>
          </w:p>
        </w:tc>
      </w:tr>
      <w:tr>
        <w:trPr>
          <w:cantSplit/>
        </w:trPr>
        <w:tc>
          <w:tcPr>
            <w:tcW w:w="869" w:type="dxa"/>
          </w:tcPr>
          <w:p>
            <w:pPr>
              <w:pStyle w:val="Compact"/>
              <w:jc w:val="left"/>
            </w:pPr>
            <w:r>
              <w:rPr>
                <w:sz w:val="18"/>
              </w:rPr>
              <w:t xml:space="preserve">CP-ACC-14</w:t>
            </w:r>
          </w:p>
        </w:tc>
        <w:tc>
          <w:tcPr>
            <w:tcW w:w="1895" w:type="dxa"/>
          </w:tcPr>
          <w:p>
            <w:pPr>
              <w:pStyle w:val="Compact"/>
              <w:jc w:val="left"/>
            </w:pPr>
            <w:r>
              <w:rPr>
                <w:sz w:val="18"/>
              </w:rPr>
              <w:t xml:space="preserve">El registro de accesos por rol. Cuentas de Auditor, Administrador, Jefatura y Técnico</w:t>
            </w:r>
          </w:p>
        </w:tc>
        <w:tc>
          <w:tcPr>
            <w:tcW w:w="1857" w:type="dxa"/>
          </w:tcPr>
          <w:p>
            <w:pPr>
              <w:pStyle w:val="Compact"/>
              <w:jc w:val="left"/>
            </w:pPr>
            <w:r>
              <w:rPr>
                <w:sz w:val="18"/>
              </w:rPr>
              <w:t xml:space="preserve">1. Ingresar con cada rol y abrir el registro</w:t>
            </w:r>
          </w:p>
        </w:tc>
        <w:tc>
          <w:tcPr>
            <w:tcW w:w="1887" w:type="dxa"/>
          </w:tcPr>
          <w:p>
            <w:pPr>
              <w:pStyle w:val="Compact"/>
              <w:jc w:val="left"/>
            </w:pPr>
            <w:r>
              <w:rPr>
                <w:sz w:val="18"/>
              </w:rPr>
              <w:t xml:space="preserve">Los cuatro roles consultan y ninguno modifica</w:t>
            </w:r>
          </w:p>
        </w:tc>
        <w:tc>
          <w:tcPr>
            <w:tcW w:w="1168" w:type="dxa"/>
          </w:tcPr>
          <w:p>
            <w:pPr>
              <w:pStyle w:val="Compact"/>
              <w:jc w:val="left"/>
            </w:pPr>
            <w:r>
              <w:rPr>
                <w:sz w:val="18"/>
              </w:rPr>
              <w:t xml:space="preserve">F · S</w:t>
            </w:r>
          </w:p>
        </w:tc>
        <w:tc>
          <w:tcPr>
            <w:tcW w:w="1162" w:type="dxa"/>
          </w:tcPr>
          <w:p>
            <w:pPr>
              <w:pStyle w:val="Compact"/>
              <w:jc w:val="left"/>
            </w:pPr>
            <w:r>
              <w:rPr>
                <w:sz w:val="18"/>
              </w:rPr>
              <w:t xml:space="preserve">RF-ACC-03, CU-18, RF-ID-06</w:t>
            </w:r>
          </w:p>
        </w:tc>
      </w:tr>
      <w:tr>
        <w:trPr>
          <w:cantSplit/>
        </w:trPr>
        <w:tc>
          <w:tcPr>
            <w:tcW w:w="869" w:type="dxa"/>
          </w:tcPr>
          <w:p>
            <w:pPr>
              <w:pStyle w:val="Compact"/>
              <w:jc w:val="left"/>
            </w:pPr>
            <w:r>
              <w:rPr>
                <w:sz w:val="18"/>
              </w:rPr>
              <w:t xml:space="preserve">CP-ACC-15</w:t>
            </w:r>
          </w:p>
        </w:tc>
        <w:tc>
          <w:tcPr>
            <w:tcW w:w="1895" w:type="dxa"/>
          </w:tcPr>
          <w:p>
            <w:pPr>
              <w:pStyle w:val="Compact"/>
              <w:jc w:val="left"/>
            </w:pPr>
            <w:r>
              <w:rPr>
                <w:sz w:val="18"/>
              </w:rPr>
              <w:t xml:space="preserve">Consulta sin resultados</w:t>
            </w:r>
          </w:p>
        </w:tc>
        <w:tc>
          <w:tcPr>
            <w:tcW w:w="1857" w:type="dxa"/>
          </w:tcPr>
          <w:p>
            <w:pPr>
              <w:pStyle w:val="Compact"/>
              <w:jc w:val="left"/>
            </w:pPr>
            <w:r>
              <w:rPr>
                <w:sz w:val="18"/>
              </w:rPr>
              <w:t xml:space="preserve">1. Filtrar por una combinación sin intentos</w:t>
            </w:r>
          </w:p>
        </w:tc>
        <w:tc>
          <w:tcPr>
            <w:tcW w:w="1887" w:type="dxa"/>
          </w:tcPr>
          <w:p>
            <w:pPr>
              <w:pStyle w:val="Compact"/>
              <w:jc w:val="left"/>
            </w:pPr>
            <w:r>
              <w:rPr>
                <w:sz w:val="18"/>
              </w:rPr>
              <w:t xml:space="preserve">SICMA informa que no hay resultados</w:t>
            </w:r>
          </w:p>
        </w:tc>
        <w:tc>
          <w:tcPr>
            <w:tcW w:w="1168" w:type="dxa"/>
          </w:tcPr>
          <w:p>
            <w:pPr>
              <w:pStyle w:val="Compact"/>
              <w:jc w:val="left"/>
            </w:pPr>
            <w:r>
              <w:rPr>
                <w:sz w:val="18"/>
              </w:rPr>
              <w:t xml:space="preserve">F · S</w:t>
            </w:r>
          </w:p>
        </w:tc>
        <w:tc>
          <w:tcPr>
            <w:tcW w:w="1162" w:type="dxa"/>
          </w:tcPr>
          <w:p>
            <w:pPr>
              <w:pStyle w:val="Compact"/>
              <w:jc w:val="left"/>
            </w:pPr>
            <w:r>
              <w:rPr>
                <w:sz w:val="18"/>
              </w:rPr>
              <w:t xml:space="preserve">RF-ACC-03, CU-18</w:t>
            </w:r>
          </w:p>
        </w:tc>
      </w:tr>
      <w:tr>
        <w:trPr>
          <w:cantSplit/>
        </w:trPr>
        <w:tc>
          <w:tcPr>
            <w:tcW w:w="869" w:type="dxa"/>
          </w:tcPr>
          <w:p>
            <w:pPr>
              <w:pStyle w:val="Compact"/>
              <w:jc w:val="left"/>
            </w:pPr>
            <w:r>
              <w:rPr>
                <w:sz w:val="18"/>
              </w:rPr>
              <w:t xml:space="preserve">CP-ACC-16</w:t>
            </w:r>
          </w:p>
        </w:tc>
        <w:tc>
          <w:tcPr>
            <w:tcW w:w="1895" w:type="dxa"/>
          </w:tcPr>
          <w:p>
            <w:pPr>
              <w:pStyle w:val="Compact"/>
              <w:jc w:val="left"/>
            </w:pPr>
            <w:r>
              <w:rPr>
                <w:sz w:val="18"/>
              </w:rPr>
              <w:t xml:space="preserve">La hora de un intento se guarda en UTC y se muestra en la zona configurada</w:t>
            </w:r>
          </w:p>
        </w:tc>
        <w:tc>
          <w:tcPr>
            <w:tcW w:w="1857" w:type="dxa"/>
          </w:tcPr>
          <w:p>
            <w:pPr>
              <w:pStyle w:val="Compact"/>
              <w:jc w:val="left"/>
            </w:pPr>
            <w:r>
              <w:rPr>
                <w:sz w:val="18"/>
              </w:rPr>
              <w:t xml:space="preserve">1. Registrar un intento. 2. Ver la fecha en la base y en la pantalla</w:t>
            </w:r>
          </w:p>
        </w:tc>
        <w:tc>
          <w:tcPr>
            <w:tcW w:w="1887" w:type="dxa"/>
          </w:tcPr>
          <w:p>
            <w:pPr>
              <w:pStyle w:val="Compact"/>
              <w:jc w:val="left"/>
            </w:pPr>
            <w:r>
              <w:rPr>
                <w:sz w:val="18"/>
              </w:rPr>
              <w:t xml:space="preserve">La base guarda UTC y la pantalla muestra la zona configurada</w:t>
            </w:r>
          </w:p>
        </w:tc>
        <w:tc>
          <w:tcPr>
            <w:tcW w:w="1168" w:type="dxa"/>
          </w:tcPr>
          <w:p>
            <w:pPr>
              <w:pStyle w:val="Compact"/>
              <w:jc w:val="left"/>
            </w:pPr>
            <w:r>
              <w:rPr>
                <w:sz w:val="18"/>
              </w:rPr>
              <w:t xml:space="preserve">F, I · M</w:t>
            </w:r>
          </w:p>
        </w:tc>
        <w:tc>
          <w:tcPr>
            <w:tcW w:w="1162" w:type="dxa"/>
          </w:tcPr>
          <w:p>
            <w:pPr>
              <w:pStyle w:val="Compact"/>
              <w:jc w:val="left"/>
            </w:pPr>
            <w:r>
              <w:rPr>
                <w:sz w:val="18"/>
              </w:rPr>
              <w:t xml:space="preserve">RN-08, RI-19</w:t>
            </w:r>
          </w:p>
        </w:tc>
      </w:tr>
      <w:tr>
        <w:trPr>
          <w:cantSplit/>
        </w:trPr>
        <w:tc>
          <w:tcPr>
            <w:tcW w:w="869" w:type="dxa"/>
          </w:tcPr>
          <w:p>
            <w:pPr>
              <w:pStyle w:val="Compact"/>
              <w:jc w:val="left"/>
            </w:pPr>
            <w:r>
              <w:rPr>
                <w:sz w:val="18"/>
              </w:rPr>
              <w:t xml:space="preserve">CP-ACC-17</w:t>
            </w:r>
          </w:p>
        </w:tc>
        <w:tc>
          <w:tcPr>
            <w:tcW w:w="1895" w:type="dxa"/>
          </w:tcPr>
          <w:p>
            <w:pPr>
              <w:pStyle w:val="Compact"/>
              <w:jc w:val="left"/>
            </w:pPr>
            <w:r>
              <w:rPr>
                <w:sz w:val="18"/>
              </w:rPr>
              <w:t>Solo el Administrador y Contratistas enrolan personas. Tokens de Técnico, Jefatura y Auditor</w:t>
            </w:r>
          </w:p>
        </w:tc>
        <w:tc>
          <w:tcPr>
            <w:tcW w:w="1857" w:type="dxa"/>
          </w:tcPr>
          <w:p>
            <w:pPr>
              <w:pStyle w:val="Compact"/>
              <w:jc w:val="left"/>
            </w:pPr>
            <w:r>
              <w:rPr>
                <w:sz w:val="18"/>
              </w:rPr>
              <w:t xml:space="preserve">1. Llamar al endpoint de asociar huella con cada token</w:t>
            </w:r>
          </w:p>
        </w:tc>
        <w:tc>
          <w:tcPr>
            <w:tcW w:w="1887" w:type="dxa"/>
          </w:tcPr>
          <w:p>
            <w:pPr>
              <w:pStyle w:val="Compact"/>
              <w:jc w:val="left"/>
            </w:pPr>
            <w:r>
              <w:rPr>
                <w:sz w:val="18"/>
              </w:rPr>
              <w:t xml:space="preserve">La API responde 403 en todos y no cambia nada</w:t>
            </w:r>
          </w:p>
        </w:tc>
        <w:tc>
          <w:tcPr>
            <w:tcW w:w="1168" w:type="dxa"/>
          </w:tcPr>
          <w:p>
            <w:pPr>
              <w:pStyle w:val="Compact"/>
              <w:jc w:val="left"/>
            </w:pPr>
            <w:r>
              <w:rPr>
                <w:sz w:val="18"/>
              </w:rPr>
              <w:t xml:space="preserve">S · M</w:t>
            </w:r>
          </w:p>
        </w:tc>
        <w:tc>
          <w:tcPr>
            <w:tcW w:w="1162" w:type="dxa"/>
          </w:tcPr>
          <w:p>
            <w:pPr>
              <w:pStyle w:val="Compact"/>
              <w:jc w:val="left"/>
            </w:pPr>
            <w:r>
              <w:rPr>
                <w:sz w:val="18"/>
              </w:rPr>
              <w:t xml:space="preserve">RF-ACC-02, RF-ID-06, RNF-SEG-08</w:t>
            </w:r>
          </w:p>
        </w:tc>
      </w:tr>
    </w:tbl>
    <w:bookmarkEnd w:id="32"/>
    <w:bookmarkStart w:id="33" w:name="intervenciones"/>
    <w:p>
      <w:pPr>
        <w:pStyle w:val="Heading2"/>
      </w:pPr>
      <w:r>
        <w:t xml:space="preserve">Intervenciones</w:t>
      </w:r>
    </w:p>
    <w:p>
      <w:pPr>
        <w:pStyle w:val="FirstParagraph"/>
        <w:spacing w:line="360" w:lineRule="auto" w:before="160" w:after="0"/>
        <w:ind w:firstLine="709"/>
        <w:jc w:val="both"/>
      </w:pPr>
      <w:r>
        <w:rPr>
          <w:sz w:val="22"/>
        </w:rPr>
        <w:t xml:space="preserve">La Jefatura aprueba en Microsoft Teams con un flujo de Power Automate que entrega la decisión a SICMA, y el Administrador asigna al Técnico. Se usan una cuenta de Forms, Teams, Power Automate y un calendario de Outlook de prueba. Los estados son los de SICMA-CUS (D-22 tiene la diferencia con la base).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887"/>
        <w:gridCol w:w="1949"/>
        <w:gridCol w:w="1812"/>
        <w:gridCol w:w="1871"/>
        <w:gridCol w:w="1168"/>
        <w:gridCol w:w="1151"/>
      </w:tblGrid>
      <w:tr>
        <w:trPr>
          <w:tblHeader w:val="true"/>
          <w:cantSplit/>
        </w:trPr>
        <w:tc>
          <w:tcPr>
            <w:tcW w:w="887" w:type="dxa"/>
            <w:shd w:val="clear" w:color="auto" w:fill="D9E2F3"/>
          </w:tcPr>
          <w:p>
            <w:pPr>
              <w:pStyle w:val="Compact"/>
              <w:jc w:val="left"/>
            </w:pPr>
            <w:r>
              <w:rPr>
                <w:b/>
                <w:sz w:val="18"/>
              </w:rPr>
              <w:t xml:space="preserve">ID</w:t>
            </w:r>
          </w:p>
        </w:tc>
        <w:tc>
          <w:tcPr>
            <w:tcW w:w="1949" w:type="dxa"/>
            <w:shd w:val="clear" w:color="auto" w:fill="D9E2F3"/>
          </w:tcPr>
          <w:p>
            <w:pPr>
              <w:pStyle w:val="Compact"/>
              <w:jc w:val="left"/>
            </w:pPr>
            <w:r>
              <w:rPr>
                <w:b/>
                <w:sz w:val="18"/>
              </w:rPr>
              <w:t xml:space="preserve">Caso y datos</w:t>
            </w:r>
          </w:p>
        </w:tc>
        <w:tc>
          <w:tcPr>
            <w:tcW w:w="1812" w:type="dxa"/>
            <w:shd w:val="clear" w:color="auto" w:fill="D9E2F3"/>
          </w:tcPr>
          <w:p>
            <w:pPr>
              <w:pStyle w:val="Compact"/>
              <w:jc w:val="left"/>
            </w:pPr>
            <w:r>
              <w:rPr>
                <w:b/>
                <w:sz w:val="18"/>
              </w:rPr>
              <w:t xml:space="preserve">Pasos</w:t>
            </w:r>
          </w:p>
        </w:tc>
        <w:tc>
          <w:tcPr>
            <w:tcW w:w="1871" w:type="dxa"/>
            <w:shd w:val="clear" w:color="auto" w:fill="D9E2F3"/>
          </w:tcPr>
          <w:p>
            <w:pPr>
              <w:pStyle w:val="Compact"/>
              <w:jc w:val="left"/>
            </w:pPr>
            <w:r>
              <w:rPr>
                <w:b/>
                <w:sz w:val="18"/>
              </w:rPr>
              <w:t xml:space="preserve">Resultado esperado</w:t>
            </w:r>
          </w:p>
        </w:tc>
        <w:tc>
          <w:tcPr>
            <w:tcW w:w="1168" w:type="dxa"/>
            <w:shd w:val="clear" w:color="auto" w:fill="D9E2F3"/>
          </w:tcPr>
          <w:p>
            <w:pPr>
              <w:pStyle w:val="Compact"/>
              <w:jc w:val="left"/>
            </w:pPr>
            <w:r>
              <w:rPr>
                <w:b/>
                <w:sz w:val="18"/>
              </w:rPr>
              <w:t xml:space="preserve">Tipo y prioridad</w:t>
            </w:r>
          </w:p>
        </w:tc>
        <w:tc>
          <w:tcPr>
            <w:tcW w:w="1151" w:type="dxa"/>
            <w:shd w:val="clear" w:color="auto" w:fill="D9E2F3"/>
          </w:tcPr>
          <w:p>
            <w:pPr>
              <w:pStyle w:val="Compact"/>
              <w:jc w:val="left"/>
            </w:pPr>
            <w:r>
              <w:rPr>
                <w:b/>
                <w:sz w:val="18"/>
              </w:rPr>
              <w:t xml:space="preserve">Traza</w:t>
            </w:r>
          </w:p>
        </w:tc>
      </w:tr>
      <w:tr>
        <w:trPr>
          <w:cantSplit/>
        </w:trPr>
        <w:tc>
          <w:tcPr>
            <w:tcW w:w="887" w:type="dxa"/>
          </w:tcPr>
          <w:p>
            <w:pPr>
              <w:pStyle w:val="Compact"/>
              <w:jc w:val="left"/>
            </w:pPr>
            <w:r>
              <w:rPr>
                <w:sz w:val="18"/>
              </w:rPr>
              <w:t xml:space="preserve">CP-INT-01</w:t>
            </w:r>
          </w:p>
        </w:tc>
        <w:tc>
          <w:tcPr>
            <w:tcW w:w="1949" w:type="dxa"/>
          </w:tcPr>
          <w:p>
            <w:pPr>
              <w:pStyle w:val="Compact"/>
              <w:jc w:val="left"/>
            </w:pPr>
            <w:r>
              <w:rPr>
                <w:sz w:val="18"/>
              </w:rPr>
              <w:t xml:space="preserve">Solicitar una intervención. Técnico y un activo existente. Objetivo, inicio, término e impacto completos</w:t>
            </w:r>
          </w:p>
        </w:tc>
        <w:tc>
          <w:tcPr>
            <w:tcW w:w="1812" w:type="dxa"/>
          </w:tcPr>
          <w:p>
            <w:pPr>
              <w:pStyle w:val="Compact"/>
              <w:jc w:val="left"/>
            </w:pPr>
            <w:r>
              <w:rPr>
                <w:sz w:val="18"/>
              </w:rPr>
              <w:t xml:space="preserve">1. Llenar el formulario de Microsoft Forms. 2. Enviarlo. 3. Abrir SICMA como Administrador</w:t>
            </w:r>
          </w:p>
        </w:tc>
        <w:tc>
          <w:tcPr>
            <w:tcW w:w="1871" w:type="dxa"/>
          </w:tcPr>
          <w:p>
            <w:pPr>
              <w:pStyle w:val="Compact"/>
              <w:jc w:val="left"/>
            </w:pPr>
            <w:r>
              <w:rPr>
                <w:sz w:val="18"/>
              </w:rPr>
              <w:t xml:space="preserve">Power Automate entrega la solicitud y SICMA la registra en estado Pendiente con sus datos</w:t>
            </w:r>
          </w:p>
        </w:tc>
        <w:tc>
          <w:tcPr>
            <w:tcW w:w="1168" w:type="dxa"/>
          </w:tcPr>
          <w:p>
            <w:pPr>
              <w:pStyle w:val="Compact"/>
              <w:jc w:val="left"/>
            </w:pPr>
            <w:r>
              <w:rPr>
                <w:sz w:val="18"/>
              </w:rPr>
              <w:t xml:space="preserve">INT, F · M</w:t>
            </w:r>
          </w:p>
        </w:tc>
        <w:tc>
          <w:tcPr>
            <w:tcW w:w="1151" w:type="dxa"/>
          </w:tcPr>
          <w:p>
            <w:pPr>
              <w:pStyle w:val="Compact"/>
              <w:jc w:val="left"/>
            </w:pPr>
            <w:r>
              <w:rPr>
                <w:sz w:val="18"/>
              </w:rPr>
              <w:t xml:space="preserve">RF-INT-01, RF-INT-02, CU-19</w:t>
            </w:r>
          </w:p>
        </w:tc>
      </w:tr>
      <w:tr>
        <w:trPr>
          <w:cantSplit/>
        </w:trPr>
        <w:tc>
          <w:tcPr>
            <w:tcW w:w="887" w:type="dxa"/>
          </w:tcPr>
          <w:p>
            <w:pPr>
              <w:pStyle w:val="Compact"/>
              <w:jc w:val="left"/>
            </w:pPr>
            <w:r>
              <w:rPr>
                <w:sz w:val="18"/>
              </w:rPr>
              <w:t xml:space="preserve">CP-INT-02</w:t>
            </w:r>
          </w:p>
        </w:tc>
        <w:tc>
          <w:tcPr>
            <w:tcW w:w="1949" w:type="dxa"/>
          </w:tcPr>
          <w:p>
            <w:pPr>
              <w:pStyle w:val="Compact"/>
              <w:jc w:val="left"/>
            </w:pPr>
            <w:r>
              <w:rPr>
                <w:sz w:val="18"/>
              </w:rPr>
              <w:t xml:space="preserve">Término anterior al inicio. Inicio 10:00 y término 09:00</w:t>
            </w:r>
          </w:p>
        </w:tc>
        <w:tc>
          <w:tcPr>
            <w:tcW w:w="1812" w:type="dxa"/>
          </w:tcPr>
          <w:p>
            <w:pPr>
              <w:pStyle w:val="Compact"/>
              <w:jc w:val="left"/>
            </w:pPr>
            <w:r>
              <w:rPr>
                <w:sz w:val="18"/>
              </w:rPr>
              <w:t xml:space="preserve">1. Enviar el formulario</w:t>
            </w:r>
          </w:p>
        </w:tc>
        <w:tc>
          <w:tcPr>
            <w:tcW w:w="1871" w:type="dxa"/>
          </w:tcPr>
          <w:p>
            <w:pPr>
              <w:pStyle w:val="Compact"/>
              <w:jc w:val="left"/>
            </w:pPr>
            <w:r>
              <w:rPr>
                <w:sz w:val="18"/>
              </w:rPr>
              <w:t xml:space="preserve">No se registra la solicitud y se avisa del motivo</w:t>
            </w:r>
          </w:p>
        </w:tc>
        <w:tc>
          <w:tcPr>
            <w:tcW w:w="1168" w:type="dxa"/>
          </w:tcPr>
          <w:p>
            <w:pPr>
              <w:pStyle w:val="Compact"/>
              <w:jc w:val="left"/>
            </w:pPr>
            <w:r>
              <w:rPr>
                <w:sz w:val="18"/>
              </w:rPr>
              <w:t xml:space="preserve">F · M</w:t>
            </w:r>
          </w:p>
        </w:tc>
        <w:tc>
          <w:tcPr>
            <w:tcW w:w="1151" w:type="dxa"/>
          </w:tcPr>
          <w:p>
            <w:pPr>
              <w:pStyle w:val="Compact"/>
              <w:jc w:val="left"/>
            </w:pPr>
            <w:r>
              <w:rPr>
                <w:sz w:val="18"/>
              </w:rPr>
              <w:t xml:space="preserve">RF-INT-02, CU-19</w:t>
            </w:r>
          </w:p>
        </w:tc>
      </w:tr>
      <w:tr>
        <w:trPr>
          <w:cantSplit/>
        </w:trPr>
        <w:tc>
          <w:tcPr>
            <w:tcW w:w="887" w:type="dxa"/>
          </w:tcPr>
          <w:p>
            <w:pPr>
              <w:pStyle w:val="Compact"/>
              <w:jc w:val="left"/>
            </w:pPr>
            <w:r>
              <w:rPr>
                <w:sz w:val="18"/>
              </w:rPr>
              <w:t xml:space="preserve">CP-INT-03</w:t>
            </w:r>
          </w:p>
        </w:tc>
        <w:tc>
          <w:tcPr>
            <w:tcW w:w="1949" w:type="dxa"/>
          </w:tcPr>
          <w:p>
            <w:pPr>
              <w:pStyle w:val="Compact"/>
              <w:jc w:val="left"/>
            </w:pPr>
            <w:r>
              <w:rPr>
                <w:sz w:val="18"/>
              </w:rPr>
              <w:t xml:space="preserve">Datos faltantes. Formularios sin activo, sin objetivo y sin fecha</w:t>
            </w:r>
          </w:p>
        </w:tc>
        <w:tc>
          <w:tcPr>
            <w:tcW w:w="1812" w:type="dxa"/>
          </w:tcPr>
          <w:p>
            <w:pPr>
              <w:pStyle w:val="Compact"/>
              <w:jc w:val="left"/>
            </w:pPr>
            <w:r>
              <w:rPr>
                <w:sz w:val="18"/>
              </w:rPr>
              <w:t xml:space="preserve">1. Enviar cada formulario</w:t>
            </w:r>
          </w:p>
        </w:tc>
        <w:tc>
          <w:tcPr>
            <w:tcW w:w="1871" w:type="dxa"/>
          </w:tcPr>
          <w:p>
            <w:pPr>
              <w:pStyle w:val="Compact"/>
              <w:jc w:val="left"/>
            </w:pPr>
            <w:r>
              <w:rPr>
                <w:sz w:val="18"/>
              </w:rPr>
              <w:t xml:space="preserve">No se registra ninguna solicitud y se avisa qué falta</w:t>
            </w:r>
          </w:p>
        </w:tc>
        <w:tc>
          <w:tcPr>
            <w:tcW w:w="1168" w:type="dxa"/>
          </w:tcPr>
          <w:p>
            <w:pPr>
              <w:pStyle w:val="Compact"/>
              <w:jc w:val="left"/>
            </w:pPr>
            <w:r>
              <w:rPr>
                <w:sz w:val="18"/>
              </w:rPr>
              <w:t xml:space="preserve">F, I · M</w:t>
            </w:r>
          </w:p>
        </w:tc>
        <w:tc>
          <w:tcPr>
            <w:tcW w:w="1151" w:type="dxa"/>
          </w:tcPr>
          <w:p>
            <w:pPr>
              <w:pStyle w:val="Compact"/>
              <w:jc w:val="left"/>
            </w:pPr>
            <w:r>
              <w:rPr>
                <w:sz w:val="18"/>
              </w:rPr>
              <w:t xml:space="preserve">RF-INT-02, CU-19, RI-15</w:t>
            </w:r>
          </w:p>
        </w:tc>
      </w:tr>
      <w:tr>
        <w:trPr>
          <w:cantSplit/>
        </w:trPr>
        <w:tc>
          <w:tcPr>
            <w:tcW w:w="887" w:type="dxa"/>
          </w:tcPr>
          <w:p>
            <w:pPr>
              <w:pStyle w:val="Compact"/>
              <w:jc w:val="left"/>
            </w:pPr>
            <w:r>
              <w:rPr>
                <w:sz w:val="18"/>
              </w:rPr>
              <w:t xml:space="preserve">CP-INT-04</w:t>
            </w:r>
          </w:p>
        </w:tc>
        <w:tc>
          <w:tcPr>
            <w:tcW w:w="1949" w:type="dxa"/>
          </w:tcPr>
          <w:p>
            <w:pPr>
              <w:pStyle w:val="Compact"/>
              <w:jc w:val="left"/>
            </w:pPr>
            <w:r>
              <w:rPr>
                <w:sz w:val="18"/>
              </w:rPr>
              <w:t xml:space="preserve">Activo que no existe en SICMA. Código</w:t>
            </w:r>
            <w:r>
              <w:rPr>
                <w:sz w:val="18"/>
              </w:rPr>
              <w:t xml:space="preserve"> </w:t>
            </w:r>
            <w:r>
              <w:rPr>
                <w:rStyle w:val="VerbatimChar"/>
                <w:sz w:val="18"/>
              </w:rPr>
              <w:t xml:space="preserve">ACT-X999</w:t>
            </w:r>
          </w:p>
        </w:tc>
        <w:tc>
          <w:tcPr>
            <w:tcW w:w="1812" w:type="dxa"/>
          </w:tcPr>
          <w:p>
            <w:pPr>
              <w:pStyle w:val="Compact"/>
              <w:jc w:val="left"/>
            </w:pPr>
            <w:r>
              <w:rPr>
                <w:sz w:val="18"/>
              </w:rPr>
              <w:t xml:space="preserve">1. Enviar el formulario con ese activo</w:t>
            </w:r>
          </w:p>
        </w:tc>
        <w:tc>
          <w:tcPr>
            <w:tcW w:w="1871" w:type="dxa"/>
          </w:tcPr>
          <w:p>
            <w:pPr>
              <w:pStyle w:val="Compact"/>
              <w:jc w:val="left"/>
            </w:pPr>
            <w:r>
              <w:rPr>
                <w:sz w:val="18"/>
              </w:rPr>
              <w:t xml:space="preserve">No se registra y se avisa que el activo no existe</w:t>
            </w:r>
          </w:p>
        </w:tc>
        <w:tc>
          <w:tcPr>
            <w:tcW w:w="1168" w:type="dxa"/>
          </w:tcPr>
          <w:p>
            <w:pPr>
              <w:pStyle w:val="Compact"/>
              <w:jc w:val="left"/>
            </w:pPr>
            <w:r>
              <w:rPr>
                <w:sz w:val="18"/>
              </w:rPr>
              <w:t xml:space="preserve">F, INT · M</w:t>
            </w:r>
          </w:p>
        </w:tc>
        <w:tc>
          <w:tcPr>
            <w:tcW w:w="1151" w:type="dxa"/>
          </w:tcPr>
          <w:p>
            <w:pPr>
              <w:pStyle w:val="Compact"/>
              <w:jc w:val="left"/>
            </w:pPr>
            <w:r>
              <w:rPr>
                <w:sz w:val="18"/>
              </w:rPr>
              <w:t xml:space="preserve">RF-INT-02, CU-19</w:t>
            </w:r>
          </w:p>
        </w:tc>
      </w:tr>
      <w:tr>
        <w:trPr>
          <w:cantSplit/>
        </w:trPr>
        <w:tc>
          <w:tcPr>
            <w:tcW w:w="887" w:type="dxa"/>
          </w:tcPr>
          <w:p>
            <w:pPr>
              <w:pStyle w:val="Compact"/>
              <w:jc w:val="left"/>
            </w:pPr>
            <w:r>
              <w:rPr>
                <w:sz w:val="18"/>
              </w:rPr>
              <w:t xml:space="preserve">CP-INT-05</w:t>
            </w:r>
          </w:p>
        </w:tc>
        <w:tc>
          <w:tcPr>
            <w:tcW w:w="1949" w:type="dxa"/>
          </w:tcPr>
          <w:p>
            <w:pPr>
              <w:pStyle w:val="Compact"/>
              <w:jc w:val="left"/>
            </w:pPr>
            <w:r>
              <w:rPr>
                <w:sz w:val="18"/>
              </w:rPr>
              <w:t xml:space="preserve">Una solicitud con varios activos. Tres activos</w:t>
            </w:r>
          </w:p>
        </w:tc>
        <w:tc>
          <w:tcPr>
            <w:tcW w:w="1812" w:type="dxa"/>
          </w:tcPr>
          <w:p>
            <w:pPr>
              <w:pStyle w:val="Compact"/>
              <w:jc w:val="left"/>
            </w:pPr>
            <w:r>
              <w:rPr>
                <w:sz w:val="18"/>
              </w:rPr>
              <w:t xml:space="preserve">1. Enviar el formulario con los tres</w:t>
            </w:r>
          </w:p>
        </w:tc>
        <w:tc>
          <w:tcPr>
            <w:tcW w:w="1871" w:type="dxa"/>
          </w:tcPr>
          <w:p>
            <w:pPr>
              <w:pStyle w:val="Compact"/>
              <w:jc w:val="left"/>
            </w:pPr>
            <w:r>
              <w:rPr>
                <w:sz w:val="18"/>
              </w:rPr>
              <w:t xml:space="preserve">Se registra una solicitud con los tres activos</w:t>
            </w:r>
          </w:p>
        </w:tc>
        <w:tc>
          <w:tcPr>
            <w:tcW w:w="1168" w:type="dxa"/>
          </w:tcPr>
          <w:p>
            <w:pPr>
              <w:pStyle w:val="Compact"/>
              <w:jc w:val="left"/>
            </w:pPr>
            <w:r>
              <w:rPr>
                <w:sz w:val="18"/>
              </w:rPr>
              <w:t xml:space="preserve">F, I · M</w:t>
            </w:r>
          </w:p>
        </w:tc>
        <w:tc>
          <w:tcPr>
            <w:tcW w:w="1151" w:type="dxa"/>
          </w:tcPr>
          <w:p>
            <w:pPr>
              <w:pStyle w:val="Compact"/>
              <w:jc w:val="left"/>
            </w:pPr>
            <w:r>
              <w:rPr>
                <w:sz w:val="18"/>
              </w:rPr>
              <w:t xml:space="preserve">RF-INT-02, RI-15</w:t>
            </w:r>
          </w:p>
        </w:tc>
      </w:tr>
      <w:tr>
        <w:trPr>
          <w:cantSplit/>
        </w:trPr>
        <w:tc>
          <w:tcPr>
            <w:tcW w:w="887" w:type="dxa"/>
          </w:tcPr>
          <w:p>
            <w:pPr>
              <w:pStyle w:val="Compact"/>
              <w:jc w:val="left"/>
            </w:pPr>
            <w:r>
              <w:rPr>
                <w:sz w:val="18"/>
              </w:rPr>
              <w:t xml:space="preserve">CP-INT-06</w:t>
            </w:r>
          </w:p>
        </w:tc>
        <w:tc>
          <w:tcPr>
            <w:tcW w:w="1949" w:type="dxa"/>
          </w:tcPr>
          <w:p>
            <w:pPr>
              <w:pStyle w:val="Compact"/>
              <w:jc w:val="left"/>
            </w:pPr>
            <w:r>
              <w:rPr>
                <w:sz w:val="18"/>
              </w:rPr>
              <w:t xml:space="preserve">Power Automate no puede entregar. SICMA apagado al enviar</w:t>
            </w:r>
          </w:p>
        </w:tc>
        <w:tc>
          <w:tcPr>
            <w:tcW w:w="1812" w:type="dxa"/>
          </w:tcPr>
          <w:p>
            <w:pPr>
              <w:pStyle w:val="Compact"/>
              <w:jc w:val="left"/>
            </w:pPr>
            <w:r>
              <w:rPr>
                <w:sz w:val="18"/>
              </w:rPr>
              <w:t xml:space="preserve">1. Enviar el formulario con SICMA apagado. 2. Encender SICMA</w:t>
            </w:r>
          </w:p>
        </w:tc>
        <w:tc>
          <w:tcPr>
            <w:tcW w:w="1871" w:type="dxa"/>
          </w:tcPr>
          <w:p>
            <w:pPr>
              <w:pStyle w:val="Compact"/>
              <w:jc w:val="left"/>
            </w:pPr>
            <w:r>
              <w:rPr>
                <w:sz w:val="18"/>
              </w:rPr>
              <w:t xml:space="preserve">La solicitud queda en el flujo y se reintenta. Al volver SICMA queda registrada una sola vez (D-02, D-60)</w:t>
            </w:r>
          </w:p>
        </w:tc>
        <w:tc>
          <w:tcPr>
            <w:tcW w:w="1168" w:type="dxa"/>
          </w:tcPr>
          <w:p>
            <w:pPr>
              <w:pStyle w:val="Compact"/>
              <w:jc w:val="left"/>
            </w:pPr>
            <w:r>
              <w:rPr>
                <w:sz w:val="18"/>
              </w:rPr>
              <w:t xml:space="preserve">INT · M</w:t>
            </w:r>
          </w:p>
        </w:tc>
        <w:tc>
          <w:tcPr>
            <w:tcW w:w="1151" w:type="dxa"/>
          </w:tcPr>
          <w:p>
            <w:pPr>
              <w:pStyle w:val="Compact"/>
              <w:jc w:val="left"/>
            </w:pPr>
            <w:r>
              <w:rPr>
                <w:sz w:val="18"/>
              </w:rPr>
              <w:t xml:space="preserve">RF-INT-02, CU-19</w:t>
            </w:r>
          </w:p>
        </w:tc>
      </w:tr>
      <w:tr>
        <w:trPr>
          <w:cantSplit/>
        </w:trPr>
        <w:tc>
          <w:tcPr>
            <w:tcW w:w="887" w:type="dxa"/>
          </w:tcPr>
          <w:p>
            <w:pPr>
              <w:pStyle w:val="Compact"/>
              <w:jc w:val="left"/>
            </w:pPr>
            <w:r>
              <w:rPr>
                <w:sz w:val="18"/>
              </w:rPr>
              <w:t xml:space="preserve">CP-INT-07</w:t>
            </w:r>
          </w:p>
        </w:tc>
        <w:tc>
          <w:tcPr>
            <w:tcW w:w="1949" w:type="dxa"/>
          </w:tcPr>
          <w:p>
            <w:pPr>
              <w:pStyle w:val="Compact"/>
              <w:jc w:val="left"/>
            </w:pPr>
            <w:r>
              <w:rPr>
                <w:sz w:val="18"/>
              </w:rPr>
              <w:t xml:space="preserve">Solo el Técnico solicita. Tokens de Jefatura, Administrador y Auditor</w:t>
            </w:r>
          </w:p>
        </w:tc>
        <w:tc>
          <w:tcPr>
            <w:tcW w:w="1812" w:type="dxa"/>
          </w:tcPr>
          <w:p>
            <w:pPr>
              <w:pStyle w:val="Compact"/>
              <w:jc w:val="left"/>
            </w:pPr>
            <w:r>
              <w:rPr>
                <w:sz w:val="18"/>
              </w:rPr>
              <w:t xml:space="preserve">1. Llamar al endpoint de solicitar con cada token</w:t>
            </w:r>
          </w:p>
        </w:tc>
        <w:tc>
          <w:tcPr>
            <w:tcW w:w="1871" w:type="dxa"/>
          </w:tcPr>
          <w:p>
            <w:pPr>
              <w:pStyle w:val="Compact"/>
              <w:jc w:val="left"/>
            </w:pPr>
            <w:r>
              <w:rPr>
                <w:sz w:val="18"/>
              </w:rPr>
              <w:t xml:space="preserve">La API responde 403 y no se crea la solicitud</w:t>
            </w:r>
          </w:p>
        </w:tc>
        <w:tc>
          <w:tcPr>
            <w:tcW w:w="1168" w:type="dxa"/>
          </w:tcPr>
          <w:p>
            <w:pPr>
              <w:pStyle w:val="Compact"/>
              <w:jc w:val="left"/>
            </w:pPr>
            <w:r>
              <w:rPr>
                <w:sz w:val="18"/>
              </w:rPr>
              <w:t xml:space="preserve">S · M</w:t>
            </w:r>
          </w:p>
        </w:tc>
        <w:tc>
          <w:tcPr>
            <w:tcW w:w="1151" w:type="dxa"/>
          </w:tcPr>
          <w:p>
            <w:pPr>
              <w:pStyle w:val="Compact"/>
              <w:jc w:val="left"/>
            </w:pPr>
            <w:r>
              <w:rPr>
                <w:sz w:val="18"/>
              </w:rPr>
              <w:t xml:space="preserve">RF-INT-01, RF-ID-06, RNF-SEG-08</w:t>
            </w:r>
          </w:p>
        </w:tc>
      </w:tr>
      <w:tr>
        <w:trPr>
          <w:cantSplit/>
        </w:trPr>
        <w:tc>
          <w:tcPr>
            <w:tcW w:w="887" w:type="dxa"/>
          </w:tcPr>
          <w:p>
            <w:pPr>
              <w:pStyle w:val="Compact"/>
              <w:jc w:val="left"/>
            </w:pPr>
            <w:r>
              <w:rPr>
                <w:sz w:val="18"/>
              </w:rPr>
              <w:t xml:space="preserve">CP-INT-08</w:t>
            </w:r>
          </w:p>
        </w:tc>
        <w:tc>
          <w:tcPr>
            <w:tcW w:w="1949" w:type="dxa"/>
          </w:tcPr>
          <w:p>
            <w:pPr>
              <w:pStyle w:val="Compact"/>
              <w:jc w:val="left"/>
            </w:pPr>
            <w:r>
              <w:rPr>
                <w:sz w:val="18"/>
              </w:rPr>
              <w:t xml:space="preserve">La Jefatura recibe la solicitud en Teams. Solicitud Pendiente</w:t>
            </w:r>
          </w:p>
        </w:tc>
        <w:tc>
          <w:tcPr>
            <w:tcW w:w="1812" w:type="dxa"/>
          </w:tcPr>
          <w:p>
            <w:pPr>
              <w:pStyle w:val="Compact"/>
              <w:jc w:val="left"/>
            </w:pPr>
            <w:r>
              <w:rPr>
                <w:sz w:val="18"/>
              </w:rPr>
              <w:t xml:space="preserve">1. Revisar Teams con la cuenta de la Jefatura</w:t>
            </w:r>
          </w:p>
        </w:tc>
        <w:tc>
          <w:tcPr>
            <w:tcW w:w="1871" w:type="dxa"/>
          </w:tcPr>
          <w:p>
            <w:pPr>
              <w:pStyle w:val="Compact"/>
              <w:jc w:val="left"/>
            </w:pPr>
            <w:r>
              <w:rPr>
                <w:sz w:val="18"/>
              </w:rPr>
              <w:t xml:space="preserve">Llega la solicitud con sus datos y las opciones de aprobar y rechazar</w:t>
            </w:r>
          </w:p>
        </w:tc>
        <w:tc>
          <w:tcPr>
            <w:tcW w:w="1168" w:type="dxa"/>
          </w:tcPr>
          <w:p>
            <w:pPr>
              <w:pStyle w:val="Compact"/>
              <w:jc w:val="left"/>
            </w:pPr>
            <w:r>
              <w:rPr>
                <w:sz w:val="18"/>
              </w:rPr>
              <w:t xml:space="preserve">INT · M</w:t>
            </w:r>
          </w:p>
        </w:tc>
        <w:tc>
          <w:tcPr>
            <w:tcW w:w="1151" w:type="dxa"/>
          </w:tcPr>
          <w:p>
            <w:pPr>
              <w:pStyle w:val="Compact"/>
              <w:jc w:val="left"/>
            </w:pPr>
            <w:r>
              <w:rPr>
                <w:sz w:val="18"/>
              </w:rPr>
              <w:t xml:space="preserve">RF-INT-03, CU-20</w:t>
            </w:r>
          </w:p>
        </w:tc>
      </w:tr>
      <w:tr>
        <w:trPr>
          <w:cantSplit/>
        </w:trPr>
        <w:tc>
          <w:tcPr>
            <w:tcW w:w="887" w:type="dxa"/>
          </w:tcPr>
          <w:p>
            <w:pPr>
              <w:pStyle w:val="Compact"/>
              <w:jc w:val="left"/>
            </w:pPr>
            <w:r>
              <w:rPr>
                <w:sz w:val="18"/>
              </w:rPr>
              <w:t xml:space="preserve">CP-INT-09</w:t>
            </w:r>
          </w:p>
        </w:tc>
        <w:tc>
          <w:tcPr>
            <w:tcW w:w="1949" w:type="dxa"/>
          </w:tcPr>
          <w:p>
            <w:pPr>
              <w:pStyle w:val="Compact"/>
              <w:jc w:val="left"/>
            </w:pPr>
            <w:r>
              <w:rPr>
                <w:sz w:val="18"/>
              </w:rPr>
              <w:t xml:space="preserve">Aprobar en Teams. Solicitud Pendiente</w:t>
            </w:r>
          </w:p>
        </w:tc>
        <w:tc>
          <w:tcPr>
            <w:tcW w:w="1812" w:type="dxa"/>
          </w:tcPr>
          <w:p>
            <w:pPr>
              <w:pStyle w:val="Compact"/>
              <w:jc w:val="left"/>
            </w:pPr>
            <w:r>
              <w:rPr>
                <w:sz w:val="18"/>
              </w:rPr>
              <w:t xml:space="preserve">1. Aprobar en Teams. 2. Abrir la intervención en SICMA</w:t>
            </w:r>
          </w:p>
        </w:tc>
        <w:tc>
          <w:tcPr>
            <w:tcW w:w="1871" w:type="dxa"/>
          </w:tcPr>
          <w:p>
            <w:pPr>
              <w:pStyle w:val="Compact"/>
              <w:jc w:val="left"/>
            </w:pPr>
            <w:r>
              <w:rPr>
                <w:sz w:val="18"/>
              </w:rPr>
              <w:t xml:space="preserve">La intervención queda Aprobada y SICMA guarda quién decidió y cuándo</w:t>
            </w:r>
          </w:p>
        </w:tc>
        <w:tc>
          <w:tcPr>
            <w:tcW w:w="1168" w:type="dxa"/>
          </w:tcPr>
          <w:p>
            <w:pPr>
              <w:pStyle w:val="Compact"/>
              <w:jc w:val="left"/>
            </w:pPr>
            <w:r>
              <w:rPr>
                <w:sz w:val="18"/>
              </w:rPr>
              <w:t xml:space="preserve">INT, F · M</w:t>
            </w:r>
          </w:p>
        </w:tc>
        <w:tc>
          <w:tcPr>
            <w:tcW w:w="1151" w:type="dxa"/>
          </w:tcPr>
          <w:p>
            <w:pPr>
              <w:pStyle w:val="Compact"/>
              <w:jc w:val="left"/>
            </w:pPr>
            <w:r>
              <w:rPr>
                <w:sz w:val="18"/>
              </w:rPr>
              <w:t xml:space="preserve">RF-INT-03, CU-20</w:t>
            </w:r>
          </w:p>
        </w:tc>
      </w:tr>
      <w:tr>
        <w:trPr>
          <w:cantSplit/>
        </w:trPr>
        <w:tc>
          <w:tcPr>
            <w:tcW w:w="887" w:type="dxa"/>
          </w:tcPr>
          <w:p>
            <w:pPr>
              <w:pStyle w:val="Compact"/>
              <w:jc w:val="left"/>
            </w:pPr>
            <w:r>
              <w:rPr>
                <w:sz w:val="18"/>
              </w:rPr>
              <w:t xml:space="preserve">CP-INT-10</w:t>
            </w:r>
          </w:p>
        </w:tc>
        <w:tc>
          <w:tcPr>
            <w:tcW w:w="1949" w:type="dxa"/>
          </w:tcPr>
          <w:p>
            <w:pPr>
              <w:pStyle w:val="Compact"/>
              <w:jc w:val="left"/>
            </w:pPr>
            <w:r>
              <w:rPr>
                <w:sz w:val="18"/>
              </w:rPr>
              <w:t xml:space="preserve">Rechazar en Teams con observación. Solicitud Pendiente</w:t>
            </w:r>
          </w:p>
        </w:tc>
        <w:tc>
          <w:tcPr>
            <w:tcW w:w="1812" w:type="dxa"/>
          </w:tcPr>
          <w:p>
            <w:pPr>
              <w:pStyle w:val="Compact"/>
              <w:jc w:val="left"/>
            </w:pPr>
            <w:r>
              <w:rPr>
                <w:sz w:val="18"/>
              </w:rPr>
              <w:t xml:space="preserve">1. Rechazar en Teams escribiendo una observación. 2. Abrir la intervención</w:t>
            </w:r>
          </w:p>
        </w:tc>
        <w:tc>
          <w:tcPr>
            <w:tcW w:w="1871" w:type="dxa"/>
          </w:tcPr>
          <w:p>
            <w:pPr>
              <w:pStyle w:val="Compact"/>
              <w:jc w:val="left"/>
            </w:pPr>
            <w:r>
              <w:rPr>
                <w:sz w:val="18"/>
              </w:rPr>
              <w:t xml:space="preserve">Queda Rechazada con la observación, el autor y la fecha</w:t>
            </w:r>
          </w:p>
        </w:tc>
        <w:tc>
          <w:tcPr>
            <w:tcW w:w="1168" w:type="dxa"/>
          </w:tcPr>
          <w:p>
            <w:pPr>
              <w:pStyle w:val="Compact"/>
              <w:jc w:val="left"/>
            </w:pPr>
            <w:r>
              <w:rPr>
                <w:sz w:val="18"/>
              </w:rPr>
              <w:t xml:space="preserve">INT, F · M</w:t>
            </w:r>
          </w:p>
        </w:tc>
        <w:tc>
          <w:tcPr>
            <w:tcW w:w="1151" w:type="dxa"/>
          </w:tcPr>
          <w:p>
            <w:pPr>
              <w:pStyle w:val="Compact"/>
              <w:jc w:val="left"/>
            </w:pPr>
            <w:r>
              <w:rPr>
                <w:sz w:val="18"/>
              </w:rPr>
              <w:t xml:space="preserve">RF-INT-03, CU-20</w:t>
            </w:r>
          </w:p>
        </w:tc>
      </w:tr>
      <w:tr>
        <w:trPr>
          <w:cantSplit/>
        </w:trPr>
        <w:tc>
          <w:tcPr>
            <w:tcW w:w="887" w:type="dxa"/>
          </w:tcPr>
          <w:p>
            <w:pPr>
              <w:pStyle w:val="Compact"/>
              <w:jc w:val="left"/>
            </w:pPr>
            <w:r>
              <w:rPr>
                <w:sz w:val="18"/>
              </w:rPr>
              <w:t xml:space="preserve">CP-INT-11</w:t>
            </w:r>
          </w:p>
        </w:tc>
        <w:tc>
          <w:tcPr>
            <w:tcW w:w="1949" w:type="dxa"/>
          </w:tcPr>
          <w:p>
            <w:pPr>
              <w:pStyle w:val="Compact"/>
              <w:jc w:val="left"/>
            </w:pPr>
            <w:r>
              <w:rPr>
                <w:sz w:val="18"/>
              </w:rPr>
              <w:t xml:space="preserve">La Jefatura no responde. Solicitud sin decisión</w:t>
            </w:r>
          </w:p>
        </w:tc>
        <w:tc>
          <w:tcPr>
            <w:tcW w:w="1812" w:type="dxa"/>
          </w:tcPr>
          <w:p>
            <w:pPr>
              <w:pStyle w:val="Compact"/>
              <w:jc w:val="left"/>
            </w:pPr>
            <w:r>
              <w:rPr>
                <w:sz w:val="18"/>
              </w:rPr>
              <w:t xml:space="preserve">1. Esperar sin responder en Teams</w:t>
            </w:r>
          </w:p>
        </w:tc>
        <w:tc>
          <w:tcPr>
            <w:tcW w:w="1871" w:type="dxa"/>
          </w:tcPr>
          <w:p>
            <w:pPr>
              <w:pStyle w:val="Compact"/>
              <w:jc w:val="left"/>
            </w:pPr>
            <w:r>
              <w:rPr>
                <w:sz w:val="18"/>
              </w:rPr>
              <w:t xml:space="preserve">La solicitud sigue Pendiente y no pasa a otro estado</w:t>
            </w:r>
          </w:p>
        </w:tc>
        <w:tc>
          <w:tcPr>
            <w:tcW w:w="1168" w:type="dxa"/>
          </w:tcPr>
          <w:p>
            <w:pPr>
              <w:pStyle w:val="Compact"/>
              <w:jc w:val="left"/>
            </w:pPr>
            <w:r>
              <w:rPr>
                <w:sz w:val="18"/>
              </w:rPr>
              <w:t xml:space="preserve">F · M</w:t>
            </w:r>
          </w:p>
        </w:tc>
        <w:tc>
          <w:tcPr>
            <w:tcW w:w="1151" w:type="dxa"/>
          </w:tcPr>
          <w:p>
            <w:pPr>
              <w:pStyle w:val="Compact"/>
              <w:jc w:val="left"/>
            </w:pPr>
            <w:r>
              <w:rPr>
                <w:sz w:val="18"/>
              </w:rPr>
              <w:t xml:space="preserve">RF-INT-03, CU-20</w:t>
            </w:r>
          </w:p>
        </w:tc>
      </w:tr>
      <w:tr>
        <w:trPr>
          <w:cantSplit/>
        </w:trPr>
        <w:tc>
          <w:tcPr>
            <w:tcW w:w="887" w:type="dxa"/>
          </w:tcPr>
          <w:p>
            <w:pPr>
              <w:pStyle w:val="Compact"/>
              <w:jc w:val="left"/>
            </w:pPr>
            <w:r>
              <w:rPr>
                <w:sz w:val="18"/>
              </w:rPr>
              <w:t xml:space="preserve">CP-INT-12</w:t>
            </w:r>
          </w:p>
        </w:tc>
        <w:tc>
          <w:tcPr>
            <w:tcW w:w="1949" w:type="dxa"/>
          </w:tcPr>
          <w:p>
            <w:pPr>
              <w:pStyle w:val="Compact"/>
              <w:jc w:val="left"/>
            </w:pPr>
            <w:r>
              <w:rPr>
                <w:sz w:val="18"/>
              </w:rPr>
              <w:t xml:space="preserve">La decisión no llega a SICMA. SICMA apagado al decidir</w:t>
            </w:r>
          </w:p>
        </w:tc>
        <w:tc>
          <w:tcPr>
            <w:tcW w:w="1812" w:type="dxa"/>
          </w:tcPr>
          <w:p>
            <w:pPr>
              <w:pStyle w:val="Compact"/>
              <w:jc w:val="left"/>
            </w:pPr>
            <w:r>
              <w:rPr>
                <w:sz w:val="18"/>
              </w:rPr>
              <w:t xml:space="preserve">1. Aprobar en Teams con SICMA apagado. 2. Encender SICMA</w:t>
            </w:r>
          </w:p>
        </w:tc>
        <w:tc>
          <w:tcPr>
            <w:tcW w:w="1871" w:type="dxa"/>
          </w:tcPr>
          <w:p>
            <w:pPr>
              <w:pStyle w:val="Compact"/>
              <w:jc w:val="left"/>
            </w:pPr>
            <w:r>
              <w:rPr>
                <w:sz w:val="18"/>
              </w:rPr>
              <w:t xml:space="preserve">Se reintenta la entrega y queda una sola decisión registrada (D-02)</w:t>
            </w:r>
          </w:p>
        </w:tc>
        <w:tc>
          <w:tcPr>
            <w:tcW w:w="1168" w:type="dxa"/>
          </w:tcPr>
          <w:p>
            <w:pPr>
              <w:pStyle w:val="Compact"/>
              <w:jc w:val="left"/>
            </w:pPr>
            <w:r>
              <w:rPr>
                <w:sz w:val="18"/>
              </w:rPr>
              <w:t xml:space="preserve">INT · M</w:t>
            </w:r>
          </w:p>
        </w:tc>
        <w:tc>
          <w:tcPr>
            <w:tcW w:w="1151" w:type="dxa"/>
          </w:tcPr>
          <w:p>
            <w:pPr>
              <w:pStyle w:val="Compact"/>
              <w:jc w:val="left"/>
            </w:pPr>
            <w:r>
              <w:rPr>
                <w:sz w:val="18"/>
              </w:rPr>
              <w:t xml:space="preserve">RF-INT-03, CU-20</w:t>
            </w:r>
          </w:p>
        </w:tc>
      </w:tr>
      <w:tr>
        <w:trPr>
          <w:cantSplit/>
        </w:trPr>
        <w:tc>
          <w:tcPr>
            <w:tcW w:w="887" w:type="dxa"/>
          </w:tcPr>
          <w:p>
            <w:pPr>
              <w:pStyle w:val="Compact"/>
              <w:jc w:val="left"/>
            </w:pPr>
            <w:r>
              <w:rPr>
                <w:sz w:val="18"/>
              </w:rPr>
              <w:t xml:space="preserve">CP-INT-13</w:t>
            </w:r>
          </w:p>
        </w:tc>
        <w:tc>
          <w:tcPr>
            <w:tcW w:w="1949" w:type="dxa"/>
          </w:tcPr>
          <w:p>
            <w:pPr>
              <w:pStyle w:val="Compact"/>
              <w:jc w:val="left"/>
            </w:pPr>
            <w:r>
              <w:rPr>
                <w:sz w:val="18"/>
              </w:rPr>
              <w:t xml:space="preserve">Decide alguien sin rol de Jefatura. Cuenta de Teams que no corresponde a una Jefatura de SICMA</w:t>
            </w:r>
          </w:p>
        </w:tc>
        <w:tc>
          <w:tcPr>
            <w:tcW w:w="1812" w:type="dxa"/>
          </w:tcPr>
          <w:p>
            <w:pPr>
              <w:pStyle w:val="Compact"/>
              <w:jc w:val="left"/>
            </w:pPr>
            <w:r>
              <w:rPr>
                <w:sz w:val="18"/>
              </w:rPr>
              <w:t xml:space="preserve">1. Aprobar en Teams con esa cuenta</w:t>
            </w:r>
          </w:p>
        </w:tc>
        <w:tc>
          <w:tcPr>
            <w:tcW w:w="1871" w:type="dxa"/>
          </w:tcPr>
          <w:p>
            <w:pPr>
              <w:pStyle w:val="Compact"/>
              <w:jc w:val="left"/>
            </w:pPr>
            <w:r>
              <w:rPr>
                <w:sz w:val="18"/>
              </w:rPr>
              <w:t xml:space="preserve">SICMA rechaza la decisión y la solicitud sigue Pendiente (D-61)</w:t>
            </w:r>
          </w:p>
        </w:tc>
        <w:tc>
          <w:tcPr>
            <w:tcW w:w="1168" w:type="dxa"/>
          </w:tcPr>
          <w:p>
            <w:pPr>
              <w:pStyle w:val="Compact"/>
              <w:jc w:val="left"/>
            </w:pPr>
            <w:r>
              <w:rPr>
                <w:sz w:val="18"/>
              </w:rPr>
              <w:t xml:space="preserve">S, INT · M</w:t>
            </w:r>
          </w:p>
        </w:tc>
        <w:tc>
          <w:tcPr>
            <w:tcW w:w="1151" w:type="dxa"/>
          </w:tcPr>
          <w:p>
            <w:pPr>
              <w:pStyle w:val="Compact"/>
              <w:jc w:val="left"/>
            </w:pPr>
            <w:r>
              <w:rPr>
                <w:sz w:val="18"/>
              </w:rPr>
              <w:t xml:space="preserve">RF-INT-03, RF-ID-06</w:t>
            </w:r>
          </w:p>
        </w:tc>
      </w:tr>
      <w:tr>
        <w:trPr>
          <w:cantSplit/>
        </w:trPr>
        <w:tc>
          <w:tcPr>
            <w:tcW w:w="887" w:type="dxa"/>
          </w:tcPr>
          <w:p>
            <w:pPr>
              <w:pStyle w:val="Compact"/>
              <w:jc w:val="left"/>
            </w:pPr>
            <w:r>
              <w:rPr>
                <w:sz w:val="18"/>
              </w:rPr>
              <w:t xml:space="preserve">CP-INT-14</w:t>
            </w:r>
          </w:p>
        </w:tc>
        <w:tc>
          <w:tcPr>
            <w:tcW w:w="1949" w:type="dxa"/>
          </w:tcPr>
          <w:p>
            <w:pPr>
              <w:pStyle w:val="Compact"/>
              <w:jc w:val="left"/>
            </w:pPr>
            <w:r>
              <w:rPr>
                <w:sz w:val="18"/>
              </w:rPr>
              <w:t xml:space="preserve">Decidir sobre una intervención que ya no está Pendiente. Intervención Aprobada</w:t>
            </w:r>
          </w:p>
        </w:tc>
        <w:tc>
          <w:tcPr>
            <w:tcW w:w="1812" w:type="dxa"/>
          </w:tcPr>
          <w:p>
            <w:pPr>
              <w:pStyle w:val="Compact"/>
              <w:jc w:val="left"/>
            </w:pPr>
            <w:r>
              <w:rPr>
                <w:sz w:val="18"/>
              </w:rPr>
              <w:t xml:space="preserve">1. Enviar otra decisión para la misma intervención</w:t>
            </w:r>
          </w:p>
        </w:tc>
        <w:tc>
          <w:tcPr>
            <w:tcW w:w="1871" w:type="dxa"/>
          </w:tcPr>
          <w:p>
            <w:pPr>
              <w:pStyle w:val="Compact"/>
              <w:jc w:val="left"/>
            </w:pPr>
            <w:r>
              <w:rPr>
                <w:sz w:val="18"/>
              </w:rPr>
              <w:t xml:space="preserve">Se rechaza y el estado no cambia</w:t>
            </w:r>
          </w:p>
        </w:tc>
        <w:tc>
          <w:tcPr>
            <w:tcW w:w="1168" w:type="dxa"/>
          </w:tcPr>
          <w:p>
            <w:pPr>
              <w:pStyle w:val="Compact"/>
              <w:jc w:val="left"/>
            </w:pPr>
            <w:r>
              <w:rPr>
                <w:sz w:val="18"/>
              </w:rPr>
              <w:t xml:space="preserve">I, INT · M</w:t>
            </w:r>
          </w:p>
        </w:tc>
        <w:tc>
          <w:tcPr>
            <w:tcW w:w="1151" w:type="dxa"/>
          </w:tcPr>
          <w:p>
            <w:pPr>
              <w:pStyle w:val="Compact"/>
              <w:jc w:val="left"/>
            </w:pPr>
            <w:r>
              <w:rPr>
                <w:sz w:val="18"/>
              </w:rPr>
              <w:t xml:space="preserve">RI-16, CU-20</w:t>
            </w:r>
          </w:p>
        </w:tc>
      </w:tr>
      <w:tr>
        <w:trPr>
          <w:cantSplit/>
        </w:trPr>
        <w:tc>
          <w:tcPr>
            <w:tcW w:w="887" w:type="dxa"/>
          </w:tcPr>
          <w:p>
            <w:pPr>
              <w:pStyle w:val="Compact"/>
              <w:jc w:val="left"/>
            </w:pPr>
            <w:r>
              <w:rPr>
                <w:sz w:val="18"/>
              </w:rPr>
              <w:t xml:space="preserve">CP-INT-15</w:t>
            </w:r>
          </w:p>
        </w:tc>
        <w:tc>
          <w:tcPr>
            <w:tcW w:w="1949" w:type="dxa"/>
          </w:tcPr>
          <w:p>
            <w:pPr>
              <w:pStyle w:val="Compact"/>
              <w:jc w:val="left"/>
            </w:pPr>
            <w:r>
              <w:rPr>
                <w:sz w:val="18"/>
              </w:rPr>
              <w:t xml:space="preserve">Una intervención aprobada no cambia. Intervención Aprobada</w:t>
            </w:r>
          </w:p>
        </w:tc>
        <w:tc>
          <w:tcPr>
            <w:tcW w:w="1812" w:type="dxa"/>
          </w:tcPr>
          <w:p>
            <w:pPr>
              <w:pStyle w:val="Compact"/>
              <w:jc w:val="left"/>
            </w:pPr>
            <w:r>
              <w:rPr>
                <w:sz w:val="18"/>
              </w:rPr>
              <w:t xml:space="preserve">1. Intentar cambiar un activo, el horario o el impacto</w:t>
            </w:r>
          </w:p>
        </w:tc>
        <w:tc>
          <w:tcPr>
            <w:tcW w:w="1871" w:type="dxa"/>
          </w:tcPr>
          <w:p>
            <w:pPr>
              <w:pStyle w:val="Compact"/>
              <w:jc w:val="left"/>
            </w:pPr>
            <w:r>
              <w:rPr>
                <w:sz w:val="18"/>
              </w:rPr>
              <w:t xml:space="preserve">El cambio vuelve la intervención a Pendiente y exige una nueva aprobación</w:t>
            </w:r>
          </w:p>
        </w:tc>
        <w:tc>
          <w:tcPr>
            <w:tcW w:w="1168" w:type="dxa"/>
          </w:tcPr>
          <w:p>
            <w:pPr>
              <w:pStyle w:val="Compact"/>
              <w:jc w:val="left"/>
            </w:pPr>
            <w:r>
              <w:rPr>
                <w:sz w:val="18"/>
              </w:rPr>
              <w:t xml:space="preserve">F, I · M</w:t>
            </w:r>
          </w:p>
        </w:tc>
        <w:tc>
          <w:tcPr>
            <w:tcW w:w="1151" w:type="dxa"/>
          </w:tcPr>
          <w:p>
            <w:pPr>
              <w:pStyle w:val="Compact"/>
              <w:jc w:val="left"/>
            </w:pPr>
            <w:r>
              <w:rPr>
                <w:sz w:val="18"/>
              </w:rPr>
              <w:t xml:space="preserve">RN-03, RI-16, CU-20</w:t>
            </w:r>
          </w:p>
        </w:tc>
      </w:tr>
      <w:tr>
        <w:trPr>
          <w:cantSplit/>
        </w:trPr>
        <w:tc>
          <w:tcPr>
            <w:tcW w:w="887" w:type="dxa"/>
          </w:tcPr>
          <w:p>
            <w:pPr>
              <w:pStyle w:val="Compact"/>
              <w:jc w:val="left"/>
            </w:pPr>
            <w:r>
              <w:rPr>
                <w:sz w:val="18"/>
              </w:rPr>
              <w:t xml:space="preserve">CP-INT-16</w:t>
            </w:r>
          </w:p>
        </w:tc>
        <w:tc>
          <w:tcPr>
            <w:tcW w:w="1949" w:type="dxa"/>
          </w:tcPr>
          <w:p>
            <w:pPr>
              <w:pStyle w:val="Compact"/>
              <w:jc w:val="left"/>
            </w:pPr>
            <w:r>
              <w:rPr>
                <w:sz w:val="18"/>
              </w:rPr>
              <w:t xml:space="preserve">Asignar un técnico. Sesión de Administrador. Intervención Aprobada y cuenta de Técnico activa</w:t>
            </w:r>
          </w:p>
        </w:tc>
        <w:tc>
          <w:tcPr>
            <w:tcW w:w="1812" w:type="dxa"/>
          </w:tcPr>
          <w:p>
            <w:pPr>
              <w:pStyle w:val="Compact"/>
              <w:jc w:val="left"/>
            </w:pPr>
            <w:r>
              <w:rPr>
                <w:sz w:val="18"/>
              </w:rPr>
              <w:t xml:space="preserve">1. Abrir la intervención. 2. Elegir el Técnico. 3. Guardar</w:t>
            </w:r>
          </w:p>
        </w:tc>
        <w:tc>
          <w:tcPr>
            <w:tcW w:w="1871" w:type="dxa"/>
          </w:tcPr>
          <w:p>
            <w:pPr>
              <w:pStyle w:val="Compact"/>
              <w:jc w:val="left"/>
            </w:pPr>
            <w:r>
              <w:rPr>
                <w:sz w:val="18"/>
              </w:rPr>
              <w:t>Queda con el técnico asignado, sigue Aprobada y se pide agendar en el calendario por correo</w:t>
            </w:r>
          </w:p>
        </w:tc>
        <w:tc>
          <w:tcPr>
            <w:tcW w:w="1168" w:type="dxa"/>
          </w:tcPr>
          <w:p>
            <w:pPr>
              <w:pStyle w:val="Compact"/>
              <w:jc w:val="left"/>
            </w:pPr>
            <w:r>
              <w:rPr>
                <w:sz w:val="18"/>
              </w:rPr>
              <w:t xml:space="preserve">F, INT · M</w:t>
            </w:r>
          </w:p>
        </w:tc>
        <w:tc>
          <w:tcPr>
            <w:tcW w:w="1151" w:type="dxa"/>
          </w:tcPr>
          <w:p>
            <w:pPr>
              <w:pStyle w:val="Compact"/>
              <w:jc w:val="left"/>
            </w:pPr>
            <w:r>
              <w:rPr>
                <w:sz w:val="18"/>
              </w:rPr>
              <w:t xml:space="preserve">RF-INT-05, CU-21</w:t>
            </w:r>
          </w:p>
        </w:tc>
      </w:tr>
      <w:tr>
        <w:trPr>
          <w:cantSplit/>
        </w:trPr>
        <w:tc>
          <w:tcPr>
            <w:tcW w:w="887" w:type="dxa"/>
          </w:tcPr>
          <w:p>
            <w:pPr>
              <w:pStyle w:val="Compact"/>
              <w:jc w:val="left"/>
            </w:pPr>
            <w:r>
              <w:rPr>
                <w:sz w:val="18"/>
              </w:rPr>
              <w:t xml:space="preserve">CP-INT-17</w:t>
            </w:r>
          </w:p>
        </w:tc>
        <w:tc>
          <w:tcPr>
            <w:tcW w:w="1949" w:type="dxa"/>
          </w:tcPr>
          <w:p>
            <w:pPr>
              <w:pStyle w:val="Compact"/>
              <w:jc w:val="left"/>
            </w:pPr>
            <w:r>
              <w:rPr>
                <w:sz w:val="18"/>
              </w:rPr>
              <w:t xml:space="preserve">No se asigna a una intervención no aprobada. Intervención Pendiente</w:t>
            </w:r>
          </w:p>
        </w:tc>
        <w:tc>
          <w:tcPr>
            <w:tcW w:w="1812" w:type="dxa"/>
          </w:tcPr>
          <w:p>
            <w:pPr>
              <w:pStyle w:val="Compact"/>
              <w:jc w:val="left"/>
            </w:pPr>
            <w:r>
              <w:rPr>
                <w:sz w:val="18"/>
              </w:rPr>
              <w:t xml:space="preserve">1. Intentar asignar un técnico</w:t>
            </w:r>
          </w:p>
        </w:tc>
        <w:tc>
          <w:tcPr>
            <w:tcW w:w="1871" w:type="dxa"/>
          </w:tcPr>
          <w:p>
            <w:pPr>
              <w:pStyle w:val="Compact"/>
              <w:jc w:val="left"/>
            </w:pPr>
            <w:r>
              <w:rPr>
                <w:sz w:val="18"/>
              </w:rPr>
              <w:t xml:space="preserve">Se rechaza y el estado no cambia</w:t>
            </w:r>
          </w:p>
        </w:tc>
        <w:tc>
          <w:tcPr>
            <w:tcW w:w="1168" w:type="dxa"/>
          </w:tcPr>
          <w:p>
            <w:pPr>
              <w:pStyle w:val="Compact"/>
              <w:jc w:val="left"/>
            </w:pPr>
            <w:r>
              <w:rPr>
                <w:sz w:val="18"/>
              </w:rPr>
              <w:t xml:space="preserve">I · M</w:t>
            </w:r>
          </w:p>
        </w:tc>
        <w:tc>
          <w:tcPr>
            <w:tcW w:w="1151" w:type="dxa"/>
          </w:tcPr>
          <w:p>
            <w:pPr>
              <w:pStyle w:val="Compact"/>
              <w:jc w:val="left"/>
            </w:pPr>
            <w:r>
              <w:rPr>
                <w:sz w:val="18"/>
              </w:rPr>
              <w:t xml:space="preserve">RI-16, RF-INT-05</w:t>
            </w:r>
          </w:p>
        </w:tc>
      </w:tr>
      <w:tr>
        <w:trPr>
          <w:cantSplit/>
        </w:trPr>
        <w:tc>
          <w:tcPr>
            <w:tcW w:w="887" w:type="dxa"/>
          </w:tcPr>
          <w:p>
            <w:pPr>
              <w:pStyle w:val="Compact"/>
              <w:jc w:val="left"/>
            </w:pPr>
            <w:r>
              <w:rPr>
                <w:sz w:val="18"/>
              </w:rPr>
              <w:t xml:space="preserve">CP-INT-18</w:t>
            </w:r>
          </w:p>
        </w:tc>
        <w:tc>
          <w:tcPr>
            <w:tcW w:w="1949" w:type="dxa"/>
          </w:tcPr>
          <w:p>
            <w:pPr>
              <w:pStyle w:val="Compact"/>
              <w:jc w:val="left"/>
            </w:pPr>
            <w:r>
              <w:rPr>
                <w:sz w:val="18"/>
              </w:rPr>
              <w:t xml:space="preserve">El técnico debe tener el rol Técnico y estar activo. Cuentas de Auditor y de un Técnico desactivado</w:t>
            </w:r>
          </w:p>
        </w:tc>
        <w:tc>
          <w:tcPr>
            <w:tcW w:w="1812" w:type="dxa"/>
          </w:tcPr>
          <w:p>
            <w:pPr>
              <w:pStyle w:val="Compact"/>
              <w:jc w:val="left"/>
            </w:pPr>
            <w:r>
              <w:rPr>
                <w:sz w:val="18"/>
              </w:rPr>
              <w:t xml:space="preserve">1. Intentar asignar cada cuenta</w:t>
            </w:r>
          </w:p>
        </w:tc>
        <w:tc>
          <w:tcPr>
            <w:tcW w:w="1871" w:type="dxa"/>
          </w:tcPr>
          <w:p>
            <w:pPr>
              <w:pStyle w:val="Compact"/>
              <w:jc w:val="left"/>
            </w:pPr>
            <w:r>
              <w:rPr>
                <w:sz w:val="18"/>
              </w:rPr>
              <w:t xml:space="preserve">Se rechazan con el motivo</w:t>
            </w:r>
          </w:p>
        </w:tc>
        <w:tc>
          <w:tcPr>
            <w:tcW w:w="1168" w:type="dxa"/>
          </w:tcPr>
          <w:p>
            <w:pPr>
              <w:pStyle w:val="Compact"/>
              <w:jc w:val="left"/>
            </w:pPr>
            <w:r>
              <w:rPr>
                <w:sz w:val="18"/>
              </w:rPr>
              <w:t xml:space="preserve">I, F · M</w:t>
            </w:r>
          </w:p>
        </w:tc>
        <w:tc>
          <w:tcPr>
            <w:tcW w:w="1151" w:type="dxa"/>
          </w:tcPr>
          <w:p>
            <w:pPr>
              <w:pStyle w:val="Compact"/>
              <w:jc w:val="left"/>
            </w:pPr>
            <w:r>
              <w:rPr>
                <w:sz w:val="18"/>
              </w:rPr>
              <w:t xml:space="preserve">RI-17, RF-INT-05</w:t>
            </w:r>
          </w:p>
        </w:tc>
      </w:tr>
      <w:tr>
        <w:trPr>
          <w:cantSplit/>
        </w:trPr>
        <w:tc>
          <w:tcPr>
            <w:tcW w:w="887" w:type="dxa"/>
          </w:tcPr>
          <w:p>
            <w:pPr>
              <w:pStyle w:val="Compact"/>
              <w:jc w:val="left"/>
            </w:pPr>
            <w:r>
              <w:rPr>
                <w:sz w:val="18"/>
              </w:rPr>
              <w:t xml:space="preserve">CP-INT-19</w:t>
            </w:r>
          </w:p>
        </w:tc>
        <w:tc>
          <w:tcPr>
            <w:tcW w:w="1949" w:type="dxa"/>
          </w:tcPr>
          <w:p>
            <w:pPr>
              <w:pStyle w:val="Compact"/>
              <w:jc w:val="left"/>
            </w:pPr>
            <w:r>
              <w:rPr>
                <w:sz w:val="18"/>
              </w:rPr>
              <w:t>La asignación solo se acepta en una intervención Aprobada</w:t>
            </w:r>
          </w:p>
        </w:tc>
        <w:tc>
          <w:tcPr>
            <w:tcW w:w="1812" w:type="dxa"/>
          </w:tcPr>
          <w:p>
            <w:pPr>
              <w:pStyle w:val="Compact"/>
              <w:jc w:val="left"/>
            </w:pPr>
            <w:r>
              <w:rPr>
                <w:sz w:val="18"/>
              </w:rPr>
              <w:t>1. Intentar asignar un técnico a una intervención Pendiente, Rechazada o Cancelada</w:t>
            </w:r>
          </w:p>
        </w:tc>
        <w:tc>
          <w:tcPr>
            <w:tcW w:w="1871" w:type="dxa"/>
          </w:tcPr>
          <w:p>
            <w:pPr>
              <w:pStyle w:val="Compact"/>
              <w:jc w:val="left"/>
            </w:pPr>
            <w:r>
              <w:rPr>
                <w:sz w:val="18"/>
              </w:rPr>
              <w:t>SICMA rechaza la acción e indica el estado actual de la intervención</w:t>
            </w:r>
          </w:p>
        </w:tc>
        <w:tc>
          <w:tcPr>
            <w:tcW w:w="1168" w:type="dxa"/>
          </w:tcPr>
          <w:p>
            <w:pPr>
              <w:pStyle w:val="Compact"/>
              <w:jc w:val="left"/>
            </w:pPr>
            <w:r>
              <w:rPr>
                <w:sz w:val="18"/>
              </w:rPr>
              <w:t xml:space="preserve">F · M</w:t>
            </w:r>
          </w:p>
        </w:tc>
        <w:tc>
          <w:tcPr>
            <w:tcW w:w="1151" w:type="dxa"/>
          </w:tcPr>
          <w:p>
            <w:pPr>
              <w:pStyle w:val="Compact"/>
              <w:jc w:val="left"/>
            </w:pPr>
            <w:r>
              <w:rPr>
                <w:sz w:val="18"/>
              </w:rPr>
              <w:t xml:space="preserve">RF-INT-05, CU-21</w:t>
            </w:r>
          </w:p>
        </w:tc>
      </w:tr>
      <w:tr>
        <w:trPr>
          <w:cantSplit/>
        </w:trPr>
        <w:tc>
          <w:tcPr>
            <w:tcW w:w="887" w:type="dxa"/>
          </w:tcPr>
          <w:p>
            <w:pPr>
              <w:pStyle w:val="Compact"/>
              <w:jc w:val="left"/>
            </w:pPr>
            <w:r>
              <w:rPr>
                <w:sz w:val="18"/>
              </w:rPr>
              <w:t xml:space="preserve">CP-INT-20</w:t>
            </w:r>
          </w:p>
        </w:tc>
        <w:tc>
          <w:tcPr>
            <w:tcW w:w="1949" w:type="dxa"/>
          </w:tcPr>
          <w:p>
            <w:pPr>
              <w:pStyle w:val="Compact"/>
              <w:jc w:val="left"/>
            </w:pPr>
            <w:r>
              <w:rPr>
                <w:sz w:val="18"/>
              </w:rPr>
              <w:t>La intervención aparece en el calendario de Outlook. Intervención Aprobada con técnico asignado</w:t>
            </w:r>
          </w:p>
        </w:tc>
        <w:tc>
          <w:tcPr>
            <w:tcW w:w="1812" w:type="dxa"/>
          </w:tcPr>
          <w:p>
            <w:pPr>
              <w:pStyle w:val="Compact"/>
              <w:jc w:val="left"/>
            </w:pPr>
            <w:r>
              <w:rPr>
                <w:sz w:val="18"/>
              </w:rPr>
              <w:t xml:space="preserve">1. Abrir el calendario compartido</w:t>
            </w:r>
          </w:p>
        </w:tc>
        <w:tc>
          <w:tcPr>
            <w:tcW w:w="1871" w:type="dxa"/>
          </w:tcPr>
          <w:p>
            <w:pPr>
              <w:pStyle w:val="Compact"/>
              <w:jc w:val="left"/>
            </w:pPr>
            <w:r>
              <w:rPr>
                <w:sz w:val="18"/>
              </w:rPr>
              <w:t xml:space="preserve">Hay un evento con la fecha, la hora y el técnico de la intervención (D-11)</w:t>
            </w:r>
          </w:p>
        </w:tc>
        <w:tc>
          <w:tcPr>
            <w:tcW w:w="1168" w:type="dxa"/>
          </w:tcPr>
          <w:p>
            <w:pPr>
              <w:pStyle w:val="Compact"/>
              <w:jc w:val="left"/>
            </w:pPr>
            <w:r>
              <w:rPr>
                <w:sz w:val="18"/>
              </w:rPr>
              <w:t xml:space="preserve">INT · M</w:t>
            </w:r>
          </w:p>
        </w:tc>
        <w:tc>
          <w:tcPr>
            <w:tcW w:w="1151" w:type="dxa"/>
          </w:tcPr>
          <w:p>
            <w:pPr>
              <w:pStyle w:val="Compact"/>
              <w:jc w:val="left"/>
            </w:pPr>
            <w:r>
              <w:rPr>
                <w:sz w:val="18"/>
              </w:rPr>
              <w:t xml:space="preserve">RF-INT-05, CU-21</w:t>
            </w:r>
          </w:p>
        </w:tc>
      </w:tr>
      <w:tr>
        <w:trPr>
          <w:cantSplit/>
        </w:trPr>
        <w:tc>
          <w:tcPr>
            <w:tcW w:w="887" w:type="dxa"/>
          </w:tcPr>
          <w:p>
            <w:pPr>
              <w:pStyle w:val="Compact"/>
              <w:jc w:val="left"/>
            </w:pPr>
            <w:r>
              <w:rPr>
                <w:sz w:val="18"/>
              </w:rPr>
              <w:t xml:space="preserve">CP-INT-21</w:t>
            </w:r>
          </w:p>
        </w:tc>
        <w:tc>
          <w:tcPr>
            <w:tcW w:w="1949" w:type="dxa"/>
          </w:tcPr>
          <w:p>
            <w:pPr>
              <w:pStyle w:val="Compact"/>
              <w:jc w:val="left"/>
            </w:pPr>
            <w:r>
              <w:rPr>
                <w:sz w:val="18"/>
              </w:rPr>
              <w:t xml:space="preserve">Falla del calendario. Calendario no disponible al asignar</w:t>
            </w:r>
          </w:p>
        </w:tc>
        <w:tc>
          <w:tcPr>
            <w:tcW w:w="1812" w:type="dxa"/>
          </w:tcPr>
          <w:p>
            <w:pPr>
              <w:pStyle w:val="Compact"/>
              <w:jc w:val="left"/>
            </w:pPr>
            <w:r>
              <w:rPr>
                <w:sz w:val="18"/>
              </w:rPr>
              <w:t xml:space="preserve">1. Quitar el acceso al calendario. 2. Asignar el técnico. 3. Restablecer el acceso</w:t>
            </w:r>
          </w:p>
        </w:tc>
        <w:tc>
          <w:tcPr>
            <w:tcW w:w="1871" w:type="dxa"/>
          </w:tcPr>
          <w:p>
            <w:pPr>
              <w:pStyle w:val="Compact"/>
              <w:jc w:val="left"/>
            </w:pPr>
            <w:r>
              <w:rPr>
                <w:sz w:val="18"/>
              </w:rPr>
              <w:t xml:space="preserve">La asignación queda guardada y el agendamiento se reintenta hasta que funciona</w:t>
            </w:r>
          </w:p>
        </w:tc>
        <w:tc>
          <w:tcPr>
            <w:tcW w:w="1168" w:type="dxa"/>
          </w:tcPr>
          <w:p>
            <w:pPr>
              <w:pStyle w:val="Compact"/>
              <w:jc w:val="left"/>
            </w:pPr>
            <w:r>
              <w:rPr>
                <w:sz w:val="18"/>
              </w:rPr>
              <w:t xml:space="preserve">INT · M</w:t>
            </w:r>
          </w:p>
        </w:tc>
        <w:tc>
          <w:tcPr>
            <w:tcW w:w="1151" w:type="dxa"/>
          </w:tcPr>
          <w:p>
            <w:pPr>
              <w:pStyle w:val="Compact"/>
              <w:jc w:val="left"/>
            </w:pPr>
            <w:r>
              <w:rPr>
                <w:sz w:val="18"/>
              </w:rPr>
              <w:t xml:space="preserve">RF-INT-05, CU-21</w:t>
            </w:r>
          </w:p>
        </w:tc>
      </w:tr>
      <w:tr>
        <w:trPr>
          <w:cantSplit/>
        </w:trPr>
        <w:tc>
          <w:tcPr>
            <w:tcW w:w="887" w:type="dxa"/>
          </w:tcPr>
          <w:p>
            <w:pPr>
              <w:pStyle w:val="Compact"/>
              <w:jc w:val="left"/>
            </w:pPr>
            <w:r>
              <w:rPr>
                <w:sz w:val="18"/>
              </w:rPr>
              <w:t xml:space="preserve">CP-INT-22</w:t>
            </w:r>
          </w:p>
        </w:tc>
        <w:tc>
          <w:tcPr>
            <w:tcW w:w="1949" w:type="dxa"/>
          </w:tcPr>
          <w:p>
            <w:pPr>
              <w:pStyle w:val="Compact"/>
              <w:jc w:val="left"/>
            </w:pPr>
            <w:r>
              <w:rPr>
                <w:sz w:val="18"/>
              </w:rPr>
              <w:t xml:space="preserve">Solo el Administrador asigna y solo la Jefatura aprueba. Tokens de todos los roles</w:t>
            </w:r>
          </w:p>
        </w:tc>
        <w:tc>
          <w:tcPr>
            <w:tcW w:w="1812" w:type="dxa"/>
          </w:tcPr>
          <w:p>
            <w:pPr>
              <w:pStyle w:val="Compact"/>
              <w:jc w:val="left"/>
            </w:pPr>
            <w:r>
              <w:rPr>
                <w:sz w:val="18"/>
              </w:rPr>
              <w:t xml:space="preserve">1. Llamar a asignar técnico con cada token. 2. Llamar a registrar una decisión con cada token</w:t>
            </w:r>
          </w:p>
        </w:tc>
        <w:tc>
          <w:tcPr>
            <w:tcW w:w="1871" w:type="dxa"/>
          </w:tcPr>
          <w:p>
            <w:pPr>
              <w:pStyle w:val="Compact"/>
              <w:jc w:val="left"/>
            </w:pPr>
            <w:r>
              <w:rPr>
                <w:sz w:val="18"/>
              </w:rPr>
              <w:t xml:space="preserve">Asignar solo funciona con el Administrador y decidir solo con la Jefatura. Los demás reciben 403</w:t>
            </w:r>
          </w:p>
        </w:tc>
        <w:tc>
          <w:tcPr>
            <w:tcW w:w="1168" w:type="dxa"/>
          </w:tcPr>
          <w:p>
            <w:pPr>
              <w:pStyle w:val="Compact"/>
              <w:jc w:val="left"/>
            </w:pPr>
            <w:r>
              <w:rPr>
                <w:sz w:val="18"/>
              </w:rPr>
              <w:t xml:space="preserve">S · M</w:t>
            </w:r>
          </w:p>
        </w:tc>
        <w:tc>
          <w:tcPr>
            <w:tcW w:w="1151" w:type="dxa"/>
          </w:tcPr>
          <w:p>
            <w:pPr>
              <w:pStyle w:val="Compact"/>
              <w:jc w:val="left"/>
            </w:pPr>
            <w:r>
              <w:rPr>
                <w:sz w:val="18"/>
              </w:rPr>
              <w:t xml:space="preserve">RF-INT-03, RF-INT-05, RF-ID-06, CA-04</w:t>
            </w:r>
          </w:p>
        </w:tc>
      </w:tr>
      <w:tr>
        <w:trPr>
          <w:cantSplit/>
        </w:trPr>
        <w:tc>
          <w:tcPr>
            <w:tcW w:w="887" w:type="dxa"/>
          </w:tcPr>
          <w:p>
            <w:pPr>
              <w:pStyle w:val="Compact"/>
              <w:jc w:val="left"/>
            </w:pPr>
            <w:r>
              <w:rPr>
                <w:sz w:val="18"/>
              </w:rPr>
              <w:t xml:space="preserve">CP-INT-23</w:t>
            </w:r>
          </w:p>
        </w:tc>
        <w:tc>
          <w:tcPr>
            <w:tcW w:w="1949" w:type="dxa"/>
          </w:tcPr>
          <w:p>
            <w:pPr>
              <w:pStyle w:val="Compact"/>
              <w:jc w:val="left"/>
            </w:pPr>
            <w:r>
              <w:rPr>
                <w:sz w:val="18"/>
              </w:rPr>
              <w:t xml:space="preserve">Avisos de cambio de estado. Intervención con solicitante, key user y técnico</w:t>
            </w:r>
          </w:p>
        </w:tc>
        <w:tc>
          <w:tcPr>
            <w:tcW w:w="1812" w:type="dxa"/>
          </w:tcPr>
          <w:p>
            <w:pPr>
              <w:pStyle w:val="Compact"/>
              <w:jc w:val="left"/>
            </w:pPr>
            <w:r>
              <w:rPr>
                <w:sz w:val="18"/>
              </w:rPr>
              <w:t xml:space="preserve">1. Cambiar el estado de la intervención. 2. Revisar los avisos</w:t>
            </w:r>
          </w:p>
        </w:tc>
        <w:tc>
          <w:tcPr>
            <w:tcW w:w="1871" w:type="dxa"/>
          </w:tcPr>
          <w:p>
            <w:pPr>
              <w:pStyle w:val="Compact"/>
              <w:jc w:val="left"/>
            </w:pPr>
            <w:r>
              <w:rPr>
                <w:sz w:val="18"/>
              </w:rPr>
              <w:t xml:space="preserve">Reciben aviso el solicitante, el key user (D-42) y el técnico, y SICMA registra el canal y el resultado</w:t>
            </w:r>
          </w:p>
        </w:tc>
        <w:tc>
          <w:tcPr>
            <w:tcW w:w="1168" w:type="dxa"/>
          </w:tcPr>
          <w:p>
            <w:pPr>
              <w:pStyle w:val="Compact"/>
              <w:jc w:val="left"/>
            </w:pPr>
            <w:r>
              <w:rPr>
                <w:sz w:val="18"/>
              </w:rPr>
              <w:t xml:space="preserve">INT · S</w:t>
            </w:r>
          </w:p>
        </w:tc>
        <w:tc>
          <w:tcPr>
            <w:tcW w:w="1151" w:type="dxa"/>
          </w:tcPr>
          <w:p>
            <w:pPr>
              <w:pStyle w:val="Compact"/>
              <w:jc w:val="left"/>
            </w:pPr>
            <w:r>
              <w:rPr>
                <w:sz w:val="18"/>
              </w:rPr>
              <w:t xml:space="preserve">RF-INT-04, CU-22</w:t>
            </w:r>
          </w:p>
        </w:tc>
      </w:tr>
      <w:tr>
        <w:trPr>
          <w:cantSplit/>
        </w:trPr>
        <w:tc>
          <w:tcPr>
            <w:tcW w:w="887" w:type="dxa"/>
          </w:tcPr>
          <w:p>
            <w:pPr>
              <w:pStyle w:val="Compact"/>
              <w:jc w:val="left"/>
            </w:pPr>
            <w:r>
              <w:rPr>
                <w:sz w:val="18"/>
              </w:rPr>
              <w:t xml:space="preserve">CP-INT-24</w:t>
            </w:r>
          </w:p>
        </w:tc>
        <w:tc>
          <w:tcPr>
            <w:tcW w:w="1949" w:type="dxa"/>
          </w:tcPr>
          <w:p>
            <w:pPr>
              <w:pStyle w:val="Compact"/>
              <w:jc w:val="left"/>
            </w:pPr>
            <w:r>
              <w:rPr>
                <w:sz w:val="18"/>
              </w:rPr>
              <w:t xml:space="preserve">Falla del canal principal. Teams o Power Automate no disponibles</w:t>
            </w:r>
          </w:p>
        </w:tc>
        <w:tc>
          <w:tcPr>
            <w:tcW w:w="1812" w:type="dxa"/>
          </w:tcPr>
          <w:p>
            <w:pPr>
              <w:pStyle w:val="Compact"/>
              <w:jc w:val="left"/>
            </w:pPr>
            <w:r>
              <w:rPr>
                <w:sz w:val="18"/>
              </w:rPr>
              <w:t xml:space="preserve">1. Quitar el canal principal. 2. Cambiar el estado</w:t>
            </w:r>
          </w:p>
        </w:tc>
        <w:tc>
          <w:tcPr>
            <w:tcW w:w="1871" w:type="dxa"/>
          </w:tcPr>
          <w:p>
            <w:pPr>
              <w:pStyle w:val="Compact"/>
              <w:jc w:val="left"/>
            </w:pPr>
            <w:r>
              <w:rPr>
                <w:sz w:val="18"/>
              </w:rPr>
              <w:t xml:space="preserve">El aviso sale por correo SMTP y queda registrado</w:t>
            </w:r>
          </w:p>
        </w:tc>
        <w:tc>
          <w:tcPr>
            <w:tcW w:w="1168" w:type="dxa"/>
          </w:tcPr>
          <w:p>
            <w:pPr>
              <w:pStyle w:val="Compact"/>
              <w:jc w:val="left"/>
            </w:pPr>
            <w:r>
              <w:rPr>
                <w:sz w:val="18"/>
              </w:rPr>
              <w:t xml:space="preserve">INT · S</w:t>
            </w:r>
          </w:p>
        </w:tc>
        <w:tc>
          <w:tcPr>
            <w:tcW w:w="1151" w:type="dxa"/>
          </w:tcPr>
          <w:p>
            <w:pPr>
              <w:pStyle w:val="Compact"/>
              <w:jc w:val="left"/>
            </w:pPr>
            <w:r>
              <w:rPr>
                <w:sz w:val="18"/>
              </w:rPr>
              <w:t xml:space="preserve">RF-INT-04, CU-22</w:t>
            </w:r>
          </w:p>
        </w:tc>
      </w:tr>
      <w:tr>
        <w:trPr>
          <w:cantSplit/>
        </w:trPr>
        <w:tc>
          <w:tcPr>
            <w:tcW w:w="887" w:type="dxa"/>
          </w:tcPr>
          <w:p>
            <w:pPr>
              <w:pStyle w:val="Compact"/>
              <w:jc w:val="left"/>
            </w:pPr>
            <w:r>
              <w:rPr>
                <w:sz w:val="18"/>
              </w:rPr>
              <w:t xml:space="preserve">CP-INT-25</w:t>
            </w:r>
          </w:p>
        </w:tc>
        <w:tc>
          <w:tcPr>
            <w:tcW w:w="1949" w:type="dxa"/>
          </w:tcPr>
          <w:p>
            <w:pPr>
              <w:pStyle w:val="Compact"/>
              <w:jc w:val="left"/>
            </w:pPr>
            <w:r>
              <w:rPr>
                <w:sz w:val="18"/>
              </w:rPr>
              <w:t>El técnico ejecuta y cierra. Intervención Aprobada con el técnico asignado a su cuenta</w:t>
            </w:r>
          </w:p>
        </w:tc>
        <w:tc>
          <w:tcPr>
            <w:tcW w:w="1812" w:type="dxa"/>
          </w:tcPr>
          <w:p>
            <w:pPr>
              <w:pStyle w:val="Compact"/>
              <w:jc w:val="left"/>
            </w:pPr>
            <w:r>
              <w:rPr>
                <w:sz w:val="18"/>
              </w:rPr>
              <w:t xml:space="preserve">1. Iniciar la intervención. 2. Registrar lo realizado. 3. Cerrar con el resultado</w:t>
            </w:r>
          </w:p>
        </w:tc>
        <w:tc>
          <w:tcPr>
            <w:tcW w:w="1871" w:type="dxa"/>
          </w:tcPr>
          <w:p>
            <w:pPr>
              <w:pStyle w:val="Compact"/>
              <w:jc w:val="left"/>
            </w:pPr>
            <w:r>
              <w:rPr>
                <w:sz w:val="18"/>
              </w:rPr>
              <w:t>Pasa a En ejecución y luego a Ejecutada o Fallida, con el autor, la fecha y el resultado</w:t>
            </w:r>
          </w:p>
        </w:tc>
        <w:tc>
          <w:tcPr>
            <w:tcW w:w="1168" w:type="dxa"/>
          </w:tcPr>
          <w:p>
            <w:pPr>
              <w:pStyle w:val="Compact"/>
              <w:jc w:val="left"/>
            </w:pPr>
            <w:r>
              <w:rPr>
                <w:sz w:val="18"/>
              </w:rPr>
              <w:t xml:space="preserve">F · M</w:t>
            </w:r>
          </w:p>
        </w:tc>
        <w:tc>
          <w:tcPr>
            <w:tcW w:w="1151" w:type="dxa"/>
          </w:tcPr>
          <w:p>
            <w:pPr>
              <w:pStyle w:val="Compact"/>
              <w:jc w:val="left"/>
            </w:pPr>
            <w:r>
              <w:rPr>
                <w:sz w:val="18"/>
              </w:rPr>
              <w:t xml:space="preserve">RF-INT-06, CU-23</w:t>
            </w:r>
          </w:p>
        </w:tc>
      </w:tr>
      <w:tr>
        <w:trPr>
          <w:cantSplit/>
        </w:trPr>
        <w:tc>
          <w:tcPr>
            <w:tcW w:w="887" w:type="dxa"/>
          </w:tcPr>
          <w:p>
            <w:pPr>
              <w:pStyle w:val="Compact"/>
              <w:jc w:val="left"/>
            </w:pPr>
            <w:r>
              <w:rPr>
                <w:sz w:val="18"/>
              </w:rPr>
              <w:t xml:space="preserve">CP-INT-26</w:t>
            </w:r>
          </w:p>
        </w:tc>
        <w:tc>
          <w:tcPr>
            <w:tcW w:w="1949" w:type="dxa"/>
          </w:tcPr>
          <w:p>
            <w:pPr>
              <w:pStyle w:val="Compact"/>
              <w:jc w:val="left"/>
            </w:pPr>
            <w:r>
              <w:rPr>
                <w:sz w:val="18"/>
              </w:rPr>
              <w:t xml:space="preserve">No se cierra sin resultado</w:t>
            </w:r>
          </w:p>
        </w:tc>
        <w:tc>
          <w:tcPr>
            <w:tcW w:w="1812" w:type="dxa"/>
          </w:tcPr>
          <w:p>
            <w:pPr>
              <w:pStyle w:val="Compact"/>
              <w:jc w:val="left"/>
            </w:pPr>
            <w:r>
              <w:rPr>
                <w:sz w:val="18"/>
              </w:rPr>
              <w:t xml:space="preserve">1. Intentar cerrar sin escribir el resultado</w:t>
            </w:r>
          </w:p>
        </w:tc>
        <w:tc>
          <w:tcPr>
            <w:tcW w:w="1871" w:type="dxa"/>
          </w:tcPr>
          <w:p>
            <w:pPr>
              <w:pStyle w:val="Compact"/>
              <w:jc w:val="left"/>
            </w:pPr>
            <w:r>
              <w:rPr>
                <w:sz w:val="18"/>
              </w:rPr>
              <w:t xml:space="preserve">No se cierra y se pide el resultado</w:t>
            </w:r>
          </w:p>
        </w:tc>
        <w:tc>
          <w:tcPr>
            <w:tcW w:w="1168" w:type="dxa"/>
          </w:tcPr>
          <w:p>
            <w:pPr>
              <w:pStyle w:val="Compact"/>
              <w:jc w:val="left"/>
            </w:pPr>
            <w:r>
              <w:rPr>
                <w:sz w:val="18"/>
              </w:rPr>
              <w:t xml:space="preserve">F · M</w:t>
            </w:r>
          </w:p>
        </w:tc>
        <w:tc>
          <w:tcPr>
            <w:tcW w:w="1151" w:type="dxa"/>
          </w:tcPr>
          <w:p>
            <w:pPr>
              <w:pStyle w:val="Compact"/>
              <w:jc w:val="left"/>
            </w:pPr>
            <w:r>
              <w:rPr>
                <w:sz w:val="18"/>
              </w:rPr>
              <w:t xml:space="preserve">RF-INT-06, CU-23</w:t>
            </w:r>
          </w:p>
        </w:tc>
      </w:tr>
      <w:tr>
        <w:trPr>
          <w:cantSplit/>
        </w:trPr>
        <w:tc>
          <w:tcPr>
            <w:tcW w:w="887" w:type="dxa"/>
          </w:tcPr>
          <w:p>
            <w:pPr>
              <w:pStyle w:val="Compact"/>
              <w:jc w:val="left"/>
            </w:pPr>
            <w:r>
              <w:rPr>
                <w:sz w:val="18"/>
              </w:rPr>
              <w:t xml:space="preserve">CP-INT-27</w:t>
            </w:r>
          </w:p>
        </w:tc>
        <w:tc>
          <w:tcPr>
            <w:tcW w:w="1949" w:type="dxa"/>
          </w:tcPr>
          <w:p>
            <w:pPr>
              <w:pStyle w:val="Compact"/>
              <w:jc w:val="left"/>
            </w:pPr>
            <w:r>
              <w:rPr>
                <w:sz w:val="18"/>
              </w:rPr>
              <w:t xml:space="preserve">Un técnico que no es el asignado no ejecuta. Otro Técnico</w:t>
            </w:r>
          </w:p>
        </w:tc>
        <w:tc>
          <w:tcPr>
            <w:tcW w:w="1812" w:type="dxa"/>
          </w:tcPr>
          <w:p>
            <w:pPr>
              <w:pStyle w:val="Compact"/>
              <w:jc w:val="left"/>
            </w:pPr>
            <w:r>
              <w:rPr>
                <w:sz w:val="18"/>
              </w:rPr>
              <w:t xml:space="preserve">1. Intentar iniciar la intervención con otro Técnico, por la interfaz y por la API</w:t>
            </w:r>
          </w:p>
        </w:tc>
        <w:tc>
          <w:tcPr>
            <w:tcW w:w="1871" w:type="dxa"/>
          </w:tcPr>
          <w:p>
            <w:pPr>
              <w:pStyle w:val="Compact"/>
              <w:jc w:val="left"/>
            </w:pPr>
            <w:r>
              <w:rPr>
                <w:sz w:val="18"/>
              </w:rPr>
              <w:t xml:space="preserve">Se rechaza (403) y no cambia nada</w:t>
            </w:r>
          </w:p>
        </w:tc>
        <w:tc>
          <w:tcPr>
            <w:tcW w:w="1168" w:type="dxa"/>
          </w:tcPr>
          <w:p>
            <w:pPr>
              <w:pStyle w:val="Compact"/>
              <w:jc w:val="left"/>
            </w:pPr>
            <w:r>
              <w:rPr>
                <w:sz w:val="18"/>
              </w:rPr>
              <w:t xml:space="preserve">S · M</w:t>
            </w:r>
          </w:p>
        </w:tc>
        <w:tc>
          <w:tcPr>
            <w:tcW w:w="1151" w:type="dxa"/>
          </w:tcPr>
          <w:p>
            <w:pPr>
              <w:pStyle w:val="Compact"/>
              <w:jc w:val="left"/>
            </w:pPr>
            <w:r>
              <w:rPr>
                <w:sz w:val="18"/>
              </w:rPr>
              <w:t xml:space="preserve">RF-INT-06, CU-23, RNF-SEG-08</w:t>
            </w:r>
          </w:p>
        </w:tc>
      </w:tr>
      <w:tr>
        <w:trPr>
          <w:cantSplit/>
        </w:trPr>
        <w:tc>
          <w:tcPr>
            <w:tcW w:w="887" w:type="dxa"/>
          </w:tcPr>
          <w:p>
            <w:pPr>
              <w:pStyle w:val="Compact"/>
              <w:jc w:val="left"/>
            </w:pPr>
            <w:r>
              <w:rPr>
                <w:sz w:val="18"/>
              </w:rPr>
              <w:t xml:space="preserve">CP-INT-28</w:t>
            </w:r>
          </w:p>
        </w:tc>
        <w:tc>
          <w:tcPr>
            <w:tcW w:w="1949" w:type="dxa"/>
          </w:tcPr>
          <w:p>
            <w:pPr>
              <w:pStyle w:val="Compact"/>
              <w:jc w:val="left"/>
            </w:pPr>
            <w:r>
              <w:rPr>
                <w:sz w:val="18"/>
              </w:rPr>
              <w:t xml:space="preserve">Los estados avanzan en orden. Intervención Pendiente</w:t>
            </w:r>
          </w:p>
        </w:tc>
        <w:tc>
          <w:tcPr>
            <w:tcW w:w="1812" w:type="dxa"/>
          </w:tcPr>
          <w:p>
            <w:pPr>
              <w:pStyle w:val="Compact"/>
              <w:jc w:val="left"/>
            </w:pPr>
            <w:r>
              <w:rPr>
                <w:sz w:val="18"/>
              </w:rPr>
              <w:t>1. Intentar pasarla directo a En ejecución y a Ejecutada por la API</w:t>
            </w:r>
          </w:p>
        </w:tc>
        <w:tc>
          <w:tcPr>
            <w:tcW w:w="1871" w:type="dxa"/>
          </w:tcPr>
          <w:p>
            <w:pPr>
              <w:pStyle w:val="Compact"/>
              <w:jc w:val="left"/>
            </w:pPr>
            <w:r>
              <w:rPr>
                <w:sz w:val="18"/>
              </w:rPr>
              <w:t xml:space="preserve">Se rechaza y el estado no cambia</w:t>
            </w:r>
          </w:p>
        </w:tc>
        <w:tc>
          <w:tcPr>
            <w:tcW w:w="1168" w:type="dxa"/>
          </w:tcPr>
          <w:p>
            <w:pPr>
              <w:pStyle w:val="Compact"/>
              <w:jc w:val="left"/>
            </w:pPr>
            <w:r>
              <w:rPr>
                <w:sz w:val="18"/>
              </w:rPr>
              <w:t xml:space="preserve">I · M</w:t>
            </w:r>
          </w:p>
        </w:tc>
        <w:tc>
          <w:tcPr>
            <w:tcW w:w="1151" w:type="dxa"/>
          </w:tcPr>
          <w:p>
            <w:pPr>
              <w:pStyle w:val="Compact"/>
              <w:jc w:val="left"/>
            </w:pPr>
            <w:r>
              <w:rPr>
                <w:sz w:val="18"/>
              </w:rPr>
              <w:t xml:space="preserve">RI-16</w:t>
            </w:r>
          </w:p>
        </w:tc>
      </w:tr>
      <w:tr>
        <w:trPr>
          <w:cantSplit/>
        </w:trPr>
        <w:tc>
          <w:tcPr>
            <w:tcW w:w="887" w:type="dxa"/>
          </w:tcPr>
          <w:p>
            <w:pPr>
              <w:pStyle w:val="Compact"/>
              <w:jc w:val="left"/>
            </w:pPr>
            <w:r>
              <w:rPr>
                <w:sz w:val="18"/>
              </w:rPr>
              <w:t xml:space="preserve">CP-INT-29</w:t>
            </w:r>
          </w:p>
        </w:tc>
        <w:tc>
          <w:tcPr>
            <w:tcW w:w="1949" w:type="dxa"/>
          </w:tcPr>
          <w:p>
            <w:pPr>
              <w:pStyle w:val="Compact"/>
              <w:jc w:val="left"/>
            </w:pPr>
            <w:r>
              <w:rPr>
                <w:sz w:val="18"/>
              </w:rPr>
              <w:t xml:space="preserve">Cada cambio de estado queda registrado. Intervención que pasó por todos los estados</w:t>
            </w:r>
          </w:p>
        </w:tc>
        <w:tc>
          <w:tcPr>
            <w:tcW w:w="1812" w:type="dxa"/>
          </w:tcPr>
          <w:p>
            <w:pPr>
              <w:pStyle w:val="Compact"/>
              <w:jc w:val="left"/>
            </w:pPr>
            <w:r>
              <w:rPr>
                <w:sz w:val="18"/>
              </w:rPr>
              <w:t xml:space="preserve">1. Consultar el registro de cambios de la intervención</w:t>
            </w:r>
          </w:p>
        </w:tc>
        <w:tc>
          <w:tcPr>
            <w:tcW w:w="1871" w:type="dxa"/>
          </w:tcPr>
          <w:p>
            <w:pPr>
              <w:pStyle w:val="Compact"/>
              <w:jc w:val="left"/>
            </w:pPr>
            <w:r>
              <w:rPr>
                <w:sz w:val="18"/>
              </w:rPr>
              <w:t xml:space="preserve">Hay una entrada por cada cambio con el estado anterior, el nuevo, el autor y la fecha (D-24)</w:t>
            </w:r>
          </w:p>
        </w:tc>
        <w:tc>
          <w:tcPr>
            <w:tcW w:w="1168" w:type="dxa"/>
          </w:tcPr>
          <w:p>
            <w:pPr>
              <w:pStyle w:val="Compact"/>
              <w:jc w:val="left"/>
            </w:pPr>
            <w:r>
              <w:rPr>
                <w:sz w:val="18"/>
              </w:rPr>
              <w:t xml:space="preserve">I · M</w:t>
            </w:r>
          </w:p>
        </w:tc>
        <w:tc>
          <w:tcPr>
            <w:tcW w:w="1151" w:type="dxa"/>
          </w:tcPr>
          <w:p>
            <w:pPr>
              <w:pStyle w:val="Compact"/>
              <w:jc w:val="left"/>
            </w:pPr>
            <w:r>
              <w:rPr>
                <w:sz w:val="18"/>
              </w:rPr>
              <w:t xml:space="preserve">RI-18, RF-INT-04</w:t>
            </w:r>
          </w:p>
        </w:tc>
      </w:tr>
    </w:tbl>
    <w:bookmarkEnd w:id="33"/>
    <w:bookmarkStart w:id="34" w:name="inteligencia-de-negocio-power-bi"/>
    <w:p>
      <w:pPr>
        <w:pStyle w:val="Heading2"/>
      </w:pPr>
      <w:r>
        <w:t xml:space="preserve">Inteligencia de negocio (Power BI)</w:t>
      </w:r>
    </w:p>
    <w:p>
      <w:pPr>
        <w:pStyle w:val="FirstParagraph"/>
        <w:spacing w:line="360" w:lineRule="auto" w:before="160" w:after="0"/>
        <w:ind w:firstLine="709"/>
        <w:jc w:val="both"/>
      </w:pPr>
      <w:r>
        <w:rPr>
          <w:sz w:val="22"/>
        </w:rPr>
        <w:t xml:space="preserve">Se prueban los datos que SICMA deja disponibles y los dashboards, con la cuenta de solo lectura de Power BI. Los datos de prueba son los de las secciones anteriores.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897"/>
        <w:gridCol w:w="2069"/>
        <w:gridCol w:w="1811"/>
        <w:gridCol w:w="1876"/>
        <w:gridCol w:w="1168"/>
        <w:gridCol w:w="1017"/>
      </w:tblGrid>
      <w:tr>
        <w:trPr>
          <w:tblHeader w:val="true"/>
          <w:cantSplit/>
        </w:trPr>
        <w:tc>
          <w:tcPr>
            <w:tcW w:w="897" w:type="dxa"/>
            <w:shd w:val="clear" w:color="auto" w:fill="D9E2F3"/>
          </w:tcPr>
          <w:p>
            <w:pPr>
              <w:pStyle w:val="Compact"/>
              <w:jc w:val="left"/>
            </w:pPr>
            <w:r>
              <w:rPr>
                <w:b/>
                <w:sz w:val="18"/>
              </w:rPr>
              <w:t xml:space="preserve">ID</w:t>
            </w:r>
          </w:p>
        </w:tc>
        <w:tc>
          <w:tcPr>
            <w:tcW w:w="2069" w:type="dxa"/>
            <w:shd w:val="clear" w:color="auto" w:fill="D9E2F3"/>
          </w:tcPr>
          <w:p>
            <w:pPr>
              <w:pStyle w:val="Compact"/>
              <w:jc w:val="left"/>
            </w:pPr>
            <w:r>
              <w:rPr>
                <w:b/>
                <w:sz w:val="18"/>
              </w:rPr>
              <w:t xml:space="preserve">Caso y datos</w:t>
            </w:r>
          </w:p>
        </w:tc>
        <w:tc>
          <w:tcPr>
            <w:tcW w:w="1811" w:type="dxa"/>
            <w:shd w:val="clear" w:color="auto" w:fill="D9E2F3"/>
          </w:tcPr>
          <w:p>
            <w:pPr>
              <w:pStyle w:val="Compact"/>
              <w:jc w:val="left"/>
            </w:pPr>
            <w:r>
              <w:rPr>
                <w:b/>
                <w:sz w:val="18"/>
              </w:rPr>
              <w:t xml:space="preserve">Pasos</w:t>
            </w:r>
          </w:p>
        </w:tc>
        <w:tc>
          <w:tcPr>
            <w:tcW w:w="1876" w:type="dxa"/>
            <w:shd w:val="clear" w:color="auto" w:fill="D9E2F3"/>
          </w:tcPr>
          <w:p>
            <w:pPr>
              <w:pStyle w:val="Compact"/>
              <w:jc w:val="left"/>
            </w:pPr>
            <w:r>
              <w:rPr>
                <w:b/>
                <w:sz w:val="18"/>
              </w:rPr>
              <w:t xml:space="preserve">Resultado esperado</w:t>
            </w:r>
          </w:p>
        </w:tc>
        <w:tc>
          <w:tcPr>
            <w:tcW w:w="1168" w:type="dxa"/>
            <w:shd w:val="clear" w:color="auto" w:fill="D9E2F3"/>
          </w:tcPr>
          <w:p>
            <w:pPr>
              <w:pStyle w:val="Compact"/>
              <w:jc w:val="left"/>
            </w:pPr>
            <w:r>
              <w:rPr>
                <w:b/>
                <w:sz w:val="18"/>
              </w:rPr>
              <w:t xml:space="preserve">Tipo y prioridad</w:t>
            </w:r>
          </w:p>
        </w:tc>
        <w:tc>
          <w:tcPr>
            <w:tcW w:w="1017" w:type="dxa"/>
            <w:shd w:val="clear" w:color="auto" w:fill="D9E2F3"/>
          </w:tcPr>
          <w:p>
            <w:pPr>
              <w:pStyle w:val="Compact"/>
              <w:jc w:val="left"/>
            </w:pPr>
            <w:r>
              <w:rPr>
                <w:b/>
                <w:sz w:val="18"/>
              </w:rPr>
              <w:t xml:space="preserve">Traza</w:t>
            </w:r>
          </w:p>
        </w:tc>
      </w:tr>
      <w:tr>
        <w:trPr>
          <w:cantSplit/>
        </w:trPr>
        <w:tc>
          <w:tcPr>
            <w:tcW w:w="897" w:type="dxa"/>
          </w:tcPr>
          <w:p>
            <w:pPr>
              <w:pStyle w:val="Compact"/>
              <w:jc w:val="left"/>
            </w:pPr>
            <w:r>
              <w:rPr>
                <w:sz w:val="18"/>
              </w:rPr>
              <w:t xml:space="preserve">CP-BI-01</w:t>
            </w:r>
          </w:p>
        </w:tc>
        <w:tc>
          <w:tcPr>
            <w:tcW w:w="2069" w:type="dxa"/>
          </w:tcPr>
          <w:p>
            <w:pPr>
              <w:pStyle w:val="Compact"/>
              <w:jc w:val="left"/>
            </w:pPr>
            <w:r>
              <w:rPr>
                <w:sz w:val="18"/>
              </w:rPr>
              <w:t xml:space="preserve">Los cuatro dashboards abren. Ambiente, infraestructura, accesos e intervenciones</w:t>
            </w:r>
          </w:p>
        </w:tc>
        <w:tc>
          <w:tcPr>
            <w:tcW w:w="1811" w:type="dxa"/>
          </w:tcPr>
          <w:p>
            <w:pPr>
              <w:pStyle w:val="Compact"/>
              <w:jc w:val="left"/>
            </w:pPr>
            <w:r>
              <w:rPr>
                <w:sz w:val="18"/>
              </w:rPr>
              <w:t xml:space="preserve">1. Abrir cada dashboard en Power BI</w:t>
            </w:r>
          </w:p>
        </w:tc>
        <w:tc>
          <w:tcPr>
            <w:tcW w:w="1876" w:type="dxa"/>
          </w:tcPr>
          <w:p>
            <w:pPr>
              <w:pStyle w:val="Compact"/>
              <w:jc w:val="left"/>
            </w:pPr>
            <w:r>
              <w:rPr>
                <w:sz w:val="18"/>
              </w:rPr>
              <w:t xml:space="preserve">Los cuatro cargan sin errores y muestran datos</w:t>
            </w:r>
          </w:p>
        </w:tc>
        <w:tc>
          <w:tcPr>
            <w:tcW w:w="1168" w:type="dxa"/>
          </w:tcPr>
          <w:p>
            <w:pPr>
              <w:pStyle w:val="Compact"/>
              <w:jc w:val="left"/>
            </w:pPr>
            <w:r>
              <w:rPr>
                <w:sz w:val="18"/>
              </w:rPr>
              <w:t xml:space="preserve">F · M</w:t>
            </w:r>
          </w:p>
        </w:tc>
        <w:tc>
          <w:tcPr>
            <w:tcW w:w="1017" w:type="dxa"/>
          </w:tcPr>
          <w:p>
            <w:pPr>
              <w:pStyle w:val="Compact"/>
              <w:jc w:val="left"/>
            </w:pPr>
            <w:r>
              <w:rPr>
                <w:sz w:val="18"/>
              </w:rPr>
              <w:t xml:space="preserve">RF-BI-01, HU-18</w:t>
            </w:r>
          </w:p>
        </w:tc>
      </w:tr>
      <w:tr>
        <w:trPr>
          <w:cantSplit/>
        </w:trPr>
        <w:tc>
          <w:tcPr>
            <w:tcW w:w="897" w:type="dxa"/>
          </w:tcPr>
          <w:p>
            <w:pPr>
              <w:pStyle w:val="Compact"/>
              <w:jc w:val="left"/>
            </w:pPr>
            <w:r>
              <w:rPr>
                <w:sz w:val="18"/>
              </w:rPr>
              <w:t xml:space="preserve">CP-BI-02</w:t>
            </w:r>
          </w:p>
        </w:tc>
        <w:tc>
          <w:tcPr>
            <w:tcW w:w="2069" w:type="dxa"/>
          </w:tcPr>
          <w:p>
            <w:pPr>
              <w:pStyle w:val="Compact"/>
              <w:jc w:val="left"/>
            </w:pPr>
            <w:r>
              <w:rPr>
                <w:sz w:val="18"/>
              </w:rPr>
              <w:t xml:space="preserve">Los datos coinciden con la base. Una zona con 20 lecturas conocidas</w:t>
            </w:r>
          </w:p>
        </w:tc>
        <w:tc>
          <w:tcPr>
            <w:tcW w:w="1811" w:type="dxa"/>
          </w:tcPr>
          <w:p>
            <w:pPr>
              <w:pStyle w:val="Compact"/>
              <w:jc w:val="left"/>
            </w:pPr>
            <w:r>
              <w:rPr>
                <w:sz w:val="18"/>
              </w:rPr>
              <w:t xml:space="preserve">1. Anotar el promedio y el máximo en la base. 2. Compararlos con el dashboard de ambiente</w:t>
            </w:r>
          </w:p>
        </w:tc>
        <w:tc>
          <w:tcPr>
            <w:tcW w:w="1876" w:type="dxa"/>
          </w:tcPr>
          <w:p>
            <w:pPr>
              <w:pStyle w:val="Compact"/>
              <w:jc w:val="left"/>
            </w:pPr>
            <w:r>
              <w:rPr>
                <w:sz w:val="18"/>
              </w:rPr>
              <w:t xml:space="preserve">Las cifras del dashboard son iguales a las de la base</w:t>
            </w:r>
          </w:p>
        </w:tc>
        <w:tc>
          <w:tcPr>
            <w:tcW w:w="1168" w:type="dxa"/>
          </w:tcPr>
          <w:p>
            <w:pPr>
              <w:pStyle w:val="Compact"/>
              <w:jc w:val="left"/>
            </w:pPr>
            <w:r>
              <w:rPr>
                <w:sz w:val="18"/>
              </w:rPr>
              <w:t xml:space="preserve">I · M</w:t>
            </w:r>
          </w:p>
        </w:tc>
        <w:tc>
          <w:tcPr>
            <w:tcW w:w="1017" w:type="dxa"/>
          </w:tcPr>
          <w:p>
            <w:pPr>
              <w:pStyle w:val="Compact"/>
              <w:jc w:val="left"/>
            </w:pPr>
            <w:r>
              <w:rPr>
                <w:sz w:val="18"/>
              </w:rPr>
              <w:t xml:space="preserve">RF-BI-01</w:t>
            </w:r>
          </w:p>
        </w:tc>
      </w:tr>
      <w:tr>
        <w:trPr>
          <w:cantSplit/>
        </w:trPr>
        <w:tc>
          <w:tcPr>
            <w:tcW w:w="897" w:type="dxa"/>
          </w:tcPr>
          <w:p>
            <w:pPr>
              <w:pStyle w:val="Compact"/>
              <w:jc w:val="left"/>
            </w:pPr>
            <w:r>
              <w:rPr>
                <w:sz w:val="18"/>
              </w:rPr>
              <w:t xml:space="preserve">CP-BI-03</w:t>
            </w:r>
          </w:p>
        </w:tc>
        <w:tc>
          <w:tcPr>
            <w:tcW w:w="2069" w:type="dxa"/>
          </w:tcPr>
          <w:p>
            <w:pPr>
              <w:pStyle w:val="Compact"/>
              <w:jc w:val="left"/>
            </w:pPr>
            <w:r>
              <w:rPr>
                <w:sz w:val="18"/>
              </w:rPr>
              <w:t xml:space="preserve">Dashboard de accesos. 10 registros de acceso de prueba, 3 denegados</w:t>
            </w:r>
          </w:p>
        </w:tc>
        <w:tc>
          <w:tcPr>
            <w:tcW w:w="1811" w:type="dxa"/>
          </w:tcPr>
          <w:p>
            <w:pPr>
              <w:pStyle w:val="Compact"/>
              <w:jc w:val="left"/>
            </w:pPr>
            <w:r>
              <w:rPr>
                <w:sz w:val="18"/>
              </w:rPr>
              <w:t xml:space="preserve">1. Abrir el dashboard de accesos</w:t>
            </w:r>
          </w:p>
        </w:tc>
        <w:tc>
          <w:tcPr>
            <w:tcW w:w="1876" w:type="dxa"/>
          </w:tcPr>
          <w:p>
            <w:pPr>
              <w:pStyle w:val="Compact"/>
              <w:jc w:val="left"/>
            </w:pPr>
            <w:r>
              <w:rPr>
                <w:sz w:val="18"/>
              </w:rPr>
              <w:t xml:space="preserve">Muestra 10 accesos, 3 de ellos denegados</w:t>
            </w:r>
          </w:p>
        </w:tc>
        <w:tc>
          <w:tcPr>
            <w:tcW w:w="1168" w:type="dxa"/>
          </w:tcPr>
          <w:p>
            <w:pPr>
              <w:pStyle w:val="Compact"/>
              <w:jc w:val="left"/>
            </w:pPr>
            <w:r>
              <w:rPr>
                <w:sz w:val="18"/>
              </w:rPr>
              <w:t xml:space="preserve">I · M</w:t>
            </w:r>
          </w:p>
        </w:tc>
        <w:tc>
          <w:tcPr>
            <w:tcW w:w="1017" w:type="dxa"/>
          </w:tcPr>
          <w:p>
            <w:pPr>
              <w:pStyle w:val="Compact"/>
              <w:jc w:val="left"/>
            </w:pPr>
            <w:r>
              <w:rPr>
                <w:sz w:val="18"/>
              </w:rPr>
              <w:t xml:space="preserve">RF-BI-01</w:t>
            </w:r>
          </w:p>
        </w:tc>
      </w:tr>
      <w:tr>
        <w:trPr>
          <w:cantSplit/>
        </w:trPr>
        <w:tc>
          <w:tcPr>
            <w:tcW w:w="897" w:type="dxa"/>
          </w:tcPr>
          <w:p>
            <w:pPr>
              <w:pStyle w:val="Compact"/>
              <w:jc w:val="left"/>
            </w:pPr>
            <w:r>
              <w:rPr>
                <w:sz w:val="18"/>
              </w:rPr>
              <w:t xml:space="preserve">CP-BI-04</w:t>
            </w:r>
          </w:p>
        </w:tc>
        <w:tc>
          <w:tcPr>
            <w:tcW w:w="2069" w:type="dxa"/>
          </w:tcPr>
          <w:p>
            <w:pPr>
              <w:pStyle w:val="Compact"/>
              <w:jc w:val="left"/>
            </w:pPr>
            <w:r>
              <w:rPr>
                <w:sz w:val="18"/>
              </w:rPr>
              <w:t xml:space="preserve">Dashboard de intervenciones. Intervenciones en distintos estados</w:t>
            </w:r>
          </w:p>
        </w:tc>
        <w:tc>
          <w:tcPr>
            <w:tcW w:w="1811" w:type="dxa"/>
          </w:tcPr>
          <w:p>
            <w:pPr>
              <w:pStyle w:val="Compact"/>
              <w:jc w:val="left"/>
            </w:pPr>
            <w:r>
              <w:rPr>
                <w:sz w:val="18"/>
              </w:rPr>
              <w:t xml:space="preserve">1. Abrir el dashboard de intervenciones</w:t>
            </w:r>
          </w:p>
        </w:tc>
        <w:tc>
          <w:tcPr>
            <w:tcW w:w="1876" w:type="dxa"/>
          </w:tcPr>
          <w:p>
            <w:pPr>
              <w:pStyle w:val="Compact"/>
              <w:jc w:val="left"/>
            </w:pPr>
            <w:r>
              <w:rPr>
                <w:sz w:val="18"/>
              </w:rPr>
              <w:t xml:space="preserve">La cantidad por estado coincide con la base</w:t>
            </w:r>
          </w:p>
        </w:tc>
        <w:tc>
          <w:tcPr>
            <w:tcW w:w="1168" w:type="dxa"/>
          </w:tcPr>
          <w:p>
            <w:pPr>
              <w:pStyle w:val="Compact"/>
              <w:jc w:val="left"/>
            </w:pPr>
            <w:r>
              <w:rPr>
                <w:sz w:val="18"/>
              </w:rPr>
              <w:t xml:space="preserve">I · M</w:t>
            </w:r>
          </w:p>
        </w:tc>
        <w:tc>
          <w:tcPr>
            <w:tcW w:w="1017" w:type="dxa"/>
          </w:tcPr>
          <w:p>
            <w:pPr>
              <w:pStyle w:val="Compact"/>
              <w:jc w:val="left"/>
            </w:pPr>
            <w:r>
              <w:rPr>
                <w:sz w:val="18"/>
              </w:rPr>
              <w:t xml:space="preserve">RF-BI-01</w:t>
            </w:r>
          </w:p>
        </w:tc>
      </w:tr>
      <w:tr>
        <w:trPr>
          <w:cantSplit/>
        </w:trPr>
        <w:tc>
          <w:tcPr>
            <w:tcW w:w="897" w:type="dxa"/>
          </w:tcPr>
          <w:p>
            <w:pPr>
              <w:pStyle w:val="Compact"/>
              <w:jc w:val="left"/>
            </w:pPr>
            <w:r>
              <w:rPr>
                <w:sz w:val="18"/>
              </w:rPr>
              <w:t xml:space="preserve">CP-BI-05</w:t>
            </w:r>
          </w:p>
        </w:tc>
        <w:tc>
          <w:tcPr>
            <w:tcW w:w="2069" w:type="dxa"/>
          </w:tcPr>
          <w:p>
            <w:pPr>
              <w:pStyle w:val="Compact"/>
              <w:jc w:val="left"/>
            </w:pPr>
            <w:r>
              <w:rPr>
                <w:sz w:val="18"/>
              </w:rPr>
              <w:t xml:space="preserve">Filtrar por rango de fechas. Lecturas de 3 días distintos</w:t>
            </w:r>
          </w:p>
        </w:tc>
        <w:tc>
          <w:tcPr>
            <w:tcW w:w="1811" w:type="dxa"/>
          </w:tcPr>
          <w:p>
            <w:pPr>
              <w:pStyle w:val="Compact"/>
              <w:jc w:val="left"/>
            </w:pPr>
            <w:r>
              <w:rPr>
                <w:sz w:val="18"/>
              </w:rPr>
              <w:t xml:space="preserve">1. Filtrar por un solo día</w:t>
            </w:r>
          </w:p>
        </w:tc>
        <w:tc>
          <w:tcPr>
            <w:tcW w:w="1876" w:type="dxa"/>
          </w:tcPr>
          <w:p>
            <w:pPr>
              <w:pStyle w:val="Compact"/>
              <w:jc w:val="left"/>
            </w:pPr>
            <w:r>
              <w:rPr>
                <w:sz w:val="18"/>
              </w:rPr>
              <w:t xml:space="preserve">Solo se ven los datos de ese día</w:t>
            </w:r>
          </w:p>
        </w:tc>
        <w:tc>
          <w:tcPr>
            <w:tcW w:w="1168" w:type="dxa"/>
          </w:tcPr>
          <w:p>
            <w:pPr>
              <w:pStyle w:val="Compact"/>
              <w:jc w:val="left"/>
            </w:pPr>
            <w:r>
              <w:rPr>
                <w:sz w:val="18"/>
              </w:rPr>
              <w:t xml:space="preserve">F · S</w:t>
            </w:r>
          </w:p>
        </w:tc>
        <w:tc>
          <w:tcPr>
            <w:tcW w:w="1017" w:type="dxa"/>
          </w:tcPr>
          <w:p>
            <w:pPr>
              <w:pStyle w:val="Compact"/>
              <w:jc w:val="left"/>
            </w:pPr>
            <w:r>
              <w:rPr>
                <w:sz w:val="18"/>
              </w:rPr>
              <w:t xml:space="preserve">RF-BI-02</w:t>
            </w:r>
          </w:p>
        </w:tc>
      </w:tr>
      <w:tr>
        <w:trPr>
          <w:cantSplit/>
        </w:trPr>
        <w:tc>
          <w:tcPr>
            <w:tcW w:w="897" w:type="dxa"/>
          </w:tcPr>
          <w:p>
            <w:pPr>
              <w:pStyle w:val="Compact"/>
              <w:jc w:val="left"/>
            </w:pPr>
            <w:r>
              <w:rPr>
                <w:sz w:val="18"/>
              </w:rPr>
              <w:t xml:space="preserve">CP-BI-06</w:t>
            </w:r>
          </w:p>
        </w:tc>
        <w:tc>
          <w:tcPr>
            <w:tcW w:w="2069" w:type="dxa"/>
          </w:tcPr>
          <w:p>
            <w:pPr>
              <w:pStyle w:val="Compact"/>
              <w:jc w:val="left"/>
            </w:pPr>
            <w:r>
              <w:rPr>
                <w:sz w:val="18"/>
              </w:rPr>
              <w:t xml:space="preserve">Filtrar por zona. Dos zonas con lecturas</w:t>
            </w:r>
          </w:p>
        </w:tc>
        <w:tc>
          <w:tcPr>
            <w:tcW w:w="1811" w:type="dxa"/>
          </w:tcPr>
          <w:p>
            <w:pPr>
              <w:pStyle w:val="Compact"/>
              <w:jc w:val="left"/>
            </w:pPr>
            <w:r>
              <w:rPr>
                <w:sz w:val="18"/>
              </w:rPr>
              <w:t xml:space="preserve">1. Filtrar por una zona</w:t>
            </w:r>
          </w:p>
        </w:tc>
        <w:tc>
          <w:tcPr>
            <w:tcW w:w="1876" w:type="dxa"/>
          </w:tcPr>
          <w:p>
            <w:pPr>
              <w:pStyle w:val="Compact"/>
              <w:jc w:val="left"/>
            </w:pPr>
            <w:r>
              <w:rPr>
                <w:sz w:val="18"/>
              </w:rPr>
              <w:t xml:space="preserve">Solo se ven los datos de esa zona</w:t>
            </w:r>
          </w:p>
        </w:tc>
        <w:tc>
          <w:tcPr>
            <w:tcW w:w="1168" w:type="dxa"/>
          </w:tcPr>
          <w:p>
            <w:pPr>
              <w:pStyle w:val="Compact"/>
              <w:jc w:val="left"/>
            </w:pPr>
            <w:r>
              <w:rPr>
                <w:sz w:val="18"/>
              </w:rPr>
              <w:t xml:space="preserve">F · S</w:t>
            </w:r>
          </w:p>
        </w:tc>
        <w:tc>
          <w:tcPr>
            <w:tcW w:w="1017" w:type="dxa"/>
          </w:tcPr>
          <w:p>
            <w:pPr>
              <w:pStyle w:val="Compact"/>
              <w:jc w:val="left"/>
            </w:pPr>
            <w:r>
              <w:rPr>
                <w:sz w:val="18"/>
              </w:rPr>
              <w:t xml:space="preserve">RF-BI-02</w:t>
            </w:r>
          </w:p>
        </w:tc>
      </w:tr>
      <w:tr>
        <w:trPr>
          <w:cantSplit/>
        </w:trPr>
        <w:tc>
          <w:tcPr>
            <w:tcW w:w="897" w:type="dxa"/>
          </w:tcPr>
          <w:p>
            <w:pPr>
              <w:pStyle w:val="Compact"/>
              <w:jc w:val="left"/>
            </w:pPr>
            <w:r>
              <w:rPr>
                <w:sz w:val="18"/>
              </w:rPr>
              <w:t xml:space="preserve">CP-BI-07</w:t>
            </w:r>
          </w:p>
        </w:tc>
        <w:tc>
          <w:tcPr>
            <w:tcW w:w="2069" w:type="dxa"/>
          </w:tcPr>
          <w:p>
            <w:pPr>
              <w:pStyle w:val="Compact"/>
              <w:jc w:val="left"/>
            </w:pPr>
            <w:r>
              <w:rPr>
                <w:sz w:val="18"/>
              </w:rPr>
              <w:t xml:space="preserve">La cuenta de Power BI solo lee. Cuenta de solo lectura</w:t>
            </w:r>
          </w:p>
        </w:tc>
        <w:tc>
          <w:tcPr>
            <w:tcW w:w="1811" w:type="dxa"/>
          </w:tcPr>
          <w:p>
            <w:pPr>
              <w:pStyle w:val="Compact"/>
              <w:jc w:val="left"/>
            </w:pPr>
            <w:r>
              <w:rPr>
                <w:sz w:val="18"/>
              </w:rPr>
              <w:t xml:space="preserve">1. Intentar con esa cuenta INSERT, UPDATE y DELETE sobre una tabla</w:t>
            </w:r>
          </w:p>
        </w:tc>
        <w:tc>
          <w:tcPr>
            <w:tcW w:w="1876" w:type="dxa"/>
          </w:tcPr>
          <w:p>
            <w:pPr>
              <w:pStyle w:val="Compact"/>
              <w:jc w:val="left"/>
            </w:pPr>
            <w:r>
              <w:rPr>
                <w:sz w:val="18"/>
              </w:rPr>
              <w:t xml:space="preserve">Las tres operaciones se rechazan y solo funciona SELECT (D-04)</w:t>
            </w:r>
          </w:p>
        </w:tc>
        <w:tc>
          <w:tcPr>
            <w:tcW w:w="1168" w:type="dxa"/>
          </w:tcPr>
          <w:p>
            <w:pPr>
              <w:pStyle w:val="Compact"/>
              <w:jc w:val="left"/>
            </w:pPr>
            <w:r>
              <w:rPr>
                <w:sz w:val="18"/>
              </w:rPr>
              <w:t xml:space="preserve">S · M</w:t>
            </w:r>
          </w:p>
        </w:tc>
        <w:tc>
          <w:tcPr>
            <w:tcW w:w="1017" w:type="dxa"/>
          </w:tcPr>
          <w:p>
            <w:pPr>
              <w:pStyle w:val="Compact"/>
              <w:jc w:val="left"/>
            </w:pPr>
            <w:r>
              <w:rPr>
                <w:sz w:val="18"/>
              </w:rPr>
              <w:t xml:space="preserve">RF-BI-01, CA-06</w:t>
            </w:r>
          </w:p>
        </w:tc>
      </w:tr>
      <w:tr>
        <w:trPr>
          <w:cantSplit/>
        </w:trPr>
        <w:tc>
          <w:tcPr>
            <w:tcW w:w="897" w:type="dxa"/>
          </w:tcPr>
          <w:p>
            <w:pPr>
              <w:pStyle w:val="Compact"/>
              <w:jc w:val="left"/>
            </w:pPr>
            <w:r>
              <w:rPr>
                <w:sz w:val="18"/>
              </w:rPr>
              <w:t xml:space="preserve">CP-BI-08</w:t>
            </w:r>
          </w:p>
        </w:tc>
        <w:tc>
          <w:tcPr>
            <w:tcW w:w="2069" w:type="dxa"/>
          </w:tcPr>
          <w:p>
            <w:pPr>
              <w:pStyle w:val="Compact"/>
              <w:jc w:val="left"/>
            </w:pPr>
            <w:r>
              <w:rPr>
                <w:sz w:val="18"/>
              </w:rPr>
              <w:t xml:space="preserve">Los datos no incluyen contraseñas ni huellas. Esquema visible para la cuenta</w:t>
            </w:r>
          </w:p>
        </w:tc>
        <w:tc>
          <w:tcPr>
            <w:tcW w:w="1811" w:type="dxa"/>
          </w:tcPr>
          <w:p>
            <w:pPr>
              <w:pStyle w:val="Compact"/>
              <w:jc w:val="left"/>
            </w:pPr>
            <w:r>
              <w:rPr>
                <w:sz w:val="18"/>
              </w:rPr>
              <w:t xml:space="preserve">1. Revisar las tablas y columnas que ve la cuenta</w:t>
            </w:r>
          </w:p>
        </w:tc>
        <w:tc>
          <w:tcPr>
            <w:tcW w:w="1876" w:type="dxa"/>
          </w:tcPr>
          <w:p>
            <w:pPr>
              <w:pStyle w:val="Compact"/>
              <w:jc w:val="left"/>
            </w:pPr>
            <w:r>
              <w:rPr>
                <w:sz w:val="18"/>
              </w:rPr>
              <w:t xml:space="preserve">No hay hash de contraseñas ni identificadores de huella</w:t>
            </w:r>
          </w:p>
        </w:tc>
        <w:tc>
          <w:tcPr>
            <w:tcW w:w="1168" w:type="dxa"/>
          </w:tcPr>
          <w:p>
            <w:pPr>
              <w:pStyle w:val="Compact"/>
              <w:jc w:val="left"/>
            </w:pPr>
            <w:r>
              <w:rPr>
                <w:sz w:val="18"/>
              </w:rPr>
              <w:t xml:space="preserve">S · M</w:t>
            </w:r>
          </w:p>
        </w:tc>
        <w:tc>
          <w:tcPr>
            <w:tcW w:w="1017" w:type="dxa"/>
          </w:tcPr>
          <w:p>
            <w:pPr>
              <w:pStyle w:val="Compact"/>
              <w:jc w:val="left"/>
            </w:pPr>
            <w:r>
              <w:rPr>
                <w:sz w:val="18"/>
              </w:rPr>
              <w:t xml:space="preserve">RF-BI-01, RNF-LEG-01</w:t>
            </w:r>
          </w:p>
        </w:tc>
      </w:tr>
      <w:tr>
        <w:trPr>
          <w:cantSplit/>
        </w:trPr>
        <w:tc>
          <w:tcPr>
            <w:tcW w:w="897" w:type="dxa"/>
          </w:tcPr>
          <w:p>
            <w:pPr>
              <w:pStyle w:val="Compact"/>
              <w:jc w:val="left"/>
            </w:pPr>
            <w:r>
              <w:rPr>
                <w:sz w:val="18"/>
              </w:rPr>
              <w:t xml:space="preserve">CP-BI-09</w:t>
            </w:r>
          </w:p>
        </w:tc>
        <w:tc>
          <w:tcPr>
            <w:tcW w:w="2069" w:type="dxa"/>
          </w:tcPr>
          <w:p>
            <w:pPr>
              <w:pStyle w:val="Compact"/>
              <w:jc w:val="left"/>
            </w:pPr>
            <w:r>
              <w:rPr>
                <w:sz w:val="18"/>
              </w:rPr>
              <w:t xml:space="preserve">Las lecturas simuladas no se mezclan. Lecturas de simulador marcadas (RN-06)</w:t>
            </w:r>
          </w:p>
        </w:tc>
        <w:tc>
          <w:tcPr>
            <w:tcW w:w="1811" w:type="dxa"/>
          </w:tcPr>
          <w:p>
            <w:pPr>
              <w:pStyle w:val="Compact"/>
              <w:jc w:val="left"/>
            </w:pPr>
            <w:r>
              <w:rPr>
                <w:sz w:val="18"/>
              </w:rPr>
              <w:t xml:space="preserve">1. Abrir el dashboard de ambiente con lecturas simuladas y reales</w:t>
            </w:r>
          </w:p>
        </w:tc>
        <w:tc>
          <w:tcPr>
            <w:tcW w:w="1876" w:type="dxa"/>
          </w:tcPr>
          <w:p>
            <w:pPr>
              <w:pStyle w:val="Compact"/>
              <w:jc w:val="left"/>
            </w:pPr>
            <w:r>
              <w:rPr>
                <w:sz w:val="18"/>
              </w:rPr>
              <w:t xml:space="preserve">Las simuladas se distinguen o se excluyen según lo definido en RN-06</w:t>
            </w:r>
          </w:p>
        </w:tc>
        <w:tc>
          <w:tcPr>
            <w:tcW w:w="1168" w:type="dxa"/>
          </w:tcPr>
          <w:p>
            <w:pPr>
              <w:pStyle w:val="Compact"/>
              <w:jc w:val="left"/>
            </w:pPr>
            <w:r>
              <w:rPr>
                <w:sz w:val="18"/>
              </w:rPr>
              <w:t xml:space="preserve">I · S</w:t>
            </w:r>
          </w:p>
        </w:tc>
        <w:tc>
          <w:tcPr>
            <w:tcW w:w="1017" w:type="dxa"/>
          </w:tcPr>
          <w:p>
            <w:pPr>
              <w:pStyle w:val="Compact"/>
              <w:jc w:val="left"/>
            </w:pPr>
            <w:r>
              <w:rPr>
                <w:sz w:val="18"/>
              </w:rPr>
              <w:t xml:space="preserve">RN-06, RF-BI-01</w:t>
            </w:r>
          </w:p>
        </w:tc>
      </w:tr>
      <w:tr>
        <w:trPr>
          <w:cantSplit/>
        </w:trPr>
        <w:tc>
          <w:tcPr>
            <w:tcW w:w="897" w:type="dxa"/>
          </w:tcPr>
          <w:p>
            <w:pPr>
              <w:pStyle w:val="Compact"/>
              <w:jc w:val="left"/>
            </w:pPr>
            <w:r>
              <w:rPr>
                <w:sz w:val="18"/>
              </w:rPr>
              <w:t xml:space="preserve">CP-BI-10</w:t>
            </w:r>
          </w:p>
        </w:tc>
        <w:tc>
          <w:tcPr>
            <w:tcW w:w="2069" w:type="dxa"/>
          </w:tcPr>
          <w:p>
            <w:pPr>
              <w:pStyle w:val="Compact"/>
              <w:jc w:val="left"/>
            </w:pPr>
            <w:r>
              <w:rPr>
                <w:sz w:val="18"/>
              </w:rPr>
              <w:t xml:space="preserve">Cuando se actualiza el dashboard. Actualización fallida</w:t>
            </w:r>
          </w:p>
        </w:tc>
        <w:tc>
          <w:tcPr>
            <w:tcW w:w="1811" w:type="dxa"/>
          </w:tcPr>
          <w:p>
            <w:pPr>
              <w:pStyle w:val="Compact"/>
              <w:jc w:val="left"/>
            </w:pPr>
            <w:r>
              <w:rPr>
                <w:sz w:val="18"/>
              </w:rPr>
              <w:t xml:space="preserve">1. Provocar un error de actualización. 2. Abrir el dashboard</w:t>
            </w:r>
          </w:p>
        </w:tc>
        <w:tc>
          <w:tcPr>
            <w:tcW w:w="1876" w:type="dxa"/>
          </w:tcPr>
          <w:p>
            <w:pPr>
              <w:pStyle w:val="Compact"/>
              <w:jc w:val="left"/>
            </w:pPr>
            <w:r>
              <w:rPr>
                <w:sz w:val="18"/>
              </w:rPr>
              <w:t xml:space="preserve">Se ve la fecha de la última actualización correcta (D-05)</w:t>
            </w:r>
          </w:p>
        </w:tc>
        <w:tc>
          <w:tcPr>
            <w:tcW w:w="1168" w:type="dxa"/>
          </w:tcPr>
          <w:p>
            <w:pPr>
              <w:pStyle w:val="Compact"/>
              <w:jc w:val="left"/>
            </w:pPr>
            <w:r>
              <w:rPr>
                <w:sz w:val="18"/>
              </w:rPr>
              <w:t xml:space="preserve">F · C</w:t>
            </w:r>
          </w:p>
        </w:tc>
        <w:tc>
          <w:tcPr>
            <w:tcW w:w="1017" w:type="dxa"/>
          </w:tcPr>
          <w:p>
            <w:pPr>
              <w:pStyle w:val="Compact"/>
              <w:jc w:val="left"/>
            </w:pPr>
            <w:r>
              <w:rPr>
                <w:sz w:val="18"/>
              </w:rPr>
              <w:t xml:space="preserve">RF-BI-01</w:t>
            </w:r>
          </w:p>
        </w:tc>
      </w:tr>
    </w:tbl>
    <w:bookmarkEnd w:id="34"/>
    <w:bookmarkStart w:id="35" w:name="plataformas-web-y-móvil"/>
    <w:p>
      <w:pPr>
        <w:pStyle w:val="Heading2"/>
      </w:pPr>
      <w:r>
        <w:t xml:space="preserve">Plataformas (web y móvil)</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51"/>
        <w:gridCol w:w="1970"/>
        <w:gridCol w:w="1815"/>
        <w:gridCol w:w="1785"/>
        <w:gridCol w:w="1168"/>
        <w:gridCol w:w="1149"/>
      </w:tblGrid>
      <w:tr>
        <w:trPr>
          <w:tblHeader w:val="true"/>
          <w:cantSplit/>
        </w:trPr>
        <w:tc>
          <w:tcPr>
            <w:tcW w:w="951" w:type="dxa"/>
            <w:shd w:val="clear" w:color="auto" w:fill="D9E2F3"/>
          </w:tcPr>
          <w:p>
            <w:pPr>
              <w:pStyle w:val="Compact"/>
              <w:jc w:val="left"/>
            </w:pPr>
            <w:r>
              <w:rPr>
                <w:b/>
                <w:sz w:val="18"/>
              </w:rPr>
              <w:t xml:space="preserve">ID</w:t>
            </w:r>
          </w:p>
        </w:tc>
        <w:tc>
          <w:tcPr>
            <w:tcW w:w="1970" w:type="dxa"/>
            <w:shd w:val="clear" w:color="auto" w:fill="D9E2F3"/>
          </w:tcPr>
          <w:p>
            <w:pPr>
              <w:pStyle w:val="Compact"/>
              <w:jc w:val="left"/>
            </w:pPr>
            <w:r>
              <w:rPr>
                <w:b/>
                <w:sz w:val="18"/>
              </w:rPr>
              <w:t xml:space="preserve">Caso y datos</w:t>
            </w:r>
          </w:p>
        </w:tc>
        <w:tc>
          <w:tcPr>
            <w:tcW w:w="1815" w:type="dxa"/>
            <w:shd w:val="clear" w:color="auto" w:fill="D9E2F3"/>
          </w:tcPr>
          <w:p>
            <w:pPr>
              <w:pStyle w:val="Compact"/>
              <w:jc w:val="left"/>
            </w:pPr>
            <w:r>
              <w:rPr>
                <w:b/>
                <w:sz w:val="18"/>
              </w:rPr>
              <w:t xml:space="preserve">Pasos</w:t>
            </w:r>
          </w:p>
        </w:tc>
        <w:tc>
          <w:tcPr>
            <w:tcW w:w="1785" w:type="dxa"/>
            <w:shd w:val="clear" w:color="auto" w:fill="D9E2F3"/>
          </w:tcPr>
          <w:p>
            <w:pPr>
              <w:pStyle w:val="Compact"/>
              <w:jc w:val="left"/>
            </w:pPr>
            <w:r>
              <w:rPr>
                <w:b/>
                <w:sz w:val="18"/>
              </w:rPr>
              <w:t xml:space="preserve">Resultado esperado</w:t>
            </w:r>
          </w:p>
        </w:tc>
        <w:tc>
          <w:tcPr>
            <w:tcW w:w="1168" w:type="dxa"/>
            <w:shd w:val="clear" w:color="auto" w:fill="D9E2F3"/>
          </w:tcPr>
          <w:p>
            <w:pPr>
              <w:pStyle w:val="Compact"/>
              <w:jc w:val="left"/>
            </w:pPr>
            <w:r>
              <w:rPr>
                <w:b/>
                <w:sz w:val="18"/>
              </w:rPr>
              <w:t xml:space="preserve">Tipo y prioridad</w:t>
            </w:r>
          </w:p>
        </w:tc>
        <w:tc>
          <w:tcPr>
            <w:tcW w:w="1149" w:type="dxa"/>
            <w:shd w:val="clear" w:color="auto" w:fill="D9E2F3"/>
          </w:tcPr>
          <w:p>
            <w:pPr>
              <w:pStyle w:val="Compact"/>
              <w:jc w:val="left"/>
            </w:pPr>
            <w:r>
              <w:rPr>
                <w:b/>
                <w:sz w:val="18"/>
              </w:rPr>
              <w:t xml:space="preserve">Traza</w:t>
            </w:r>
          </w:p>
        </w:tc>
      </w:tr>
      <w:tr>
        <w:trPr>
          <w:cantSplit/>
        </w:trPr>
        <w:tc>
          <w:tcPr>
            <w:tcW w:w="951" w:type="dxa"/>
          </w:tcPr>
          <w:p>
            <w:pPr>
              <w:pStyle w:val="Compact"/>
              <w:jc w:val="left"/>
            </w:pPr>
            <w:r>
              <w:rPr>
                <w:sz w:val="18"/>
              </w:rPr>
              <w:t xml:space="preserve">CP-PLT-01</w:t>
            </w:r>
          </w:p>
        </w:tc>
        <w:tc>
          <w:tcPr>
            <w:tcW w:w="1970" w:type="dxa"/>
          </w:tcPr>
          <w:p>
            <w:pPr>
              <w:pStyle w:val="Compact"/>
              <w:jc w:val="left"/>
            </w:pPr>
            <w:r>
              <w:rPr>
                <w:sz w:val="18"/>
              </w:rPr>
              <w:t xml:space="preserve">La web ofrece las funciones del Administrador. Cuenta Administrador</w:t>
            </w:r>
          </w:p>
        </w:tc>
        <w:tc>
          <w:tcPr>
            <w:tcW w:w="1815" w:type="dxa"/>
          </w:tcPr>
          <w:p>
            <w:pPr>
              <w:pStyle w:val="Compact"/>
              <w:jc w:val="left"/>
            </w:pPr>
            <w:r>
              <w:rPr>
                <w:sz w:val="18"/>
              </w:rPr>
              <w:t xml:space="preserve">1. Ingresar. 2. Recorrer cada módulo</w:t>
            </w:r>
          </w:p>
        </w:tc>
        <w:tc>
          <w:tcPr>
            <w:tcW w:w="1785" w:type="dxa"/>
          </w:tcPr>
          <w:p>
            <w:pPr>
              <w:pStyle w:val="Compact"/>
              <w:jc w:val="left"/>
            </w:pPr>
            <w:r>
              <w:rPr>
                <w:sz w:val="18"/>
              </w:rPr>
              <w:t xml:space="preserve">Están disponibles todas las funciones definidas para el rol</w:t>
            </w:r>
          </w:p>
        </w:tc>
        <w:tc>
          <w:tcPr>
            <w:tcW w:w="1168" w:type="dxa"/>
          </w:tcPr>
          <w:p>
            <w:pPr>
              <w:pStyle w:val="Compact"/>
              <w:jc w:val="left"/>
            </w:pPr>
            <w:r>
              <w:rPr>
                <w:sz w:val="18"/>
              </w:rPr>
              <w:t xml:space="preserve">F · M</w:t>
            </w:r>
          </w:p>
        </w:tc>
        <w:tc>
          <w:tcPr>
            <w:tcW w:w="1149" w:type="dxa"/>
          </w:tcPr>
          <w:p>
            <w:pPr>
              <w:pStyle w:val="Compact"/>
              <w:jc w:val="left"/>
            </w:pPr>
            <w:r>
              <w:rPr>
                <w:sz w:val="18"/>
              </w:rPr>
              <w:t xml:space="preserve">RF-PLT-01, HU-21</w:t>
            </w:r>
          </w:p>
        </w:tc>
      </w:tr>
      <w:tr>
        <w:trPr>
          <w:cantSplit/>
        </w:trPr>
        <w:tc>
          <w:tcPr>
            <w:tcW w:w="951" w:type="dxa"/>
          </w:tcPr>
          <w:p>
            <w:pPr>
              <w:pStyle w:val="Compact"/>
              <w:jc w:val="left"/>
            </w:pPr>
            <w:r>
              <w:rPr>
                <w:sz w:val="18"/>
              </w:rPr>
              <w:t xml:space="preserve">CP-PLT-02</w:t>
            </w:r>
          </w:p>
        </w:tc>
        <w:tc>
          <w:tcPr>
            <w:tcW w:w="1970" w:type="dxa"/>
          </w:tcPr>
          <w:p>
            <w:pPr>
              <w:pStyle w:val="Compact"/>
              <w:jc w:val="left"/>
            </w:pPr>
            <w:r>
              <w:rPr>
                <w:sz w:val="18"/>
              </w:rPr>
              <w:t xml:space="preserve">La web ofrece las funciones de la Jefatura. Cuenta Jefatura</w:t>
            </w:r>
          </w:p>
        </w:tc>
        <w:tc>
          <w:tcPr>
            <w:tcW w:w="1815" w:type="dxa"/>
          </w:tcPr>
          <w:p>
            <w:pPr>
              <w:pStyle w:val="Compact"/>
              <w:jc w:val="left"/>
            </w:pPr>
            <w:r>
              <w:rPr>
                <w:sz w:val="18"/>
              </w:rPr>
              <w:t xml:space="preserve">1. Ingresar. 2. Recorrer cada módulo</w:t>
            </w:r>
          </w:p>
        </w:tc>
        <w:tc>
          <w:tcPr>
            <w:tcW w:w="1785" w:type="dxa"/>
          </w:tcPr>
          <w:p>
            <w:pPr>
              <w:pStyle w:val="Compact"/>
              <w:jc w:val="left"/>
            </w:pPr>
            <w:r>
              <w:rPr>
                <w:sz w:val="18"/>
              </w:rPr>
              <w:t xml:space="preserve">Solo aparecen las funciones del rol</w:t>
            </w:r>
          </w:p>
        </w:tc>
        <w:tc>
          <w:tcPr>
            <w:tcW w:w="1168" w:type="dxa"/>
          </w:tcPr>
          <w:p>
            <w:pPr>
              <w:pStyle w:val="Compact"/>
              <w:jc w:val="left"/>
            </w:pPr>
            <w:r>
              <w:rPr>
                <w:sz w:val="18"/>
              </w:rPr>
              <w:t xml:space="preserve">F, S · M</w:t>
            </w:r>
          </w:p>
        </w:tc>
        <w:tc>
          <w:tcPr>
            <w:tcW w:w="1149" w:type="dxa"/>
          </w:tcPr>
          <w:p>
            <w:pPr>
              <w:pStyle w:val="Compact"/>
              <w:jc w:val="left"/>
            </w:pPr>
            <w:r>
              <w:rPr>
                <w:sz w:val="18"/>
              </w:rPr>
              <w:t xml:space="preserve">RF-PLT-01, HU-21</w:t>
            </w:r>
          </w:p>
        </w:tc>
      </w:tr>
      <w:tr>
        <w:trPr>
          <w:cantSplit/>
        </w:trPr>
        <w:tc>
          <w:tcPr>
            <w:tcW w:w="951" w:type="dxa"/>
          </w:tcPr>
          <w:p>
            <w:pPr>
              <w:pStyle w:val="Compact"/>
              <w:jc w:val="left"/>
            </w:pPr>
            <w:r>
              <w:rPr>
                <w:sz w:val="18"/>
              </w:rPr>
              <w:t xml:space="preserve">CP-PLT-03</w:t>
            </w:r>
          </w:p>
        </w:tc>
        <w:tc>
          <w:tcPr>
            <w:tcW w:w="1970" w:type="dxa"/>
          </w:tcPr>
          <w:p>
            <w:pPr>
              <w:pStyle w:val="Compact"/>
              <w:jc w:val="left"/>
            </w:pPr>
            <w:r>
              <w:rPr>
                <w:sz w:val="18"/>
              </w:rPr>
              <w:t xml:space="preserve">La web ofrece las funciones del Técnico. Cuenta Técnico</w:t>
            </w:r>
          </w:p>
        </w:tc>
        <w:tc>
          <w:tcPr>
            <w:tcW w:w="1815" w:type="dxa"/>
          </w:tcPr>
          <w:p>
            <w:pPr>
              <w:pStyle w:val="Compact"/>
              <w:jc w:val="left"/>
            </w:pPr>
            <w:r>
              <w:rPr>
                <w:sz w:val="18"/>
              </w:rPr>
              <w:t xml:space="preserve">1. Ingresar. 2. Recorrer cada módulo</w:t>
            </w:r>
          </w:p>
        </w:tc>
        <w:tc>
          <w:tcPr>
            <w:tcW w:w="1785" w:type="dxa"/>
          </w:tcPr>
          <w:p>
            <w:pPr>
              <w:pStyle w:val="Compact"/>
              <w:jc w:val="left"/>
            </w:pPr>
            <w:r>
              <w:rPr>
                <w:sz w:val="18"/>
              </w:rPr>
              <w:t xml:space="preserve">Solo aparecen las funciones del rol</w:t>
            </w:r>
          </w:p>
        </w:tc>
        <w:tc>
          <w:tcPr>
            <w:tcW w:w="1168" w:type="dxa"/>
          </w:tcPr>
          <w:p>
            <w:pPr>
              <w:pStyle w:val="Compact"/>
              <w:jc w:val="left"/>
            </w:pPr>
            <w:r>
              <w:rPr>
                <w:sz w:val="18"/>
              </w:rPr>
              <w:t xml:space="preserve">F, S · M</w:t>
            </w:r>
          </w:p>
        </w:tc>
        <w:tc>
          <w:tcPr>
            <w:tcW w:w="1149" w:type="dxa"/>
          </w:tcPr>
          <w:p>
            <w:pPr>
              <w:pStyle w:val="Compact"/>
              <w:jc w:val="left"/>
            </w:pPr>
            <w:r>
              <w:rPr>
                <w:sz w:val="18"/>
              </w:rPr>
              <w:t xml:space="preserve">RF-PLT-01, HU-21</w:t>
            </w:r>
          </w:p>
        </w:tc>
      </w:tr>
      <w:tr>
        <w:trPr>
          <w:cantSplit/>
        </w:trPr>
        <w:tc>
          <w:tcPr>
            <w:tcW w:w="951" w:type="dxa"/>
          </w:tcPr>
          <w:p>
            <w:pPr>
              <w:pStyle w:val="Compact"/>
              <w:jc w:val="left"/>
            </w:pPr>
            <w:r>
              <w:rPr>
                <w:sz w:val="18"/>
              </w:rPr>
              <w:t xml:space="preserve">CP-PLT-04</w:t>
            </w:r>
          </w:p>
        </w:tc>
        <w:tc>
          <w:tcPr>
            <w:tcW w:w="1970" w:type="dxa"/>
          </w:tcPr>
          <w:p>
            <w:pPr>
              <w:pStyle w:val="Compact"/>
              <w:jc w:val="left"/>
            </w:pPr>
            <w:r>
              <w:rPr>
                <w:sz w:val="18"/>
              </w:rPr>
              <w:t xml:space="preserve">La web ofrece las funciones del Auditor. Cuenta Auditor</w:t>
            </w:r>
          </w:p>
        </w:tc>
        <w:tc>
          <w:tcPr>
            <w:tcW w:w="1815" w:type="dxa"/>
          </w:tcPr>
          <w:p>
            <w:pPr>
              <w:pStyle w:val="Compact"/>
              <w:jc w:val="left"/>
            </w:pPr>
            <w:r>
              <w:rPr>
                <w:sz w:val="18"/>
              </w:rPr>
              <w:t xml:space="preserve">1. Ingresar. 2. Recorrer cada módulo</w:t>
            </w:r>
          </w:p>
        </w:tc>
        <w:tc>
          <w:tcPr>
            <w:tcW w:w="1785" w:type="dxa"/>
          </w:tcPr>
          <w:p>
            <w:pPr>
              <w:pStyle w:val="Compact"/>
              <w:jc w:val="left"/>
            </w:pPr>
            <w:r>
              <w:rPr>
                <w:sz w:val="18"/>
              </w:rPr>
              <w:t xml:space="preserve">Solo puede consultar lo definido para el rol</w:t>
            </w:r>
          </w:p>
        </w:tc>
        <w:tc>
          <w:tcPr>
            <w:tcW w:w="1168" w:type="dxa"/>
          </w:tcPr>
          <w:p>
            <w:pPr>
              <w:pStyle w:val="Compact"/>
              <w:jc w:val="left"/>
            </w:pPr>
            <w:r>
              <w:rPr>
                <w:sz w:val="18"/>
              </w:rPr>
              <w:t xml:space="preserve">F, S · M</w:t>
            </w:r>
          </w:p>
        </w:tc>
        <w:tc>
          <w:tcPr>
            <w:tcW w:w="1149" w:type="dxa"/>
          </w:tcPr>
          <w:p>
            <w:pPr>
              <w:pStyle w:val="Compact"/>
              <w:jc w:val="left"/>
            </w:pPr>
            <w:r>
              <w:rPr>
                <w:sz w:val="18"/>
              </w:rPr>
              <w:t xml:space="preserve">RF-PLT-01, HU-21</w:t>
            </w:r>
          </w:p>
        </w:tc>
      </w:tr>
      <w:tr>
        <w:trPr>
          <w:cantSplit/>
        </w:trPr>
        <w:tc>
          <w:tcPr>
            <w:tcW w:w="951" w:type="dxa"/>
          </w:tcPr>
          <w:p>
            <w:pPr>
              <w:pStyle w:val="Compact"/>
              <w:jc w:val="left"/>
            </w:pPr>
            <w:r>
              <w:rPr>
                <w:sz w:val="18"/>
              </w:rPr>
              <w:t xml:space="preserve">CP-PLT-05</w:t>
            </w:r>
          </w:p>
        </w:tc>
        <w:tc>
          <w:tcPr>
            <w:tcW w:w="1970" w:type="dxa"/>
          </w:tcPr>
          <w:p>
            <w:pPr>
              <w:pStyle w:val="Compact"/>
              <w:jc w:val="left"/>
            </w:pPr>
            <w:r>
              <w:rPr>
                <w:sz w:val="18"/>
              </w:rPr>
              <w:t xml:space="preserve">El móvil consulta. Cuenta Jefatura en la app</w:t>
            </w:r>
          </w:p>
        </w:tc>
        <w:tc>
          <w:tcPr>
            <w:tcW w:w="1815" w:type="dxa"/>
          </w:tcPr>
          <w:p>
            <w:pPr>
              <w:pStyle w:val="Compact"/>
              <w:jc w:val="left"/>
            </w:pPr>
            <w:r>
              <w:rPr>
                <w:sz w:val="18"/>
              </w:rPr>
              <w:t xml:space="preserve">1. Consultar activos. 2. Lecturas. 3. Alertas. 4. Servidores. 5. Intervenciones</w:t>
            </w:r>
          </w:p>
        </w:tc>
        <w:tc>
          <w:tcPr>
            <w:tcW w:w="1785" w:type="dxa"/>
          </w:tcPr>
          <w:p>
            <w:pPr>
              <w:pStyle w:val="Compact"/>
              <w:jc w:val="left"/>
            </w:pPr>
            <w:r>
              <w:rPr>
                <w:sz w:val="18"/>
              </w:rPr>
              <w:t xml:space="preserve">Cada consulta muestra datos iguales a los de la web</w:t>
            </w:r>
          </w:p>
        </w:tc>
        <w:tc>
          <w:tcPr>
            <w:tcW w:w="1168" w:type="dxa"/>
          </w:tcPr>
          <w:p>
            <w:pPr>
              <w:pStyle w:val="Compact"/>
              <w:jc w:val="left"/>
            </w:pPr>
            <w:r>
              <w:rPr>
                <w:sz w:val="18"/>
              </w:rPr>
              <w:t xml:space="preserve">F · S</w:t>
            </w:r>
          </w:p>
        </w:tc>
        <w:tc>
          <w:tcPr>
            <w:tcW w:w="1149" w:type="dxa"/>
          </w:tcPr>
          <w:p>
            <w:pPr>
              <w:pStyle w:val="Compact"/>
              <w:jc w:val="left"/>
            </w:pPr>
            <w:r>
              <w:rPr>
                <w:sz w:val="18"/>
              </w:rPr>
              <w:t xml:space="preserve">RF-PLT-02, HU-20</w:t>
            </w:r>
          </w:p>
        </w:tc>
      </w:tr>
      <w:tr>
        <w:trPr>
          <w:cantSplit/>
        </w:trPr>
        <w:tc>
          <w:tcPr>
            <w:tcW w:w="951" w:type="dxa"/>
          </w:tcPr>
          <w:p>
            <w:pPr>
              <w:pStyle w:val="Compact"/>
              <w:jc w:val="left"/>
            </w:pPr>
            <w:r>
              <w:rPr>
                <w:sz w:val="18"/>
              </w:rPr>
              <w:t xml:space="preserve">CP-PLT-06</w:t>
            </w:r>
          </w:p>
        </w:tc>
        <w:tc>
          <w:tcPr>
            <w:tcW w:w="1970" w:type="dxa"/>
          </w:tcPr>
          <w:p>
            <w:pPr>
              <w:pStyle w:val="Compact"/>
              <w:jc w:val="left"/>
            </w:pPr>
            <w:r>
              <w:rPr>
                <w:sz w:val="18"/>
              </w:rPr>
              <w:t xml:space="preserve">El móvil no modifica. Cuenta Administrador en la app</w:t>
            </w:r>
          </w:p>
        </w:tc>
        <w:tc>
          <w:tcPr>
            <w:tcW w:w="1815" w:type="dxa"/>
          </w:tcPr>
          <w:p>
            <w:pPr>
              <w:pStyle w:val="Compact"/>
              <w:jc w:val="left"/>
            </w:pPr>
            <w:r>
              <w:rPr>
                <w:sz w:val="18"/>
              </w:rPr>
              <w:t xml:space="preserve">1. Buscar botones de crear, editar, aprobar o cerrar</w:t>
            </w:r>
          </w:p>
        </w:tc>
        <w:tc>
          <w:tcPr>
            <w:tcW w:w="1785" w:type="dxa"/>
          </w:tcPr>
          <w:p>
            <w:pPr>
              <w:pStyle w:val="Compact"/>
              <w:jc w:val="left"/>
            </w:pPr>
            <w:r>
              <w:rPr>
                <w:sz w:val="18"/>
              </w:rPr>
              <w:t xml:space="preserve">No existen, en ninguna pantalla</w:t>
            </w:r>
          </w:p>
        </w:tc>
        <w:tc>
          <w:tcPr>
            <w:tcW w:w="1168" w:type="dxa"/>
          </w:tcPr>
          <w:p>
            <w:pPr>
              <w:pStyle w:val="Compact"/>
              <w:jc w:val="left"/>
            </w:pPr>
            <w:r>
              <w:rPr>
                <w:sz w:val="18"/>
              </w:rPr>
              <w:t xml:space="preserve">F · S</w:t>
            </w:r>
          </w:p>
        </w:tc>
        <w:tc>
          <w:tcPr>
            <w:tcW w:w="1149" w:type="dxa"/>
          </w:tcPr>
          <w:p>
            <w:pPr>
              <w:pStyle w:val="Compact"/>
              <w:jc w:val="left"/>
            </w:pPr>
            <w:r>
              <w:rPr>
                <w:sz w:val="18"/>
              </w:rPr>
              <w:t xml:space="preserve">RF-PLT-02, HU-20</w:t>
            </w:r>
          </w:p>
        </w:tc>
      </w:tr>
      <w:tr>
        <w:trPr>
          <w:cantSplit/>
        </w:trPr>
        <w:tc>
          <w:tcPr>
            <w:tcW w:w="951" w:type="dxa"/>
          </w:tcPr>
          <w:p>
            <w:pPr>
              <w:pStyle w:val="Compact"/>
              <w:jc w:val="left"/>
            </w:pPr>
            <w:r>
              <w:rPr>
                <w:sz w:val="18"/>
              </w:rPr>
              <w:t xml:space="preserve">CP-PLT-07</w:t>
            </w:r>
          </w:p>
        </w:tc>
        <w:tc>
          <w:tcPr>
            <w:tcW w:w="1970" w:type="dxa"/>
          </w:tcPr>
          <w:p>
            <w:pPr>
              <w:pStyle w:val="Compact"/>
              <w:jc w:val="left"/>
            </w:pPr>
            <w:r>
              <w:rPr>
                <w:sz w:val="18"/>
              </w:rPr>
              <w:t xml:space="preserve">El móvil tampoco modifica por la API. Token de la app móvil</w:t>
            </w:r>
          </w:p>
        </w:tc>
        <w:tc>
          <w:tcPr>
            <w:tcW w:w="1815" w:type="dxa"/>
          </w:tcPr>
          <w:p>
            <w:pPr>
              <w:pStyle w:val="Compact"/>
              <w:jc w:val="left"/>
            </w:pPr>
            <w:r>
              <w:rPr>
                <w:sz w:val="18"/>
              </w:rPr>
              <w:t xml:space="preserve">1. Enviar una creación o edición a la API con ese token</w:t>
            </w:r>
          </w:p>
        </w:tc>
        <w:tc>
          <w:tcPr>
            <w:tcW w:w="1785" w:type="dxa"/>
          </w:tcPr>
          <w:p>
            <w:pPr>
              <w:pStyle w:val="Compact"/>
              <w:jc w:val="left"/>
            </w:pPr>
            <w:r>
              <w:rPr>
                <w:sz w:val="18"/>
              </w:rPr>
              <w:t xml:space="preserve">Se rechaza (403)</w:t>
            </w:r>
          </w:p>
        </w:tc>
        <w:tc>
          <w:tcPr>
            <w:tcW w:w="1168" w:type="dxa"/>
          </w:tcPr>
          <w:p>
            <w:pPr>
              <w:pStyle w:val="Compact"/>
              <w:jc w:val="left"/>
            </w:pPr>
            <w:r>
              <w:rPr>
                <w:sz w:val="18"/>
              </w:rPr>
              <w:t xml:space="preserve">S · S</w:t>
            </w:r>
          </w:p>
        </w:tc>
        <w:tc>
          <w:tcPr>
            <w:tcW w:w="1149" w:type="dxa"/>
          </w:tcPr>
          <w:p>
            <w:pPr>
              <w:pStyle w:val="Compact"/>
              <w:jc w:val="left"/>
            </w:pPr>
            <w:r>
              <w:rPr>
                <w:sz w:val="18"/>
              </w:rPr>
              <w:t xml:space="preserve">RF-PLT-02, RNF-SEG-08</w:t>
            </w:r>
          </w:p>
        </w:tc>
      </w:tr>
      <w:tr>
        <w:trPr>
          <w:cantSplit/>
        </w:trPr>
        <w:tc>
          <w:tcPr>
            <w:tcW w:w="951" w:type="dxa"/>
          </w:tcPr>
          <w:p>
            <w:pPr>
              <w:pStyle w:val="Compact"/>
              <w:jc w:val="left"/>
            </w:pPr>
            <w:r>
              <w:rPr>
                <w:sz w:val="18"/>
              </w:rPr>
              <w:t xml:space="preserve">CP-PLT-08</w:t>
            </w:r>
          </w:p>
        </w:tc>
        <w:tc>
          <w:tcPr>
            <w:tcW w:w="1970" w:type="dxa"/>
          </w:tcPr>
          <w:p>
            <w:pPr>
              <w:pStyle w:val="Compact"/>
              <w:jc w:val="left"/>
            </w:pPr>
            <w:r>
              <w:rPr>
                <w:sz w:val="18"/>
              </w:rPr>
              <w:t xml:space="preserve">Sin conexión. Móvil en modo avión</w:t>
            </w:r>
          </w:p>
        </w:tc>
        <w:tc>
          <w:tcPr>
            <w:tcW w:w="1815" w:type="dxa"/>
          </w:tcPr>
          <w:p>
            <w:pPr>
              <w:pStyle w:val="Compact"/>
              <w:jc w:val="left"/>
            </w:pPr>
            <w:r>
              <w:rPr>
                <w:sz w:val="18"/>
              </w:rPr>
              <w:t xml:space="preserve">1. Abrir una pantalla de consulta</w:t>
            </w:r>
          </w:p>
        </w:tc>
        <w:tc>
          <w:tcPr>
            <w:tcW w:w="1785" w:type="dxa"/>
          </w:tcPr>
          <w:p>
            <w:pPr>
              <w:pStyle w:val="Compact"/>
              <w:jc w:val="left"/>
            </w:pPr>
            <w:r>
              <w:rPr>
                <w:sz w:val="18"/>
              </w:rPr>
              <w:t xml:space="preserve">Se avisa que no hay conexión y no se muestran datos como si fueran actuales</w:t>
            </w:r>
          </w:p>
        </w:tc>
        <w:tc>
          <w:tcPr>
            <w:tcW w:w="1168" w:type="dxa"/>
          </w:tcPr>
          <w:p>
            <w:pPr>
              <w:pStyle w:val="Compact"/>
              <w:jc w:val="left"/>
            </w:pPr>
            <w:r>
              <w:rPr>
                <w:sz w:val="18"/>
              </w:rPr>
              <w:t xml:space="preserve">F · C</w:t>
            </w:r>
          </w:p>
        </w:tc>
        <w:tc>
          <w:tcPr>
            <w:tcW w:w="1149" w:type="dxa"/>
          </w:tcPr>
          <w:p>
            <w:pPr>
              <w:pStyle w:val="Compact"/>
              <w:jc w:val="left"/>
            </w:pPr>
            <w:r>
              <w:rPr>
                <w:sz w:val="18"/>
              </w:rPr>
              <w:t xml:space="preserve">RF-PLT-02</w:t>
            </w:r>
          </w:p>
        </w:tc>
      </w:tr>
      <w:tr>
        <w:trPr>
          <w:cantSplit/>
        </w:trPr>
        <w:tc>
          <w:tcPr>
            <w:tcW w:w="951" w:type="dxa"/>
          </w:tcPr>
          <w:p>
            <w:pPr>
              <w:pStyle w:val="Compact"/>
              <w:jc w:val="left"/>
            </w:pPr>
            <w:r>
              <w:rPr>
                <w:sz w:val="18"/>
              </w:rPr>
              <w:t xml:space="preserve">CP-PLT-09</w:t>
            </w:r>
          </w:p>
        </w:tc>
        <w:tc>
          <w:tcPr>
            <w:tcW w:w="1970" w:type="dxa"/>
          </w:tcPr>
          <w:p>
            <w:pPr>
              <w:pStyle w:val="Compact"/>
              <w:jc w:val="left"/>
            </w:pPr>
            <w:r>
              <w:rPr>
                <w:sz w:val="18"/>
              </w:rPr>
              <w:t xml:space="preserve">Navegadores. Las dos últimas versiones de Chrome y Edge</w:t>
            </w:r>
          </w:p>
        </w:tc>
        <w:tc>
          <w:tcPr>
            <w:tcW w:w="1815" w:type="dxa"/>
          </w:tcPr>
          <w:p>
            <w:pPr>
              <w:pStyle w:val="Compact"/>
              <w:jc w:val="left"/>
            </w:pPr>
            <w:r>
              <w:rPr>
                <w:sz w:val="18"/>
              </w:rPr>
              <w:t xml:space="preserve">1. Ingresar y recorrer los módulos principales en cada uno</w:t>
            </w:r>
          </w:p>
        </w:tc>
        <w:tc>
          <w:tcPr>
            <w:tcW w:w="1785" w:type="dxa"/>
          </w:tcPr>
          <w:p>
            <w:pPr>
              <w:pStyle w:val="Compact"/>
              <w:jc w:val="left"/>
            </w:pPr>
            <w:r>
              <w:rPr>
                <w:sz w:val="18"/>
              </w:rPr>
              <w:t xml:space="preserve">Funciona igual, sin errores de pantalla ni de consola</w:t>
            </w:r>
          </w:p>
        </w:tc>
        <w:tc>
          <w:tcPr>
            <w:tcW w:w="1168" w:type="dxa"/>
          </w:tcPr>
          <w:p>
            <w:pPr>
              <w:pStyle w:val="Compact"/>
              <w:jc w:val="left"/>
            </w:pPr>
            <w:r>
              <w:rPr>
                <w:sz w:val="18"/>
              </w:rPr>
              <w:t xml:space="preserve">F, U · M</w:t>
            </w:r>
          </w:p>
        </w:tc>
        <w:tc>
          <w:tcPr>
            <w:tcW w:w="1149" w:type="dxa"/>
          </w:tcPr>
          <w:p>
            <w:pPr>
              <w:pStyle w:val="Compact"/>
              <w:jc w:val="left"/>
            </w:pPr>
            <w:r>
              <w:rPr>
                <w:sz w:val="18"/>
              </w:rPr>
              <w:t xml:space="preserve">RF-PLT-01</w:t>
            </w:r>
          </w:p>
        </w:tc>
      </w:tr>
      <w:tr>
        <w:trPr>
          <w:cantSplit/>
        </w:trPr>
        <w:tc>
          <w:tcPr>
            <w:tcW w:w="951" w:type="dxa"/>
          </w:tcPr>
          <w:p>
            <w:pPr>
              <w:pStyle w:val="Compact"/>
              <w:jc w:val="left"/>
            </w:pPr>
            <w:r>
              <w:rPr>
                <w:sz w:val="18"/>
              </w:rPr>
              <w:t xml:space="preserve">CP-PLT-10</w:t>
            </w:r>
          </w:p>
        </w:tc>
        <w:tc>
          <w:tcPr>
            <w:tcW w:w="1970" w:type="dxa"/>
          </w:tcPr>
          <w:p>
            <w:pPr>
              <w:pStyle w:val="Compact"/>
              <w:jc w:val="left"/>
            </w:pPr>
            <w:r>
              <w:rPr>
                <w:sz w:val="18"/>
              </w:rPr>
              <w:t xml:space="preserve">Móvil en Android. Un equipo con Android 10 o superior</w:t>
            </w:r>
          </w:p>
        </w:tc>
        <w:tc>
          <w:tcPr>
            <w:tcW w:w="1815" w:type="dxa"/>
          </w:tcPr>
          <w:p>
            <w:pPr>
              <w:pStyle w:val="Compact"/>
              <w:jc w:val="left"/>
            </w:pPr>
            <w:r>
              <w:rPr>
                <w:sz w:val="18"/>
              </w:rPr>
              <w:t xml:space="preserve">1. Instalar la app. 2. Ingresar y consultar</w:t>
            </w:r>
          </w:p>
        </w:tc>
        <w:tc>
          <w:tcPr>
            <w:tcW w:w="1785" w:type="dxa"/>
          </w:tcPr>
          <w:p>
            <w:pPr>
              <w:pStyle w:val="Compact"/>
              <w:jc w:val="left"/>
            </w:pPr>
            <w:r>
              <w:rPr>
                <w:sz w:val="18"/>
              </w:rPr>
              <w:t xml:space="preserve">Funciona (D-65)</w:t>
            </w:r>
          </w:p>
        </w:tc>
        <w:tc>
          <w:tcPr>
            <w:tcW w:w="1168" w:type="dxa"/>
          </w:tcPr>
          <w:p>
            <w:pPr>
              <w:pStyle w:val="Compact"/>
              <w:jc w:val="left"/>
            </w:pPr>
            <w:r>
              <w:rPr>
                <w:sz w:val="18"/>
              </w:rPr>
              <w:t xml:space="preserve">F · S</w:t>
            </w:r>
          </w:p>
        </w:tc>
        <w:tc>
          <w:tcPr>
            <w:tcW w:w="1149" w:type="dxa"/>
          </w:tcPr>
          <w:p>
            <w:pPr>
              <w:pStyle w:val="Compact"/>
              <w:jc w:val="left"/>
            </w:pPr>
            <w:r>
              <w:rPr>
                <w:sz w:val="18"/>
              </w:rPr>
              <w:t xml:space="preserve">RF-PLT-02</w:t>
            </w:r>
          </w:p>
        </w:tc>
      </w:tr>
      <w:tr>
        <w:trPr>
          <w:cantSplit/>
        </w:trPr>
        <w:tc>
          <w:tcPr>
            <w:tcW w:w="951" w:type="dxa"/>
          </w:tcPr>
          <w:p>
            <w:pPr>
              <w:pStyle w:val="Compact"/>
              <w:jc w:val="left"/>
            </w:pPr>
            <w:r>
              <w:rPr>
                <w:sz w:val="18"/>
              </w:rPr>
              <w:t xml:space="preserve">CP-PLT-11</w:t>
            </w:r>
          </w:p>
        </w:tc>
        <w:tc>
          <w:tcPr>
            <w:tcW w:w="1970" w:type="dxa"/>
          </w:tcPr>
          <w:p>
            <w:pPr>
              <w:pStyle w:val="Compact"/>
              <w:jc w:val="left"/>
            </w:pPr>
            <w:r>
              <w:rPr>
                <w:sz w:val="18"/>
              </w:rPr>
              <w:t xml:space="preserve">Pantallas pequeñas. Navegador a 360 px de ancho</w:t>
            </w:r>
          </w:p>
        </w:tc>
        <w:tc>
          <w:tcPr>
            <w:tcW w:w="1815" w:type="dxa"/>
          </w:tcPr>
          <w:p>
            <w:pPr>
              <w:pStyle w:val="Compact"/>
              <w:jc w:val="left"/>
            </w:pPr>
            <w:r>
              <w:rPr>
                <w:sz w:val="18"/>
              </w:rPr>
              <w:t xml:space="preserve">1. Recorrer los módulos principales</w:t>
            </w:r>
          </w:p>
        </w:tc>
        <w:tc>
          <w:tcPr>
            <w:tcW w:w="1785" w:type="dxa"/>
          </w:tcPr>
          <w:p>
            <w:pPr>
              <w:pStyle w:val="Compact"/>
              <w:jc w:val="left"/>
            </w:pPr>
            <w:r>
              <w:rPr>
                <w:sz w:val="18"/>
              </w:rPr>
              <w:t xml:space="preserve">Se puede leer y usar sin desplazamiento horizontal</w:t>
            </w:r>
          </w:p>
        </w:tc>
        <w:tc>
          <w:tcPr>
            <w:tcW w:w="1168" w:type="dxa"/>
          </w:tcPr>
          <w:p>
            <w:pPr>
              <w:pStyle w:val="Compact"/>
              <w:jc w:val="left"/>
            </w:pPr>
            <w:r>
              <w:rPr>
                <w:sz w:val="18"/>
              </w:rPr>
              <w:t xml:space="preserve">U · C</w:t>
            </w:r>
          </w:p>
        </w:tc>
        <w:tc>
          <w:tcPr>
            <w:tcW w:w="1149" w:type="dxa"/>
          </w:tcPr>
          <w:p>
            <w:pPr>
              <w:pStyle w:val="Compact"/>
              <w:jc w:val="left"/>
            </w:pPr>
            <w:r>
              <w:rPr>
                <w:sz w:val="18"/>
              </w:rPr>
              <w:t xml:space="preserve">RF-PLT-01, RNF-USO-01</w:t>
            </w:r>
          </w:p>
        </w:tc>
      </w:tr>
    </w:tbl>
    <w:bookmarkEnd w:id="35"/>
    <w:bookmarkStart w:id="36" w:name="rendimiento-y-carga"/>
    <w:p>
      <w:pPr>
        <w:pStyle w:val="Heading2"/>
      </w:pPr>
      <w:r>
        <w:t xml:space="preserve">Rendimiento y carga</w:t>
      </w:r>
    </w:p>
    <w:p>
      <w:pPr>
        <w:pStyle w:val="FirstParagraph"/>
        <w:spacing w:line="360" w:lineRule="auto" w:before="160" w:after="0"/>
        <w:ind w:firstLine="709"/>
        <w:jc w:val="both"/>
      </w:pPr>
      <w:r>
        <w:rPr>
          <w:sz w:val="22"/>
        </w:rPr>
        <w:t>Los valores se toman de SICMA-PLP v1.1 y son de referencia hasta que se confirmen (D-64). La carga se genera con una herramienta de pruebas de carga sobre una copia con datos de prueba.</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02"/>
        <w:gridCol w:w="1966"/>
        <w:gridCol w:w="1822"/>
        <w:gridCol w:w="1979"/>
        <w:gridCol w:w="1167"/>
        <w:gridCol w:w="1002"/>
      </w:tblGrid>
      <w:tr>
        <w:trPr>
          <w:tblHeader w:val="true"/>
          <w:cantSplit/>
        </w:trPr>
        <w:tc>
          <w:tcPr>
            <w:tcW w:w="902" w:type="dxa"/>
            <w:shd w:val="clear" w:color="auto" w:fill="D9E2F3"/>
          </w:tcPr>
          <w:p>
            <w:pPr>
              <w:pStyle w:val="Compact"/>
              <w:jc w:val="left"/>
            </w:pPr>
            <w:r>
              <w:rPr>
                <w:b/>
                <w:sz w:val="18"/>
              </w:rPr>
              <w:t xml:space="preserve">ID</w:t>
            </w:r>
          </w:p>
        </w:tc>
        <w:tc>
          <w:tcPr>
            <w:tcW w:w="1966" w:type="dxa"/>
            <w:shd w:val="clear" w:color="auto" w:fill="D9E2F3"/>
          </w:tcPr>
          <w:p>
            <w:pPr>
              <w:pStyle w:val="Compact"/>
              <w:jc w:val="left"/>
            </w:pPr>
            <w:r>
              <w:rPr>
                <w:b/>
                <w:sz w:val="18"/>
              </w:rPr>
              <w:t xml:space="preserve">Caso y datos</w:t>
            </w:r>
          </w:p>
        </w:tc>
        <w:tc>
          <w:tcPr>
            <w:tcW w:w="1822" w:type="dxa"/>
            <w:shd w:val="clear" w:color="auto" w:fill="D9E2F3"/>
          </w:tcPr>
          <w:p>
            <w:pPr>
              <w:pStyle w:val="Compact"/>
              <w:jc w:val="left"/>
            </w:pPr>
            <w:r>
              <w:rPr>
                <w:b/>
                <w:sz w:val="18"/>
              </w:rPr>
              <w:t xml:space="preserve">Pasos</w:t>
            </w:r>
          </w:p>
        </w:tc>
        <w:tc>
          <w:tcPr>
            <w:tcW w:w="1979" w:type="dxa"/>
            <w:shd w:val="clear" w:color="auto" w:fill="D9E2F3"/>
          </w:tcPr>
          <w:p>
            <w:pPr>
              <w:pStyle w:val="Compact"/>
              <w:jc w:val="left"/>
            </w:pPr>
            <w:r>
              <w:rPr>
                <w:b/>
                <w:sz w:val="18"/>
              </w:rPr>
              <w:t xml:space="preserve">Resultado esperado</w:t>
            </w:r>
          </w:p>
        </w:tc>
        <w:tc>
          <w:tcPr>
            <w:tcW w:w="1167" w:type="dxa"/>
            <w:shd w:val="clear" w:color="auto" w:fill="D9E2F3"/>
          </w:tcPr>
          <w:p>
            <w:pPr>
              <w:pStyle w:val="Compact"/>
              <w:jc w:val="left"/>
            </w:pPr>
            <w:r>
              <w:rPr>
                <w:b/>
                <w:sz w:val="18"/>
              </w:rPr>
              <w:t xml:space="preserve">Tipo y prioridad</w:t>
            </w:r>
          </w:p>
        </w:tc>
        <w:tc>
          <w:tcPr>
            <w:tcW w:w="1002" w:type="dxa"/>
            <w:shd w:val="clear" w:color="auto" w:fill="D9E2F3"/>
          </w:tcPr>
          <w:p>
            <w:pPr>
              <w:pStyle w:val="Compact"/>
              <w:jc w:val="left"/>
            </w:pPr>
            <w:r>
              <w:rPr>
                <w:b/>
                <w:sz w:val="18"/>
              </w:rPr>
              <w:t xml:space="preserve">Traza</w:t>
            </w:r>
          </w:p>
        </w:tc>
      </w:tr>
      <w:tr>
        <w:trPr>
          <w:cantSplit/>
        </w:trPr>
        <w:tc>
          <w:tcPr>
            <w:tcW w:w="902" w:type="dxa"/>
          </w:tcPr>
          <w:p>
            <w:pPr>
              <w:pStyle w:val="Compact"/>
              <w:jc w:val="left"/>
            </w:pPr>
            <w:r>
              <w:rPr>
                <w:sz w:val="18"/>
              </w:rPr>
              <w:t xml:space="preserve">CP-REN-01</w:t>
            </w:r>
          </w:p>
        </w:tc>
        <w:tc>
          <w:tcPr>
            <w:tcW w:w="1966" w:type="dxa"/>
          </w:tcPr>
          <w:p>
            <w:pPr>
              <w:pStyle w:val="Compact"/>
              <w:jc w:val="left"/>
            </w:pPr>
            <w:r>
              <w:rPr>
                <w:sz w:val="18"/>
              </w:rPr>
              <w:t xml:space="preserve">Tiempo de respuesta con usuarios simultáneos. 20 usuarios haciendo consultas y listados</w:t>
            </w:r>
          </w:p>
        </w:tc>
        <w:tc>
          <w:tcPr>
            <w:tcW w:w="1822" w:type="dxa"/>
          </w:tcPr>
          <w:p>
            <w:pPr>
              <w:pStyle w:val="Compact"/>
              <w:jc w:val="left"/>
            </w:pPr>
            <w:r>
              <w:rPr>
                <w:sz w:val="18"/>
              </w:rPr>
              <w:t xml:space="preserve">1. Ejecutar la carga durante 10 minutos. 2. Medir los tiempos</w:t>
            </w:r>
          </w:p>
        </w:tc>
        <w:tc>
          <w:tcPr>
            <w:tcW w:w="1979" w:type="dxa"/>
          </w:tcPr>
          <w:p>
            <w:pPr>
              <w:pStyle w:val="Compact"/>
              <w:jc w:val="left"/>
            </w:pPr>
            <w:r>
              <w:rPr>
                <w:sz w:val="18"/>
              </w:rPr>
              <w:t xml:space="preserve">El 95 % de las consultas responde en 3 segundos o menos</w:t>
            </w:r>
          </w:p>
        </w:tc>
        <w:tc>
          <w:tcPr>
            <w:tcW w:w="1167" w:type="dxa"/>
          </w:tcPr>
          <w:p>
            <w:pPr>
              <w:pStyle w:val="Compact"/>
              <w:jc w:val="left"/>
            </w:pPr>
            <w:r>
              <w:rPr>
                <w:sz w:val="18"/>
              </w:rPr>
              <w:t xml:space="preserve">R · M</w:t>
            </w:r>
          </w:p>
        </w:tc>
        <w:tc>
          <w:tcPr>
            <w:tcW w:w="1002" w:type="dxa"/>
          </w:tcPr>
          <w:p>
            <w:pPr>
              <w:pStyle w:val="Compact"/>
              <w:jc w:val="left"/>
            </w:pPr>
            <w:r>
              <w:rPr>
                <w:sz w:val="18"/>
              </w:rPr>
              <w:t xml:space="preserve">D-64</w:t>
            </w:r>
          </w:p>
        </w:tc>
      </w:tr>
      <w:tr>
        <w:trPr>
          <w:cantSplit/>
        </w:trPr>
        <w:tc>
          <w:tcPr>
            <w:tcW w:w="902" w:type="dxa"/>
          </w:tcPr>
          <w:p>
            <w:pPr>
              <w:pStyle w:val="Compact"/>
              <w:jc w:val="left"/>
            </w:pPr>
            <w:r>
              <w:rPr>
                <w:sz w:val="18"/>
              </w:rPr>
              <w:t xml:space="preserve">CP-REN-02</w:t>
            </w:r>
          </w:p>
        </w:tc>
        <w:tc>
          <w:tcPr>
            <w:tcW w:w="1966" w:type="dxa"/>
          </w:tcPr>
          <w:p>
            <w:pPr>
              <w:pStyle w:val="Compact"/>
              <w:jc w:val="left"/>
            </w:pPr>
            <w:r>
              <w:rPr>
                <w:sz w:val="18"/>
              </w:rPr>
              <w:t xml:space="preserve">Lectura guardada y evaluada. 5 dispositivos simulados enviando cada 2 segundos</w:t>
            </w:r>
          </w:p>
        </w:tc>
        <w:tc>
          <w:tcPr>
            <w:tcW w:w="1822" w:type="dxa"/>
          </w:tcPr>
          <w:p>
            <w:pPr>
              <w:pStyle w:val="Compact"/>
              <w:jc w:val="left"/>
            </w:pPr>
            <w:r>
              <w:rPr>
                <w:sz w:val="18"/>
              </w:rPr>
              <w:t xml:space="preserve">1. Enviar durante 10 minutos. 2. Medir desde el envío hasta que queda guardada y evaluada</w:t>
            </w:r>
          </w:p>
        </w:tc>
        <w:tc>
          <w:tcPr>
            <w:tcW w:w="1979" w:type="dxa"/>
          </w:tcPr>
          <w:p>
            <w:pPr>
              <w:pStyle w:val="Compact"/>
              <w:jc w:val="left"/>
            </w:pPr>
            <w:r>
              <w:rPr>
                <w:sz w:val="18"/>
              </w:rPr>
              <w:t xml:space="preserve">Cada lectura queda guardada y evaluada en 5 segundos o menos</w:t>
            </w:r>
          </w:p>
        </w:tc>
        <w:tc>
          <w:tcPr>
            <w:tcW w:w="1167" w:type="dxa"/>
          </w:tcPr>
          <w:p>
            <w:pPr>
              <w:pStyle w:val="Compact"/>
              <w:jc w:val="left"/>
            </w:pPr>
            <w:r>
              <w:rPr>
                <w:sz w:val="18"/>
              </w:rPr>
              <w:t xml:space="preserve">R · M</w:t>
            </w:r>
          </w:p>
        </w:tc>
        <w:tc>
          <w:tcPr>
            <w:tcW w:w="1002" w:type="dxa"/>
          </w:tcPr>
          <w:p>
            <w:pPr>
              <w:pStyle w:val="Compact"/>
              <w:jc w:val="left"/>
            </w:pPr>
            <w:r>
              <w:rPr>
                <w:sz w:val="18"/>
              </w:rPr>
              <w:t xml:space="preserve">RF-AMB-01, RF-AMB-04, D-64</w:t>
            </w:r>
          </w:p>
        </w:tc>
      </w:tr>
      <w:tr>
        <w:trPr>
          <w:cantSplit/>
        </w:trPr>
        <w:tc>
          <w:tcPr>
            <w:tcW w:w="902" w:type="dxa"/>
          </w:tcPr>
          <w:p>
            <w:pPr>
              <w:pStyle w:val="Compact"/>
              <w:jc w:val="left"/>
            </w:pPr>
            <w:r>
              <w:rPr>
                <w:sz w:val="18"/>
              </w:rPr>
              <w:t xml:space="preserve">CP-REN-03</w:t>
            </w:r>
          </w:p>
        </w:tc>
        <w:tc>
          <w:tcPr>
            <w:tcW w:w="1966" w:type="dxa"/>
          </w:tcPr>
          <w:p>
            <w:pPr>
              <w:pStyle w:val="Compact"/>
              <w:jc w:val="left"/>
            </w:pPr>
            <w:r>
              <w:rPr>
                <w:sz w:val="18"/>
              </w:rPr>
              <w:t xml:space="preserve">Carga sostenida. Carga de CP-REN-01 y CP-REN-02 juntas durante 1 hora</w:t>
            </w:r>
          </w:p>
        </w:tc>
        <w:tc>
          <w:tcPr>
            <w:tcW w:w="1822" w:type="dxa"/>
          </w:tcPr>
          <w:p>
            <w:pPr>
              <w:pStyle w:val="Compact"/>
              <w:jc w:val="left"/>
            </w:pPr>
            <w:r>
              <w:rPr>
                <w:sz w:val="18"/>
              </w:rPr>
              <w:t xml:space="preserve">1. Ejecutar. 2. Revisar errores y uso de memoria</w:t>
            </w:r>
          </w:p>
        </w:tc>
        <w:tc>
          <w:tcPr>
            <w:tcW w:w="1979" w:type="dxa"/>
          </w:tcPr>
          <w:p>
            <w:pPr>
              <w:pStyle w:val="Compact"/>
              <w:jc w:val="left"/>
            </w:pPr>
            <w:r>
              <w:rPr>
                <w:sz w:val="18"/>
              </w:rPr>
              <w:t xml:space="preserve">Sin errores ni caídas, y el uso de memoria no crece sin parar</w:t>
            </w:r>
          </w:p>
        </w:tc>
        <w:tc>
          <w:tcPr>
            <w:tcW w:w="1167" w:type="dxa"/>
          </w:tcPr>
          <w:p>
            <w:pPr>
              <w:pStyle w:val="Compact"/>
              <w:jc w:val="left"/>
            </w:pPr>
            <w:r>
              <w:rPr>
                <w:sz w:val="18"/>
              </w:rPr>
              <w:t xml:space="preserve">R · S</w:t>
            </w:r>
          </w:p>
        </w:tc>
        <w:tc>
          <w:tcPr>
            <w:tcW w:w="1002" w:type="dxa"/>
          </w:tcPr>
          <w:p>
            <w:pPr>
              <w:pStyle w:val="Compact"/>
              <w:jc w:val="left"/>
            </w:pPr>
            <w:r>
              <w:rPr>
                <w:sz w:val="18"/>
              </w:rPr>
              <w:t xml:space="preserve">D-64</w:t>
            </w:r>
          </w:p>
        </w:tc>
      </w:tr>
      <w:tr>
        <w:trPr>
          <w:cantSplit/>
        </w:trPr>
        <w:tc>
          <w:tcPr>
            <w:tcW w:w="902" w:type="dxa"/>
          </w:tcPr>
          <w:p>
            <w:pPr>
              <w:pStyle w:val="Compact"/>
              <w:jc w:val="left"/>
            </w:pPr>
            <w:r>
              <w:rPr>
                <w:sz w:val="18"/>
              </w:rPr>
              <w:t xml:space="preserve">CP-REN-04</w:t>
            </w:r>
          </w:p>
        </w:tc>
        <w:tc>
          <w:tcPr>
            <w:tcW w:w="1966" w:type="dxa"/>
          </w:tcPr>
          <w:p>
            <w:pPr>
              <w:pStyle w:val="Compact"/>
              <w:jc w:val="left"/>
            </w:pPr>
            <w:r>
              <w:rPr>
                <w:sz w:val="18"/>
              </w:rPr>
              <w:t xml:space="preserve">Volumen de datos. 43.200 lecturas por dispositivo al día, 30 días</w:t>
            </w:r>
          </w:p>
        </w:tc>
        <w:tc>
          <w:tcPr>
            <w:tcW w:w="1822" w:type="dxa"/>
          </w:tcPr>
          <w:p>
            <w:pPr>
              <w:pStyle w:val="Compact"/>
              <w:jc w:val="left"/>
            </w:pPr>
            <w:r>
              <w:rPr>
                <w:sz w:val="18"/>
              </w:rPr>
              <w:t xml:space="preserve">1. Cargar el volumen. 2. Repetir consultas e informes</w:t>
            </w:r>
          </w:p>
        </w:tc>
        <w:tc>
          <w:tcPr>
            <w:tcW w:w="1979" w:type="dxa"/>
          </w:tcPr>
          <w:p>
            <w:pPr>
              <w:pStyle w:val="Compact"/>
              <w:jc w:val="left"/>
            </w:pPr>
            <w:r>
              <w:rPr>
                <w:sz w:val="18"/>
              </w:rPr>
              <w:t xml:space="preserve">Los tiempos siguen dentro de lo esperado</w:t>
            </w:r>
          </w:p>
        </w:tc>
        <w:tc>
          <w:tcPr>
            <w:tcW w:w="1167" w:type="dxa"/>
          </w:tcPr>
          <w:p>
            <w:pPr>
              <w:pStyle w:val="Compact"/>
              <w:jc w:val="left"/>
            </w:pPr>
            <w:r>
              <w:rPr>
                <w:sz w:val="18"/>
              </w:rPr>
              <w:t xml:space="preserve">R · S</w:t>
            </w:r>
          </w:p>
        </w:tc>
        <w:tc>
          <w:tcPr>
            <w:tcW w:w="1002" w:type="dxa"/>
          </w:tcPr>
          <w:p>
            <w:pPr>
              <w:pStyle w:val="Compact"/>
              <w:jc w:val="left"/>
            </w:pPr>
            <w:r>
              <w:rPr>
                <w:sz w:val="18"/>
              </w:rPr>
              <w:t xml:space="preserve">D-64</w:t>
            </w:r>
          </w:p>
        </w:tc>
      </w:tr>
      <w:tr>
        <w:trPr>
          <w:cantSplit/>
        </w:trPr>
        <w:tc>
          <w:tcPr>
            <w:tcW w:w="902" w:type="dxa"/>
          </w:tcPr>
          <w:p>
            <w:pPr>
              <w:pStyle w:val="Compact"/>
              <w:jc w:val="left"/>
            </w:pPr>
            <w:r>
              <w:rPr>
                <w:sz w:val="18"/>
              </w:rPr>
              <w:t xml:space="preserve">CP-REN-05</w:t>
            </w:r>
          </w:p>
        </w:tc>
        <w:tc>
          <w:tcPr>
            <w:tcW w:w="1966" w:type="dxa"/>
          </w:tcPr>
          <w:p>
            <w:pPr>
              <w:pStyle w:val="Compact"/>
              <w:jc w:val="left"/>
            </w:pPr>
            <w:r>
              <w:rPr>
                <w:sz w:val="18"/>
              </w:rPr>
              <w:t xml:space="preserve">Estrés. Subir de 20 hasta 100 usuarios</w:t>
            </w:r>
          </w:p>
        </w:tc>
        <w:tc>
          <w:tcPr>
            <w:tcW w:w="1822" w:type="dxa"/>
          </w:tcPr>
          <w:p>
            <w:pPr>
              <w:pStyle w:val="Compact"/>
              <w:jc w:val="left"/>
            </w:pPr>
            <w:r>
              <w:rPr>
                <w:sz w:val="18"/>
              </w:rPr>
              <w:t xml:space="preserve">1. Aumentar la carga por tramos hasta que falle</w:t>
            </w:r>
          </w:p>
        </w:tc>
        <w:tc>
          <w:tcPr>
            <w:tcW w:w="1979" w:type="dxa"/>
          </w:tcPr>
          <w:p>
            <w:pPr>
              <w:pStyle w:val="Compact"/>
              <w:jc w:val="left"/>
            </w:pPr>
            <w:r>
              <w:rPr>
                <w:sz w:val="18"/>
              </w:rPr>
              <w:t xml:space="preserve">Se registra el punto de quiebre y SICMA se recupera al bajar la carga</w:t>
            </w:r>
          </w:p>
        </w:tc>
        <w:tc>
          <w:tcPr>
            <w:tcW w:w="1167" w:type="dxa"/>
          </w:tcPr>
          <w:p>
            <w:pPr>
              <w:pStyle w:val="Compact"/>
              <w:jc w:val="left"/>
            </w:pPr>
            <w:r>
              <w:rPr>
                <w:sz w:val="18"/>
              </w:rPr>
              <w:t xml:space="preserve">R · C</w:t>
            </w:r>
          </w:p>
        </w:tc>
        <w:tc>
          <w:tcPr>
            <w:tcW w:w="1002" w:type="dxa"/>
          </w:tcPr>
          <w:p>
            <w:pPr>
              <w:pStyle w:val="Compact"/>
              <w:jc w:val="left"/>
            </w:pPr>
            <w:r>
              <w:rPr>
                <w:sz w:val="18"/>
              </w:rPr>
              <w:t xml:space="preserve">D-64</w:t>
            </w:r>
          </w:p>
        </w:tc>
      </w:tr>
      <w:tr>
        <w:trPr>
          <w:cantSplit/>
        </w:trPr>
        <w:tc>
          <w:tcPr>
            <w:tcW w:w="902" w:type="dxa"/>
          </w:tcPr>
          <w:p>
            <w:pPr>
              <w:pStyle w:val="Compact"/>
              <w:jc w:val="left"/>
            </w:pPr>
            <w:r>
              <w:rPr>
                <w:sz w:val="18"/>
              </w:rPr>
              <w:t xml:space="preserve">CP-REN-06</w:t>
            </w:r>
          </w:p>
        </w:tc>
        <w:tc>
          <w:tcPr>
            <w:tcW w:w="1966" w:type="dxa"/>
          </w:tcPr>
          <w:p>
            <w:pPr>
              <w:pStyle w:val="Compact"/>
              <w:jc w:val="left"/>
            </w:pPr>
            <w:r>
              <w:rPr>
                <w:sz w:val="18"/>
              </w:rPr>
              <w:t xml:space="preserve">Pico de alertas. 200 lecturas fuera de umbral en un minuto</w:t>
            </w:r>
          </w:p>
        </w:tc>
        <w:tc>
          <w:tcPr>
            <w:tcW w:w="1822" w:type="dxa"/>
          </w:tcPr>
          <w:p>
            <w:pPr>
              <w:pStyle w:val="Compact"/>
              <w:jc w:val="left"/>
            </w:pPr>
            <w:r>
              <w:rPr>
                <w:sz w:val="18"/>
              </w:rPr>
              <w:t xml:space="preserve">1. Enviar las lecturas</w:t>
            </w:r>
          </w:p>
        </w:tc>
        <w:tc>
          <w:tcPr>
            <w:tcW w:w="1979" w:type="dxa"/>
          </w:tcPr>
          <w:p>
            <w:pPr>
              <w:pStyle w:val="Compact"/>
              <w:jc w:val="left"/>
            </w:pPr>
            <w:r>
              <w:rPr>
                <w:sz w:val="18"/>
              </w:rPr>
              <w:t xml:space="preserve">Se crean todas las alertas y los correos salen sin perderse ni duplicarse</w:t>
            </w:r>
          </w:p>
        </w:tc>
        <w:tc>
          <w:tcPr>
            <w:tcW w:w="1167" w:type="dxa"/>
          </w:tcPr>
          <w:p>
            <w:pPr>
              <w:pStyle w:val="Compact"/>
              <w:jc w:val="left"/>
            </w:pPr>
            <w:r>
              <w:rPr>
                <w:sz w:val="18"/>
              </w:rPr>
              <w:t xml:space="preserve">R, I · S</w:t>
            </w:r>
          </w:p>
        </w:tc>
        <w:tc>
          <w:tcPr>
            <w:tcW w:w="1002" w:type="dxa"/>
          </w:tcPr>
          <w:p>
            <w:pPr>
              <w:pStyle w:val="Compact"/>
              <w:jc w:val="left"/>
            </w:pPr>
            <w:r>
              <w:rPr>
                <w:sz w:val="18"/>
              </w:rPr>
              <w:t xml:space="preserve">RF-AMB-04, RF-AMB-05</w:t>
            </w:r>
          </w:p>
        </w:tc>
      </w:tr>
      <w:tr>
        <w:trPr>
          <w:cantSplit/>
        </w:trPr>
        <w:tc>
          <w:tcPr>
            <w:tcW w:w="902" w:type="dxa"/>
          </w:tcPr>
          <w:p>
            <w:pPr>
              <w:pStyle w:val="Compact"/>
              <w:jc w:val="left"/>
            </w:pPr>
            <w:r>
              <w:rPr>
                <w:sz w:val="18"/>
              </w:rPr>
              <w:t xml:space="preserve">CP-REN-07</w:t>
            </w:r>
          </w:p>
        </w:tc>
        <w:tc>
          <w:tcPr>
            <w:tcW w:w="1966" w:type="dxa"/>
          </w:tcPr>
          <w:p>
            <w:pPr>
              <w:pStyle w:val="Compact"/>
              <w:jc w:val="left"/>
            </w:pPr>
            <w:r>
              <w:rPr>
                <w:sz w:val="18"/>
              </w:rPr>
              <w:t xml:space="preserve">Consulta a Zabbix cada minuto. Zabbix de prueba</w:t>
            </w:r>
          </w:p>
        </w:tc>
        <w:tc>
          <w:tcPr>
            <w:tcW w:w="1822" w:type="dxa"/>
          </w:tcPr>
          <w:p>
            <w:pPr>
              <w:pStyle w:val="Compact"/>
              <w:jc w:val="left"/>
            </w:pPr>
            <w:r>
              <w:rPr>
                <w:sz w:val="18"/>
              </w:rPr>
              <w:t xml:space="preserve">1. Registrar las horas de las consultas durante 10 minutos</w:t>
            </w:r>
          </w:p>
        </w:tc>
        <w:tc>
          <w:tcPr>
            <w:tcW w:w="1979" w:type="dxa"/>
          </w:tcPr>
          <w:p>
            <w:pPr>
              <w:pStyle w:val="Compact"/>
              <w:jc w:val="left"/>
            </w:pPr>
            <w:r>
              <w:rPr>
                <w:sz w:val="18"/>
              </w:rPr>
              <w:t xml:space="preserve">Hay una consulta por minuto, sin saltos ni consultas repetidas</w:t>
            </w:r>
          </w:p>
        </w:tc>
        <w:tc>
          <w:tcPr>
            <w:tcW w:w="1167" w:type="dxa"/>
          </w:tcPr>
          <w:p>
            <w:pPr>
              <w:pStyle w:val="Compact"/>
              <w:jc w:val="left"/>
            </w:pPr>
            <w:r>
              <w:rPr>
                <w:sz w:val="18"/>
              </w:rPr>
              <w:t xml:space="preserve">R, INT · S</w:t>
            </w:r>
          </w:p>
        </w:tc>
        <w:tc>
          <w:tcPr>
            <w:tcW w:w="1002" w:type="dxa"/>
          </w:tcPr>
          <w:p>
            <w:pPr>
              <w:pStyle w:val="Compact"/>
              <w:jc w:val="left"/>
            </w:pPr>
            <w:r>
              <w:rPr>
                <w:sz w:val="18"/>
              </w:rPr>
              <w:t xml:space="preserve">RNF-REN-01, RF-INF-01</w:t>
            </w:r>
          </w:p>
        </w:tc>
      </w:tr>
    </w:tbl>
    <w:bookmarkEnd w:id="36"/>
    <w:bookmarkStart w:id="37" w:name="recuperación-del-clúster"/>
    <w:p>
      <w:pPr>
        <w:pStyle w:val="Heading2"/>
      </w:pPr>
      <w:r>
        <w:t xml:space="preserve">Recuperación del clúster</w:t>
      </w:r>
    </w:p>
    <w:p>
      <w:pPr>
        <w:pStyle w:val="FirstParagraph"/>
        <w:spacing w:line="360" w:lineRule="auto" w:before="160" w:after="0"/>
        <w:ind w:firstLine="709"/>
        <w:jc w:val="both"/>
      </w:pPr>
      <w:r>
        <w:rPr>
          <w:sz w:val="22"/>
        </w:rPr>
        <w:t xml:space="preserve">Se prueba con el clúster MySQL InnoDB de 3 nodos del ambiente de pruebas.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57"/>
        <w:gridCol w:w="1917"/>
        <w:gridCol w:w="1770"/>
        <w:gridCol w:w="1962"/>
        <w:gridCol w:w="1167"/>
        <w:gridCol w:w="1065"/>
      </w:tblGrid>
      <w:tr>
        <w:trPr>
          <w:tblHeader w:val="true"/>
          <w:cantSplit/>
        </w:trPr>
        <w:tc>
          <w:tcPr>
            <w:tcW w:w="957" w:type="dxa"/>
            <w:shd w:val="clear" w:color="auto" w:fill="D9E2F3"/>
          </w:tcPr>
          <w:p>
            <w:pPr>
              <w:pStyle w:val="Compact"/>
              <w:jc w:val="left"/>
            </w:pPr>
            <w:r>
              <w:rPr>
                <w:b/>
                <w:sz w:val="18"/>
              </w:rPr>
              <w:t xml:space="preserve">ID</w:t>
            </w:r>
          </w:p>
        </w:tc>
        <w:tc>
          <w:tcPr>
            <w:tcW w:w="1917" w:type="dxa"/>
            <w:shd w:val="clear" w:color="auto" w:fill="D9E2F3"/>
          </w:tcPr>
          <w:p>
            <w:pPr>
              <w:pStyle w:val="Compact"/>
              <w:jc w:val="left"/>
            </w:pPr>
            <w:r>
              <w:rPr>
                <w:b/>
                <w:sz w:val="18"/>
              </w:rPr>
              <w:t xml:space="preserve">Caso y datos</w:t>
            </w:r>
          </w:p>
        </w:tc>
        <w:tc>
          <w:tcPr>
            <w:tcW w:w="1770" w:type="dxa"/>
            <w:shd w:val="clear" w:color="auto" w:fill="D9E2F3"/>
          </w:tcPr>
          <w:p>
            <w:pPr>
              <w:pStyle w:val="Compact"/>
              <w:jc w:val="left"/>
            </w:pPr>
            <w:r>
              <w:rPr>
                <w:b/>
                <w:sz w:val="18"/>
              </w:rPr>
              <w:t xml:space="preserve">Pasos</w:t>
            </w:r>
          </w:p>
        </w:tc>
        <w:tc>
          <w:tcPr>
            <w:tcW w:w="1962" w:type="dxa"/>
            <w:shd w:val="clear" w:color="auto" w:fill="D9E2F3"/>
          </w:tcPr>
          <w:p>
            <w:pPr>
              <w:pStyle w:val="Compact"/>
              <w:jc w:val="left"/>
            </w:pPr>
            <w:r>
              <w:rPr>
                <w:b/>
                <w:sz w:val="18"/>
              </w:rPr>
              <w:t xml:space="preserve">Resultado esperado</w:t>
            </w:r>
          </w:p>
        </w:tc>
        <w:tc>
          <w:tcPr>
            <w:tcW w:w="1167" w:type="dxa"/>
            <w:shd w:val="clear" w:color="auto" w:fill="D9E2F3"/>
          </w:tcPr>
          <w:p>
            <w:pPr>
              <w:pStyle w:val="Compact"/>
              <w:jc w:val="left"/>
            </w:pPr>
            <w:r>
              <w:rPr>
                <w:b/>
                <w:sz w:val="18"/>
              </w:rPr>
              <w:t xml:space="preserve">Tipo y prioridad</w:t>
            </w:r>
          </w:p>
        </w:tc>
        <w:tc>
          <w:tcPr>
            <w:tcW w:w="1065" w:type="dxa"/>
            <w:shd w:val="clear" w:color="auto" w:fill="D9E2F3"/>
          </w:tcPr>
          <w:p>
            <w:pPr>
              <w:pStyle w:val="Compact"/>
              <w:jc w:val="left"/>
            </w:pPr>
            <w:r>
              <w:rPr>
                <w:b/>
                <w:sz w:val="18"/>
              </w:rPr>
              <w:t xml:space="preserve">Traza</w:t>
            </w:r>
          </w:p>
        </w:tc>
      </w:tr>
      <w:tr>
        <w:trPr>
          <w:cantSplit/>
        </w:trPr>
        <w:tc>
          <w:tcPr>
            <w:tcW w:w="957" w:type="dxa"/>
          </w:tcPr>
          <w:p>
            <w:pPr>
              <w:pStyle w:val="Compact"/>
              <w:jc w:val="left"/>
            </w:pPr>
            <w:r>
              <w:rPr>
                <w:sz w:val="18"/>
              </w:rPr>
              <w:t xml:space="preserve">CP-DIS-01</w:t>
            </w:r>
          </w:p>
        </w:tc>
        <w:tc>
          <w:tcPr>
            <w:tcW w:w="1917" w:type="dxa"/>
          </w:tcPr>
          <w:p>
            <w:pPr>
              <w:pStyle w:val="Compact"/>
              <w:jc w:val="left"/>
            </w:pPr>
            <w:r>
              <w:rPr>
                <w:sz w:val="18"/>
              </w:rPr>
              <w:t xml:space="preserve">El clúster tiene tres nodos y un primary</w:t>
            </w:r>
          </w:p>
        </w:tc>
        <w:tc>
          <w:tcPr>
            <w:tcW w:w="1770" w:type="dxa"/>
          </w:tcPr>
          <w:p>
            <w:pPr>
              <w:pStyle w:val="Compact"/>
              <w:jc w:val="left"/>
            </w:pPr>
            <w:r>
              <w:rPr>
                <w:sz w:val="18"/>
              </w:rPr>
              <w:t xml:space="preserve">1. Consultar el estado del clúster</w:t>
            </w:r>
          </w:p>
        </w:tc>
        <w:tc>
          <w:tcPr>
            <w:tcW w:w="1962" w:type="dxa"/>
          </w:tcPr>
          <w:p>
            <w:pPr>
              <w:pStyle w:val="Compact"/>
              <w:jc w:val="left"/>
            </w:pPr>
            <w:r>
              <w:rPr>
                <w:sz w:val="18"/>
              </w:rPr>
              <w:t xml:space="preserve">Tres nodos en línea, uno primary y dos secundarios</w:t>
            </w:r>
          </w:p>
        </w:tc>
        <w:tc>
          <w:tcPr>
            <w:tcW w:w="1167" w:type="dxa"/>
          </w:tcPr>
          <w:p>
            <w:pPr>
              <w:pStyle w:val="Compact"/>
              <w:jc w:val="left"/>
            </w:pPr>
            <w:r>
              <w:rPr>
                <w:sz w:val="18"/>
              </w:rPr>
              <w:t xml:space="preserve">INT · M</w:t>
            </w:r>
          </w:p>
        </w:tc>
        <w:tc>
          <w:tcPr>
            <w:tcW w:w="1065" w:type="dxa"/>
          </w:tcPr>
          <w:p>
            <w:pPr>
              <w:pStyle w:val="Compact"/>
              <w:jc w:val="left"/>
            </w:pPr>
            <w:r>
              <w:rPr>
                <w:sz w:val="18"/>
              </w:rPr>
              <w:t xml:space="preserve">RNF-DIS-01</w:t>
            </w:r>
          </w:p>
        </w:tc>
      </w:tr>
      <w:tr>
        <w:trPr>
          <w:cantSplit/>
        </w:trPr>
        <w:tc>
          <w:tcPr>
            <w:tcW w:w="957" w:type="dxa"/>
          </w:tcPr>
          <w:p>
            <w:pPr>
              <w:pStyle w:val="Compact"/>
              <w:jc w:val="left"/>
            </w:pPr>
            <w:r>
              <w:rPr>
                <w:sz w:val="18"/>
              </w:rPr>
              <w:t xml:space="preserve">CP-DIS-02</w:t>
            </w:r>
          </w:p>
        </w:tc>
        <w:tc>
          <w:tcPr>
            <w:tcW w:w="1917" w:type="dxa"/>
          </w:tcPr>
          <w:p>
            <w:pPr>
              <w:pStyle w:val="Compact"/>
              <w:jc w:val="left"/>
            </w:pPr>
            <w:r>
              <w:rPr>
                <w:sz w:val="18"/>
              </w:rPr>
              <w:t xml:space="preserve">Cae el primary. Escrituras continuas desde SICMA</w:t>
            </w:r>
          </w:p>
        </w:tc>
        <w:tc>
          <w:tcPr>
            <w:tcW w:w="1770" w:type="dxa"/>
          </w:tcPr>
          <w:p>
            <w:pPr>
              <w:pStyle w:val="Compact"/>
              <w:jc w:val="left"/>
            </w:pPr>
            <w:r>
              <w:rPr>
                <w:sz w:val="18"/>
              </w:rPr>
              <w:t xml:space="preserve">1. Apagar el nodo primary. 2. Medir hasta que SICMA vuelve a escribir</w:t>
            </w:r>
          </w:p>
        </w:tc>
        <w:tc>
          <w:tcPr>
            <w:tcW w:w="1962" w:type="dxa"/>
          </w:tcPr>
          <w:p>
            <w:pPr>
              <w:pStyle w:val="Compact"/>
              <w:jc w:val="left"/>
            </w:pPr>
            <w:r>
              <w:rPr>
                <w:sz w:val="18"/>
              </w:rPr>
              <w:t xml:space="preserve">Un secundario es el nuevo primary y la escritura se restablece en 60 segundos o menos</w:t>
            </w:r>
          </w:p>
        </w:tc>
        <w:tc>
          <w:tcPr>
            <w:tcW w:w="1167" w:type="dxa"/>
          </w:tcPr>
          <w:p>
            <w:pPr>
              <w:pStyle w:val="Compact"/>
              <w:jc w:val="left"/>
            </w:pPr>
            <w:r>
              <w:rPr>
                <w:sz w:val="18"/>
              </w:rPr>
              <w:t xml:space="preserve">R, INT · M</w:t>
            </w:r>
          </w:p>
        </w:tc>
        <w:tc>
          <w:tcPr>
            <w:tcW w:w="1065" w:type="dxa"/>
          </w:tcPr>
          <w:p>
            <w:pPr>
              <w:pStyle w:val="Compact"/>
              <w:jc w:val="left"/>
            </w:pPr>
            <w:r>
              <w:rPr>
                <w:sz w:val="18"/>
              </w:rPr>
              <w:t xml:space="preserve">RNF-DIS-02</w:t>
            </w:r>
          </w:p>
        </w:tc>
      </w:tr>
      <w:tr>
        <w:trPr>
          <w:cantSplit/>
        </w:trPr>
        <w:tc>
          <w:tcPr>
            <w:tcW w:w="957" w:type="dxa"/>
          </w:tcPr>
          <w:p>
            <w:pPr>
              <w:pStyle w:val="Compact"/>
              <w:jc w:val="left"/>
            </w:pPr>
            <w:r>
              <w:rPr>
                <w:sz w:val="18"/>
              </w:rPr>
              <w:t xml:space="preserve">CP-DIS-03</w:t>
            </w:r>
          </w:p>
        </w:tc>
        <w:tc>
          <w:tcPr>
            <w:tcW w:w="1917" w:type="dxa"/>
          </w:tcPr>
          <w:p>
            <w:pPr>
              <w:pStyle w:val="Compact"/>
              <w:jc w:val="left"/>
            </w:pPr>
            <w:r>
              <w:rPr>
                <w:sz w:val="18"/>
              </w:rPr>
              <w:t xml:space="preserve">No se pierden datos confirmados. Lecturas del dispositivo con número de secuencia</w:t>
            </w:r>
          </w:p>
        </w:tc>
        <w:tc>
          <w:tcPr>
            <w:tcW w:w="1770" w:type="dxa"/>
          </w:tcPr>
          <w:p>
            <w:pPr>
              <w:pStyle w:val="Compact"/>
              <w:jc w:val="left"/>
            </w:pPr>
            <w:r>
              <w:rPr>
                <w:sz w:val="18"/>
              </w:rPr>
              <w:t xml:space="preserve">1. Repetir CP-DIS-02. 2. Comparar lo confirmado antes de la caída con la base después</w:t>
            </w:r>
          </w:p>
        </w:tc>
        <w:tc>
          <w:tcPr>
            <w:tcW w:w="1962" w:type="dxa"/>
          </w:tcPr>
          <w:p>
            <w:pPr>
              <w:pStyle w:val="Compact"/>
              <w:jc w:val="left"/>
            </w:pPr>
            <w:r>
              <w:rPr>
                <w:sz w:val="18"/>
              </w:rPr>
              <w:t xml:space="preserve">Todo lo confirmado está en la base</w:t>
            </w:r>
          </w:p>
        </w:tc>
        <w:tc>
          <w:tcPr>
            <w:tcW w:w="1167" w:type="dxa"/>
          </w:tcPr>
          <w:p>
            <w:pPr>
              <w:pStyle w:val="Compact"/>
              <w:jc w:val="left"/>
            </w:pPr>
            <w:r>
              <w:rPr>
                <w:sz w:val="18"/>
              </w:rPr>
              <w:t xml:space="preserve">I · M</w:t>
            </w:r>
          </w:p>
        </w:tc>
        <w:tc>
          <w:tcPr>
            <w:tcW w:w="1065" w:type="dxa"/>
          </w:tcPr>
          <w:p>
            <w:pPr>
              <w:pStyle w:val="Compact"/>
              <w:jc w:val="left"/>
            </w:pPr>
            <w:r>
              <w:rPr>
                <w:sz w:val="18"/>
              </w:rPr>
              <w:t xml:space="preserve">RNF-DIS-02</w:t>
            </w:r>
          </w:p>
        </w:tc>
      </w:tr>
      <w:tr>
        <w:trPr>
          <w:cantSplit/>
        </w:trPr>
        <w:tc>
          <w:tcPr>
            <w:tcW w:w="957" w:type="dxa"/>
          </w:tcPr>
          <w:p>
            <w:pPr>
              <w:pStyle w:val="Compact"/>
              <w:jc w:val="left"/>
            </w:pPr>
            <w:r>
              <w:rPr>
                <w:sz w:val="18"/>
              </w:rPr>
              <w:t xml:space="preserve">CP-DIS-04</w:t>
            </w:r>
          </w:p>
        </w:tc>
        <w:tc>
          <w:tcPr>
            <w:tcW w:w="1917" w:type="dxa"/>
          </w:tcPr>
          <w:p>
            <w:pPr>
              <w:pStyle w:val="Compact"/>
              <w:jc w:val="left"/>
            </w:pPr>
            <w:r>
              <w:rPr>
                <w:sz w:val="18"/>
              </w:rPr>
              <w:t xml:space="preserve">Reintentos sin duplicar. Dispositivo que envía mientras cae el primary</w:t>
            </w:r>
          </w:p>
        </w:tc>
        <w:tc>
          <w:tcPr>
            <w:tcW w:w="1770" w:type="dxa"/>
          </w:tcPr>
          <w:p>
            <w:pPr>
              <w:pStyle w:val="Compact"/>
              <w:jc w:val="left"/>
            </w:pPr>
            <w:r>
              <w:rPr>
                <w:sz w:val="18"/>
              </w:rPr>
              <w:t xml:space="preserve">1. Repetir CP-DIS-02. 2. Revisar las lecturas</w:t>
            </w:r>
          </w:p>
        </w:tc>
        <w:tc>
          <w:tcPr>
            <w:tcW w:w="1962" w:type="dxa"/>
          </w:tcPr>
          <w:p>
            <w:pPr>
              <w:pStyle w:val="Compact"/>
              <w:jc w:val="left"/>
            </w:pPr>
            <w:r>
              <w:rPr>
                <w:sz w:val="18"/>
              </w:rPr>
              <w:t xml:space="preserve">El dispositivo reintenta, y cada lectura queda una sola vez</w:t>
            </w:r>
          </w:p>
        </w:tc>
        <w:tc>
          <w:tcPr>
            <w:tcW w:w="1167" w:type="dxa"/>
          </w:tcPr>
          <w:p>
            <w:pPr>
              <w:pStyle w:val="Compact"/>
              <w:jc w:val="left"/>
            </w:pPr>
            <w:r>
              <w:rPr>
                <w:sz w:val="18"/>
              </w:rPr>
              <w:t xml:space="preserve">I, INT · M</w:t>
            </w:r>
          </w:p>
        </w:tc>
        <w:tc>
          <w:tcPr>
            <w:tcW w:w="1065" w:type="dxa"/>
          </w:tcPr>
          <w:p>
            <w:pPr>
              <w:pStyle w:val="Compact"/>
              <w:jc w:val="left"/>
            </w:pPr>
            <w:r>
              <w:rPr>
                <w:sz w:val="18"/>
              </w:rPr>
              <w:t xml:space="preserve">RNF-DIS-02, RF-AMB-01</w:t>
            </w:r>
          </w:p>
        </w:tc>
      </w:tr>
      <w:tr>
        <w:trPr>
          <w:cantSplit/>
        </w:trPr>
        <w:tc>
          <w:tcPr>
            <w:tcW w:w="957" w:type="dxa"/>
          </w:tcPr>
          <w:p>
            <w:pPr>
              <w:pStyle w:val="Compact"/>
              <w:jc w:val="left"/>
            </w:pPr>
            <w:r>
              <w:rPr>
                <w:sz w:val="18"/>
              </w:rPr>
              <w:t xml:space="preserve">CP-DIS-05</w:t>
            </w:r>
          </w:p>
        </w:tc>
        <w:tc>
          <w:tcPr>
            <w:tcW w:w="1917" w:type="dxa"/>
          </w:tcPr>
          <w:p>
            <w:pPr>
              <w:pStyle w:val="Compact"/>
              <w:jc w:val="left"/>
            </w:pPr>
            <w:r>
              <w:rPr>
                <w:sz w:val="18"/>
              </w:rPr>
              <w:t xml:space="preserve">El nodo caído vuelve. Nodo apagado en CP-DIS-02</w:t>
            </w:r>
          </w:p>
        </w:tc>
        <w:tc>
          <w:tcPr>
            <w:tcW w:w="1770" w:type="dxa"/>
          </w:tcPr>
          <w:p>
            <w:pPr>
              <w:pStyle w:val="Compact"/>
              <w:jc w:val="left"/>
            </w:pPr>
            <w:r>
              <w:rPr>
                <w:sz w:val="18"/>
              </w:rPr>
              <w:t xml:space="preserve">1. Encenderlo</w:t>
            </w:r>
          </w:p>
        </w:tc>
        <w:tc>
          <w:tcPr>
            <w:tcW w:w="1962" w:type="dxa"/>
          </w:tcPr>
          <w:p>
            <w:pPr>
              <w:pStyle w:val="Compact"/>
              <w:jc w:val="left"/>
            </w:pPr>
            <w:r>
              <w:rPr>
                <w:sz w:val="18"/>
              </w:rPr>
              <w:t xml:space="preserve">Se une al clúster como secundario con los datos al día</w:t>
            </w:r>
          </w:p>
        </w:tc>
        <w:tc>
          <w:tcPr>
            <w:tcW w:w="1167" w:type="dxa"/>
          </w:tcPr>
          <w:p>
            <w:pPr>
              <w:pStyle w:val="Compact"/>
              <w:jc w:val="left"/>
            </w:pPr>
            <w:r>
              <w:rPr>
                <w:sz w:val="18"/>
              </w:rPr>
              <w:t xml:space="preserve">INT · S</w:t>
            </w:r>
          </w:p>
        </w:tc>
        <w:tc>
          <w:tcPr>
            <w:tcW w:w="1065" w:type="dxa"/>
          </w:tcPr>
          <w:p>
            <w:pPr>
              <w:pStyle w:val="Compact"/>
              <w:jc w:val="left"/>
            </w:pPr>
            <w:r>
              <w:rPr>
                <w:sz w:val="18"/>
              </w:rPr>
              <w:t xml:space="preserve">RNF-DIS-01</w:t>
            </w:r>
          </w:p>
        </w:tc>
      </w:tr>
      <w:tr>
        <w:trPr>
          <w:cantSplit/>
        </w:trPr>
        <w:tc>
          <w:tcPr>
            <w:tcW w:w="957" w:type="dxa"/>
          </w:tcPr>
          <w:p>
            <w:pPr>
              <w:pStyle w:val="Compact"/>
              <w:jc w:val="left"/>
            </w:pPr>
            <w:r>
              <w:rPr>
                <w:sz w:val="18"/>
              </w:rPr>
              <w:t xml:space="preserve">CP-DIS-06</w:t>
            </w:r>
          </w:p>
        </w:tc>
        <w:tc>
          <w:tcPr>
            <w:tcW w:w="1917" w:type="dxa"/>
          </w:tcPr>
          <w:p>
            <w:pPr>
              <w:pStyle w:val="Compact"/>
              <w:jc w:val="left"/>
            </w:pPr>
            <w:r>
              <w:rPr>
                <w:sz w:val="18"/>
              </w:rPr>
              <w:t xml:space="preserve">Cae un nodo secundario</w:t>
            </w:r>
          </w:p>
        </w:tc>
        <w:tc>
          <w:tcPr>
            <w:tcW w:w="1770" w:type="dxa"/>
          </w:tcPr>
          <w:p>
            <w:pPr>
              <w:pStyle w:val="Compact"/>
              <w:jc w:val="left"/>
            </w:pPr>
            <w:r>
              <w:rPr>
                <w:sz w:val="18"/>
              </w:rPr>
              <w:t xml:space="preserve">1. Apagar un secundario</w:t>
            </w:r>
          </w:p>
        </w:tc>
        <w:tc>
          <w:tcPr>
            <w:tcW w:w="1962" w:type="dxa"/>
          </w:tcPr>
          <w:p>
            <w:pPr>
              <w:pStyle w:val="Compact"/>
              <w:jc w:val="left"/>
            </w:pPr>
            <w:r>
              <w:rPr>
                <w:sz w:val="18"/>
              </w:rPr>
              <w:t xml:space="preserve">SICMA sigue funcionando sin interrupción</w:t>
            </w:r>
          </w:p>
        </w:tc>
        <w:tc>
          <w:tcPr>
            <w:tcW w:w="1167" w:type="dxa"/>
          </w:tcPr>
          <w:p>
            <w:pPr>
              <w:pStyle w:val="Compact"/>
              <w:jc w:val="left"/>
            </w:pPr>
            <w:r>
              <w:rPr>
                <w:sz w:val="18"/>
              </w:rPr>
              <w:t xml:space="preserve">R, INT · S</w:t>
            </w:r>
          </w:p>
        </w:tc>
        <w:tc>
          <w:tcPr>
            <w:tcW w:w="1065" w:type="dxa"/>
          </w:tcPr>
          <w:p>
            <w:pPr>
              <w:pStyle w:val="Compact"/>
              <w:jc w:val="left"/>
            </w:pPr>
            <w:r>
              <w:rPr>
                <w:sz w:val="18"/>
              </w:rPr>
              <w:t xml:space="preserve">RNF-DIS-01</w:t>
            </w:r>
          </w:p>
        </w:tc>
      </w:tr>
    </w:tbl>
    <w:bookmarkEnd w:id="37"/>
    <w:bookmarkStart w:id="38" w:name="seguridad-transversal"/>
    <w:p>
      <w:pPr>
        <w:pStyle w:val="Heading2"/>
      </w:pPr>
      <w:r>
        <w:t xml:space="preserve">Seguridad transversal</w:t>
      </w:r>
    </w:p>
    <w:p>
      <w:pPr>
        <w:pStyle w:val="FirstParagraph"/>
        <w:spacing w:line="360" w:lineRule="auto" w:before="160" w:after="0"/>
        <w:ind w:firstLine="709"/>
        <w:jc w:val="both"/>
      </w:pPr>
      <w:r>
        <w:rPr>
          <w:sz w:val="22"/>
        </w:rPr>
        <w:t xml:space="preserve">Complementa la seguridad de cada módulo. Incluye las pruebas de inyección SQL sobre la API que pide SICMA-REQ.</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27"/>
        <w:gridCol w:w="1953"/>
        <w:gridCol w:w="1825"/>
        <w:gridCol w:w="1936"/>
        <w:gridCol w:w="1168"/>
        <w:gridCol w:w="1029"/>
      </w:tblGrid>
      <w:tr>
        <w:trPr>
          <w:tblHeader w:val="true"/>
          <w:cantSplit/>
        </w:trPr>
        <w:tc>
          <w:tcPr>
            <w:tcW w:w="927" w:type="dxa"/>
            <w:shd w:val="clear" w:color="auto" w:fill="D9E2F3"/>
          </w:tcPr>
          <w:p>
            <w:pPr>
              <w:pStyle w:val="Compact"/>
              <w:jc w:val="left"/>
            </w:pPr>
            <w:r>
              <w:rPr>
                <w:b/>
                <w:sz w:val="18"/>
              </w:rPr>
              <w:t xml:space="preserve">ID</w:t>
            </w:r>
          </w:p>
        </w:tc>
        <w:tc>
          <w:tcPr>
            <w:tcW w:w="1953" w:type="dxa"/>
            <w:shd w:val="clear" w:color="auto" w:fill="D9E2F3"/>
          </w:tcPr>
          <w:p>
            <w:pPr>
              <w:pStyle w:val="Compact"/>
              <w:jc w:val="left"/>
            </w:pPr>
            <w:r>
              <w:rPr>
                <w:b/>
                <w:sz w:val="18"/>
              </w:rPr>
              <w:t xml:space="preserve">Caso y datos</w:t>
            </w:r>
          </w:p>
        </w:tc>
        <w:tc>
          <w:tcPr>
            <w:tcW w:w="1825" w:type="dxa"/>
            <w:shd w:val="clear" w:color="auto" w:fill="D9E2F3"/>
          </w:tcPr>
          <w:p>
            <w:pPr>
              <w:pStyle w:val="Compact"/>
              <w:jc w:val="left"/>
            </w:pPr>
            <w:r>
              <w:rPr>
                <w:b/>
                <w:sz w:val="18"/>
              </w:rPr>
              <w:t xml:space="preserve">Pasos</w:t>
            </w:r>
          </w:p>
        </w:tc>
        <w:tc>
          <w:tcPr>
            <w:tcW w:w="1936" w:type="dxa"/>
            <w:shd w:val="clear" w:color="auto" w:fill="D9E2F3"/>
          </w:tcPr>
          <w:p>
            <w:pPr>
              <w:pStyle w:val="Compact"/>
              <w:jc w:val="left"/>
            </w:pPr>
            <w:r>
              <w:rPr>
                <w:b/>
                <w:sz w:val="18"/>
              </w:rPr>
              <w:t xml:space="preserve">Resultado esperado</w:t>
            </w:r>
          </w:p>
        </w:tc>
        <w:tc>
          <w:tcPr>
            <w:tcW w:w="1168" w:type="dxa"/>
            <w:shd w:val="clear" w:color="auto" w:fill="D9E2F3"/>
          </w:tcPr>
          <w:p>
            <w:pPr>
              <w:pStyle w:val="Compact"/>
              <w:jc w:val="left"/>
            </w:pPr>
            <w:r>
              <w:rPr>
                <w:b/>
                <w:sz w:val="18"/>
              </w:rPr>
              <w:t xml:space="preserve">Tipo y prioridad</w:t>
            </w:r>
          </w:p>
        </w:tc>
        <w:tc>
          <w:tcPr>
            <w:tcW w:w="1029" w:type="dxa"/>
            <w:shd w:val="clear" w:color="auto" w:fill="D9E2F3"/>
          </w:tcPr>
          <w:p>
            <w:pPr>
              <w:pStyle w:val="Compact"/>
              <w:jc w:val="left"/>
            </w:pPr>
            <w:r>
              <w:rPr>
                <w:b/>
                <w:sz w:val="18"/>
              </w:rPr>
              <w:t xml:space="preserve">Traza</w:t>
            </w:r>
          </w:p>
        </w:tc>
      </w:tr>
      <w:tr>
        <w:trPr>
          <w:cantSplit/>
        </w:trPr>
        <w:tc>
          <w:tcPr>
            <w:tcW w:w="927" w:type="dxa"/>
          </w:tcPr>
          <w:p>
            <w:pPr>
              <w:pStyle w:val="Compact"/>
              <w:jc w:val="left"/>
            </w:pPr>
            <w:r>
              <w:rPr>
                <w:sz w:val="18"/>
              </w:rPr>
              <w:t xml:space="preserve">CP-SEG-01</w:t>
            </w:r>
          </w:p>
        </w:tc>
        <w:tc>
          <w:tcPr>
            <w:tcW w:w="1953" w:type="dxa"/>
          </w:tcPr>
          <w:p>
            <w:pPr>
              <w:pStyle w:val="Compact"/>
              <w:jc w:val="left"/>
            </w:pPr>
            <w:r>
              <w:rPr>
                <w:sz w:val="18"/>
              </w:rPr>
              <w:t xml:space="preserve">Orígenes autorizados (CORS). Un origen que no es el del frontend</w:t>
            </w:r>
          </w:p>
        </w:tc>
        <w:tc>
          <w:tcPr>
            <w:tcW w:w="1825" w:type="dxa"/>
          </w:tcPr>
          <w:p>
            <w:pPr>
              <w:pStyle w:val="Compact"/>
              <w:jc w:val="left"/>
            </w:pPr>
            <w:r>
              <w:rPr>
                <w:sz w:val="18"/>
              </w:rPr>
              <w:t xml:space="preserve">1. Llamar a la API desde ese origen</w:t>
            </w:r>
          </w:p>
        </w:tc>
        <w:tc>
          <w:tcPr>
            <w:tcW w:w="1936" w:type="dxa"/>
          </w:tcPr>
          <w:p>
            <w:pPr>
              <w:pStyle w:val="Compact"/>
              <w:jc w:val="left"/>
            </w:pPr>
            <w:r>
              <w:rPr>
                <w:sz w:val="18"/>
              </w:rPr>
              <w:t xml:space="preserve">Se rechaza. Solo responde a los orígenes autorizados</w:t>
            </w:r>
          </w:p>
        </w:tc>
        <w:tc>
          <w:tcPr>
            <w:tcW w:w="1168" w:type="dxa"/>
          </w:tcPr>
          <w:p>
            <w:pPr>
              <w:pStyle w:val="Compact"/>
              <w:jc w:val="left"/>
            </w:pPr>
            <w:r>
              <w:rPr>
                <w:sz w:val="18"/>
              </w:rPr>
              <w:t xml:space="preserve">S · M</w:t>
            </w:r>
          </w:p>
        </w:tc>
        <w:tc>
          <w:tcPr>
            <w:tcW w:w="1029" w:type="dxa"/>
          </w:tcPr>
          <w:p>
            <w:pPr>
              <w:pStyle w:val="Compact"/>
              <w:jc w:val="left"/>
            </w:pPr>
            <w:r>
              <w:rPr>
                <w:sz w:val="18"/>
              </w:rPr>
              <w:t xml:space="preserve">RNF-SEG-04</w:t>
            </w:r>
          </w:p>
        </w:tc>
      </w:tr>
      <w:tr>
        <w:trPr>
          <w:cantSplit/>
        </w:trPr>
        <w:tc>
          <w:tcPr>
            <w:tcW w:w="927" w:type="dxa"/>
          </w:tcPr>
          <w:p>
            <w:pPr>
              <w:pStyle w:val="Compact"/>
              <w:jc w:val="left"/>
            </w:pPr>
            <w:r>
              <w:rPr>
                <w:sz w:val="18"/>
              </w:rPr>
              <w:t xml:space="preserve">CP-SEG-02</w:t>
            </w:r>
          </w:p>
        </w:tc>
        <w:tc>
          <w:tcPr>
            <w:tcW w:w="1953" w:type="dxa"/>
          </w:tcPr>
          <w:p>
            <w:pPr>
              <w:pStyle w:val="Compact"/>
              <w:jc w:val="left"/>
            </w:pPr>
            <w:r>
              <w:rPr>
                <w:sz w:val="18"/>
              </w:rPr>
              <w:t xml:space="preserve">Puertos abiertos. Escaneo de puertos del servidor del backend y de la base</w:t>
            </w:r>
          </w:p>
        </w:tc>
        <w:tc>
          <w:tcPr>
            <w:tcW w:w="1825" w:type="dxa"/>
          </w:tcPr>
          <w:p>
            <w:pPr>
              <w:pStyle w:val="Compact"/>
              <w:jc w:val="left"/>
            </w:pPr>
            <w:r>
              <w:rPr>
                <w:sz w:val="18"/>
              </w:rPr>
              <w:t xml:space="preserve">1. Escanear desde una red distinta</w:t>
            </w:r>
          </w:p>
        </w:tc>
        <w:tc>
          <w:tcPr>
            <w:tcW w:w="1936" w:type="dxa"/>
          </w:tcPr>
          <w:p>
            <w:pPr>
              <w:pStyle w:val="Compact"/>
              <w:jc w:val="left"/>
            </w:pPr>
            <w:r>
              <w:rPr>
                <w:sz w:val="18"/>
              </w:rPr>
              <w:t xml:space="preserve">Solo están abiertos los puertos necesarios</w:t>
            </w:r>
          </w:p>
        </w:tc>
        <w:tc>
          <w:tcPr>
            <w:tcW w:w="1168" w:type="dxa"/>
          </w:tcPr>
          <w:p>
            <w:pPr>
              <w:pStyle w:val="Compact"/>
              <w:jc w:val="left"/>
            </w:pPr>
            <w:r>
              <w:rPr>
                <w:sz w:val="18"/>
              </w:rPr>
              <w:t xml:space="preserve">S · M</w:t>
            </w:r>
          </w:p>
        </w:tc>
        <w:tc>
          <w:tcPr>
            <w:tcW w:w="1029" w:type="dxa"/>
          </w:tcPr>
          <w:p>
            <w:pPr>
              <w:pStyle w:val="Compact"/>
              <w:jc w:val="left"/>
            </w:pPr>
            <w:r>
              <w:rPr>
                <w:sz w:val="18"/>
              </w:rPr>
              <w:t xml:space="preserve">RNF-SEG-05</w:t>
            </w:r>
          </w:p>
        </w:tc>
      </w:tr>
      <w:tr>
        <w:trPr>
          <w:cantSplit/>
        </w:trPr>
        <w:tc>
          <w:tcPr>
            <w:tcW w:w="927" w:type="dxa"/>
          </w:tcPr>
          <w:p>
            <w:pPr>
              <w:pStyle w:val="Compact"/>
              <w:jc w:val="left"/>
            </w:pPr>
            <w:r>
              <w:rPr>
                <w:sz w:val="18"/>
              </w:rPr>
              <w:t xml:space="preserve">CP-SEG-03</w:t>
            </w:r>
          </w:p>
        </w:tc>
        <w:tc>
          <w:tcPr>
            <w:tcW w:w="1953" w:type="dxa"/>
          </w:tcPr>
          <w:p>
            <w:pPr>
              <w:pStyle w:val="Compact"/>
              <w:jc w:val="left"/>
            </w:pPr>
            <w:r>
              <w:rPr>
                <w:sz w:val="18"/>
              </w:rPr>
              <w:t xml:space="preserve">Todo viaja con TLS. Acceso por HTTP sin cifrar</w:t>
            </w:r>
          </w:p>
        </w:tc>
        <w:tc>
          <w:tcPr>
            <w:tcW w:w="1825" w:type="dxa"/>
          </w:tcPr>
          <w:p>
            <w:pPr>
              <w:pStyle w:val="Compact"/>
              <w:jc w:val="left"/>
            </w:pPr>
            <w:r>
              <w:rPr>
                <w:sz w:val="18"/>
              </w:rPr>
              <w:t xml:space="preserve">1. Entrar a la API y al frontend por HTTP</w:t>
            </w:r>
          </w:p>
        </w:tc>
        <w:tc>
          <w:tcPr>
            <w:tcW w:w="1936" w:type="dxa"/>
          </w:tcPr>
          <w:p>
            <w:pPr>
              <w:pStyle w:val="Compact"/>
              <w:jc w:val="left"/>
            </w:pPr>
            <w:r>
              <w:rPr>
                <w:sz w:val="18"/>
              </w:rPr>
              <w:t xml:space="preserve">Se rechaza o se redirige a HTTPS, con certificado válido</w:t>
            </w:r>
          </w:p>
        </w:tc>
        <w:tc>
          <w:tcPr>
            <w:tcW w:w="1168" w:type="dxa"/>
          </w:tcPr>
          <w:p>
            <w:pPr>
              <w:pStyle w:val="Compact"/>
              <w:jc w:val="left"/>
            </w:pPr>
            <w:r>
              <w:rPr>
                <w:sz w:val="18"/>
              </w:rPr>
              <w:t xml:space="preserve">S · M</w:t>
            </w:r>
          </w:p>
        </w:tc>
        <w:tc>
          <w:tcPr>
            <w:tcW w:w="1029" w:type="dxa"/>
          </w:tcPr>
          <w:p>
            <w:pPr>
              <w:pStyle w:val="Compact"/>
              <w:jc w:val="left"/>
            </w:pPr>
            <w:r>
              <w:rPr>
                <w:sz w:val="18"/>
              </w:rPr>
              <w:t xml:space="preserve">RNF-SEG-07</w:t>
            </w:r>
          </w:p>
        </w:tc>
      </w:tr>
      <w:tr>
        <w:trPr>
          <w:cantSplit/>
        </w:trPr>
        <w:tc>
          <w:tcPr>
            <w:tcW w:w="927" w:type="dxa"/>
          </w:tcPr>
          <w:p>
            <w:pPr>
              <w:pStyle w:val="Compact"/>
              <w:jc w:val="left"/>
            </w:pPr>
            <w:r>
              <w:rPr>
                <w:sz w:val="18"/>
              </w:rPr>
              <w:t xml:space="preserve">CP-SEG-04</w:t>
            </w:r>
          </w:p>
        </w:tc>
        <w:tc>
          <w:tcPr>
            <w:tcW w:w="1953" w:type="dxa"/>
          </w:tcPr>
          <w:p>
            <w:pPr>
              <w:pStyle w:val="Compact"/>
              <w:jc w:val="left"/>
            </w:pPr>
            <w:r>
              <w:rPr>
                <w:sz w:val="18"/>
              </w:rPr>
              <w:t xml:space="preserve">Contraseñas con hash. Cuenta de prueba</w:t>
            </w:r>
          </w:p>
        </w:tc>
        <w:tc>
          <w:tcPr>
            <w:tcW w:w="1825" w:type="dxa"/>
          </w:tcPr>
          <w:p>
            <w:pPr>
              <w:pStyle w:val="Compact"/>
              <w:jc w:val="left"/>
            </w:pPr>
            <w:r>
              <w:rPr>
                <w:sz w:val="18"/>
              </w:rPr>
              <w:t xml:space="preserve">1. Revisar la columna de contraseña en la base</w:t>
            </w:r>
          </w:p>
        </w:tc>
        <w:tc>
          <w:tcPr>
            <w:tcW w:w="1936" w:type="dxa"/>
          </w:tcPr>
          <w:p>
            <w:pPr>
              <w:pStyle w:val="Compact"/>
              <w:jc w:val="left"/>
            </w:pPr>
            <w:r>
              <w:rPr>
                <w:sz w:val="18"/>
              </w:rPr>
              <w:t xml:space="preserve">No hay contraseñas en texto plano</w:t>
            </w:r>
          </w:p>
        </w:tc>
        <w:tc>
          <w:tcPr>
            <w:tcW w:w="1168" w:type="dxa"/>
          </w:tcPr>
          <w:p>
            <w:pPr>
              <w:pStyle w:val="Compact"/>
              <w:jc w:val="left"/>
            </w:pPr>
            <w:r>
              <w:rPr>
                <w:sz w:val="18"/>
              </w:rPr>
              <w:t xml:space="preserve">S · M</w:t>
            </w:r>
          </w:p>
        </w:tc>
        <w:tc>
          <w:tcPr>
            <w:tcW w:w="1029" w:type="dxa"/>
          </w:tcPr>
          <w:p>
            <w:pPr>
              <w:pStyle w:val="Compact"/>
              <w:jc w:val="left"/>
            </w:pPr>
            <w:r>
              <w:rPr>
                <w:sz w:val="18"/>
              </w:rPr>
              <w:t xml:space="preserve">RNF-SEG-07</w:t>
            </w:r>
          </w:p>
        </w:tc>
      </w:tr>
      <w:tr>
        <w:trPr>
          <w:cantSplit/>
        </w:trPr>
        <w:tc>
          <w:tcPr>
            <w:tcW w:w="927" w:type="dxa"/>
          </w:tcPr>
          <w:p>
            <w:pPr>
              <w:pStyle w:val="Compact"/>
              <w:jc w:val="left"/>
            </w:pPr>
            <w:r>
              <w:rPr>
                <w:sz w:val="18"/>
              </w:rPr>
              <w:t xml:space="preserve">CP-SEG-05</w:t>
            </w:r>
          </w:p>
        </w:tc>
        <w:tc>
          <w:tcPr>
            <w:tcW w:w="1953" w:type="dxa"/>
          </w:tcPr>
          <w:p>
            <w:pPr>
              <w:pStyle w:val="Compact"/>
              <w:jc w:val="left"/>
            </w:pPr>
            <w:r>
              <w:rPr>
                <w:sz w:val="18"/>
              </w:rPr>
              <w:t xml:space="preserve">Sistema y aplicaciones actualizados. Servidores de prueba</w:t>
            </w:r>
          </w:p>
        </w:tc>
        <w:tc>
          <w:tcPr>
            <w:tcW w:w="1825" w:type="dxa"/>
          </w:tcPr>
          <w:p>
            <w:pPr>
              <w:pStyle w:val="Compact"/>
              <w:jc w:val="left"/>
            </w:pPr>
            <w:r>
              <w:rPr>
                <w:sz w:val="18"/>
              </w:rPr>
              <w:t xml:space="preserve">1. Revisar las versiones y las actualizaciones pendientes</w:t>
            </w:r>
          </w:p>
        </w:tc>
        <w:tc>
          <w:tcPr>
            <w:tcW w:w="1936" w:type="dxa"/>
          </w:tcPr>
          <w:p>
            <w:pPr>
              <w:pStyle w:val="Compact"/>
              <w:jc w:val="left"/>
            </w:pPr>
            <w:r>
              <w:rPr>
                <w:sz w:val="18"/>
              </w:rPr>
              <w:t xml:space="preserve">Sin actualizaciones de seguridad críticas pendientes</w:t>
            </w:r>
          </w:p>
        </w:tc>
        <w:tc>
          <w:tcPr>
            <w:tcW w:w="1168" w:type="dxa"/>
          </w:tcPr>
          <w:p>
            <w:pPr>
              <w:pStyle w:val="Compact"/>
              <w:jc w:val="left"/>
            </w:pPr>
            <w:r>
              <w:rPr>
                <w:sz w:val="18"/>
              </w:rPr>
              <w:t xml:space="preserve">S · S</w:t>
            </w:r>
          </w:p>
        </w:tc>
        <w:tc>
          <w:tcPr>
            <w:tcW w:w="1029" w:type="dxa"/>
          </w:tcPr>
          <w:p>
            <w:pPr>
              <w:pStyle w:val="Compact"/>
              <w:jc w:val="left"/>
            </w:pPr>
            <w:r>
              <w:rPr>
                <w:sz w:val="18"/>
              </w:rPr>
              <w:t xml:space="preserve">RNF-SEG-06</w:t>
            </w:r>
          </w:p>
        </w:tc>
      </w:tr>
      <w:tr>
        <w:trPr>
          <w:cantSplit/>
        </w:trPr>
        <w:tc>
          <w:tcPr>
            <w:tcW w:w="927" w:type="dxa"/>
          </w:tcPr>
          <w:p>
            <w:pPr>
              <w:pStyle w:val="Compact"/>
              <w:jc w:val="left"/>
            </w:pPr>
            <w:r>
              <w:rPr>
                <w:sz w:val="18"/>
              </w:rPr>
              <w:t xml:space="preserve">CP-SEG-06</w:t>
            </w:r>
          </w:p>
        </w:tc>
        <w:tc>
          <w:tcPr>
            <w:tcW w:w="1953" w:type="dxa"/>
          </w:tcPr>
          <w:p>
            <w:pPr>
              <w:pStyle w:val="Compact"/>
              <w:jc w:val="left"/>
            </w:pPr>
            <w:r>
              <w:rPr>
                <w:sz w:val="18"/>
              </w:rPr>
              <w:t xml:space="preserve">Inyección SQL. Campos de texto y parámetros de cada endpoint, con cadenas como</w:t>
            </w:r>
            <w:r>
              <w:rPr>
                <w:sz w:val="18"/>
              </w:rPr>
              <w:t xml:space="preserve"> </w:t>
            </w:r>
            <w:r>
              <w:rPr>
                <w:rStyle w:val="VerbatimChar"/>
                <w:sz w:val="18"/>
              </w:rPr>
              <w:t xml:space="preserve">' OR '1'='1</w:t>
            </w:r>
          </w:p>
        </w:tc>
        <w:tc>
          <w:tcPr>
            <w:tcW w:w="1825" w:type="dxa"/>
          </w:tcPr>
          <w:p>
            <w:pPr>
              <w:pStyle w:val="Compact"/>
              <w:jc w:val="left"/>
            </w:pPr>
            <w:r>
              <w:rPr>
                <w:sz w:val="18"/>
              </w:rPr>
              <w:t xml:space="preserve">1. Enviarlas en cada campo y parámetro</w:t>
            </w:r>
          </w:p>
        </w:tc>
        <w:tc>
          <w:tcPr>
            <w:tcW w:w="1936" w:type="dxa"/>
          </w:tcPr>
          <w:p>
            <w:pPr>
              <w:pStyle w:val="Compact"/>
              <w:jc w:val="left"/>
            </w:pPr>
            <w:r>
              <w:rPr>
                <w:sz w:val="18"/>
              </w:rPr>
              <w:t xml:space="preserve">Ninguna altera la consulta ni muestra datos o errores internos</w:t>
            </w:r>
          </w:p>
        </w:tc>
        <w:tc>
          <w:tcPr>
            <w:tcW w:w="1168" w:type="dxa"/>
          </w:tcPr>
          <w:p>
            <w:pPr>
              <w:pStyle w:val="Compact"/>
              <w:jc w:val="left"/>
            </w:pPr>
            <w:r>
              <w:rPr>
                <w:sz w:val="18"/>
              </w:rPr>
              <w:t xml:space="preserve">S · M</w:t>
            </w:r>
          </w:p>
        </w:tc>
        <w:tc>
          <w:tcPr>
            <w:tcW w:w="1029" w:type="dxa"/>
          </w:tcPr>
          <w:p>
            <w:pPr>
              <w:pStyle w:val="Compact"/>
              <w:jc w:val="left"/>
            </w:pPr>
            <w:r>
              <w:rPr>
                <w:sz w:val="18"/>
              </w:rPr>
              <w:t xml:space="preserve">RNF-CAL-02</w:t>
            </w:r>
          </w:p>
        </w:tc>
      </w:tr>
      <w:tr>
        <w:trPr>
          <w:cantSplit/>
        </w:trPr>
        <w:tc>
          <w:tcPr>
            <w:tcW w:w="927" w:type="dxa"/>
          </w:tcPr>
          <w:p>
            <w:pPr>
              <w:pStyle w:val="Compact"/>
              <w:jc w:val="left"/>
            </w:pPr>
            <w:r>
              <w:rPr>
                <w:sz w:val="18"/>
              </w:rPr>
              <w:t xml:space="preserve">CP-SEG-07</w:t>
            </w:r>
          </w:p>
        </w:tc>
        <w:tc>
          <w:tcPr>
            <w:tcW w:w="1953" w:type="dxa"/>
          </w:tcPr>
          <w:p>
            <w:pPr>
              <w:pStyle w:val="Compact"/>
              <w:jc w:val="left"/>
            </w:pPr>
            <w:r>
              <w:rPr>
                <w:sz w:val="18"/>
              </w:rPr>
              <w:t xml:space="preserve">Control de acceso roto (OWASP A01). Cuentas de cada rol</w:t>
            </w:r>
          </w:p>
        </w:tc>
        <w:tc>
          <w:tcPr>
            <w:tcW w:w="1825" w:type="dxa"/>
          </w:tcPr>
          <w:p>
            <w:pPr>
              <w:pStyle w:val="Compact"/>
              <w:jc w:val="left"/>
            </w:pPr>
            <w:r>
              <w:rPr>
                <w:sz w:val="18"/>
              </w:rPr>
              <w:t xml:space="preserve">1. Llamar a cada endpoint con cada rol y sin sesión</w:t>
            </w:r>
          </w:p>
        </w:tc>
        <w:tc>
          <w:tcPr>
            <w:tcW w:w="1936" w:type="dxa"/>
          </w:tcPr>
          <w:p>
            <w:pPr>
              <w:pStyle w:val="Compact"/>
              <w:jc w:val="left"/>
            </w:pPr>
            <w:r>
              <w:rPr>
                <w:sz w:val="18"/>
              </w:rPr>
              <w:t xml:space="preserve">Cada uno responde según la matriz de permisos y sin sesión responde 401</w:t>
            </w:r>
          </w:p>
        </w:tc>
        <w:tc>
          <w:tcPr>
            <w:tcW w:w="1168" w:type="dxa"/>
          </w:tcPr>
          <w:p>
            <w:pPr>
              <w:pStyle w:val="Compact"/>
              <w:jc w:val="left"/>
            </w:pPr>
            <w:r>
              <w:rPr>
                <w:sz w:val="18"/>
              </w:rPr>
              <w:t xml:space="preserve">S · M</w:t>
            </w:r>
          </w:p>
        </w:tc>
        <w:tc>
          <w:tcPr>
            <w:tcW w:w="1029" w:type="dxa"/>
          </w:tcPr>
          <w:p>
            <w:pPr>
              <w:pStyle w:val="Compact"/>
              <w:jc w:val="left"/>
            </w:pPr>
            <w:r>
              <w:rPr>
                <w:sz w:val="18"/>
              </w:rPr>
              <w:t xml:space="preserve">RNF-SEG-08, RNF-SEG-09</w:t>
            </w:r>
          </w:p>
        </w:tc>
      </w:tr>
      <w:tr>
        <w:trPr>
          <w:cantSplit/>
        </w:trPr>
        <w:tc>
          <w:tcPr>
            <w:tcW w:w="927" w:type="dxa"/>
          </w:tcPr>
          <w:p>
            <w:pPr>
              <w:pStyle w:val="Compact"/>
              <w:jc w:val="left"/>
            </w:pPr>
            <w:r>
              <w:rPr>
                <w:sz w:val="18"/>
              </w:rPr>
              <w:t xml:space="preserve">CP-SEG-08</w:t>
            </w:r>
          </w:p>
        </w:tc>
        <w:tc>
          <w:tcPr>
            <w:tcW w:w="1953" w:type="dxa"/>
          </w:tcPr>
          <w:p>
            <w:pPr>
              <w:pStyle w:val="Compact"/>
              <w:jc w:val="left"/>
            </w:pPr>
            <w:r>
              <w:rPr>
                <w:sz w:val="18"/>
              </w:rPr>
              <w:t xml:space="preserve">Configuración insegura (OWASP A05). Entorno de pruebas</w:t>
            </w:r>
          </w:p>
        </w:tc>
        <w:tc>
          <w:tcPr>
            <w:tcW w:w="1825" w:type="dxa"/>
          </w:tcPr>
          <w:p>
            <w:pPr>
              <w:pStyle w:val="Compact"/>
              <w:jc w:val="left"/>
            </w:pPr>
            <w:r>
              <w:rPr>
                <w:sz w:val="18"/>
              </w:rPr>
              <w:t xml:space="preserve">1. Revisar modo depuración, cuentas por defecto y mensajes de error</w:t>
            </w:r>
          </w:p>
        </w:tc>
        <w:tc>
          <w:tcPr>
            <w:tcW w:w="1936" w:type="dxa"/>
          </w:tcPr>
          <w:p>
            <w:pPr>
              <w:pStyle w:val="Compact"/>
              <w:jc w:val="left"/>
            </w:pPr>
            <w:r>
              <w:rPr>
                <w:sz w:val="18"/>
              </w:rPr>
              <w:t xml:space="preserve">Sin depuración, sin cuentas por defecto y sin datos internos en los errores</w:t>
            </w:r>
          </w:p>
        </w:tc>
        <w:tc>
          <w:tcPr>
            <w:tcW w:w="1168" w:type="dxa"/>
          </w:tcPr>
          <w:p>
            <w:pPr>
              <w:pStyle w:val="Compact"/>
              <w:jc w:val="left"/>
            </w:pPr>
            <w:r>
              <w:rPr>
                <w:sz w:val="18"/>
              </w:rPr>
              <w:t xml:space="preserve">S · S</w:t>
            </w:r>
          </w:p>
        </w:tc>
        <w:tc>
          <w:tcPr>
            <w:tcW w:w="1029" w:type="dxa"/>
          </w:tcPr>
          <w:p>
            <w:pPr>
              <w:pStyle w:val="Compact"/>
              <w:jc w:val="left"/>
            </w:pPr>
            <w:r>
              <w:rPr>
                <w:sz w:val="18"/>
              </w:rPr>
              <w:t xml:space="preserve">RNF-SEG-09</w:t>
            </w:r>
          </w:p>
        </w:tc>
      </w:tr>
      <w:tr>
        <w:trPr>
          <w:cantSplit/>
        </w:trPr>
        <w:tc>
          <w:tcPr>
            <w:tcW w:w="927" w:type="dxa"/>
          </w:tcPr>
          <w:p>
            <w:pPr>
              <w:pStyle w:val="Compact"/>
              <w:jc w:val="left"/>
            </w:pPr>
            <w:r>
              <w:rPr>
                <w:sz w:val="18"/>
              </w:rPr>
              <w:t xml:space="preserve">CP-SEG-09</w:t>
            </w:r>
          </w:p>
        </w:tc>
        <w:tc>
          <w:tcPr>
            <w:tcW w:w="1953" w:type="dxa"/>
          </w:tcPr>
          <w:p>
            <w:pPr>
              <w:pStyle w:val="Compact"/>
              <w:jc w:val="left"/>
            </w:pPr>
            <w:r>
              <w:rPr>
                <w:sz w:val="18"/>
              </w:rPr>
              <w:t xml:space="preserve">Secretos fuera del repositorio. Repositorio de GitHub</w:t>
            </w:r>
          </w:p>
        </w:tc>
        <w:tc>
          <w:tcPr>
            <w:tcW w:w="1825" w:type="dxa"/>
          </w:tcPr>
          <w:p>
            <w:pPr>
              <w:pStyle w:val="Compact"/>
              <w:jc w:val="left"/>
            </w:pPr>
            <w:r>
              <w:rPr>
                <w:sz w:val="18"/>
              </w:rPr>
              <w:t xml:space="preserve">1. Buscar claves, contraseñas y tokens en el código y su historial</w:t>
            </w:r>
          </w:p>
        </w:tc>
        <w:tc>
          <w:tcPr>
            <w:tcW w:w="1936" w:type="dxa"/>
          </w:tcPr>
          <w:p>
            <w:pPr>
              <w:pStyle w:val="Compact"/>
              <w:jc w:val="left"/>
            </w:pPr>
            <w:r>
              <w:rPr>
                <w:sz w:val="18"/>
              </w:rPr>
              <w:t xml:space="preserve">No hay secretos en el repositorio</w:t>
            </w:r>
          </w:p>
        </w:tc>
        <w:tc>
          <w:tcPr>
            <w:tcW w:w="1168" w:type="dxa"/>
          </w:tcPr>
          <w:p>
            <w:pPr>
              <w:pStyle w:val="Compact"/>
              <w:jc w:val="left"/>
            </w:pPr>
            <w:r>
              <w:rPr>
                <w:sz w:val="18"/>
              </w:rPr>
              <w:t xml:space="preserve">S · M</w:t>
            </w:r>
          </w:p>
        </w:tc>
        <w:tc>
          <w:tcPr>
            <w:tcW w:w="1029" w:type="dxa"/>
          </w:tcPr>
          <w:p>
            <w:pPr>
              <w:pStyle w:val="Compact"/>
              <w:jc w:val="left"/>
            </w:pPr>
            <w:r>
              <w:rPr>
                <w:sz w:val="18"/>
              </w:rPr>
              <w:t xml:space="preserve">CA-05, RNF-SEG-09</w:t>
            </w:r>
          </w:p>
        </w:tc>
      </w:tr>
      <w:tr>
        <w:trPr>
          <w:cantSplit/>
        </w:trPr>
        <w:tc>
          <w:tcPr>
            <w:tcW w:w="927" w:type="dxa"/>
          </w:tcPr>
          <w:p>
            <w:pPr>
              <w:pStyle w:val="Compact"/>
              <w:jc w:val="left"/>
            </w:pPr>
            <w:r>
              <w:rPr>
                <w:sz w:val="18"/>
              </w:rPr>
              <w:t xml:space="preserve">CP-SEG-10</w:t>
            </w:r>
          </w:p>
        </w:tc>
        <w:tc>
          <w:tcPr>
            <w:tcW w:w="1953" w:type="dxa"/>
          </w:tcPr>
          <w:p>
            <w:pPr>
              <w:pStyle w:val="Compact"/>
              <w:jc w:val="left"/>
            </w:pPr>
            <w:r>
              <w:rPr>
                <w:sz w:val="18"/>
              </w:rPr>
              <w:t xml:space="preserve">Datos personales. Datos que guarda SICMA</w:t>
            </w:r>
          </w:p>
        </w:tc>
        <w:tc>
          <w:tcPr>
            <w:tcW w:w="1825" w:type="dxa"/>
          </w:tcPr>
          <w:p>
            <w:pPr>
              <w:pStyle w:val="Compact"/>
              <w:jc w:val="left"/>
            </w:pPr>
            <w:r>
              <w:rPr>
                <w:sz w:val="18"/>
              </w:rPr>
              <w:t xml:space="preserve">1. Listar los datos personales almacenados</w:t>
            </w:r>
          </w:p>
        </w:tc>
        <w:tc>
          <w:tcPr>
            <w:tcW w:w="1936" w:type="dxa"/>
          </w:tcPr>
          <w:p>
            <w:pPr>
              <w:pStyle w:val="Compact"/>
              <w:jc w:val="left"/>
            </w:pPr>
            <w:r>
              <w:rPr>
                <w:sz w:val="18"/>
              </w:rPr>
              <w:t xml:space="preserve">Solo los necesarios, sin huellas, según la Ley 19.628 (D-09)</w:t>
            </w:r>
          </w:p>
        </w:tc>
        <w:tc>
          <w:tcPr>
            <w:tcW w:w="1168" w:type="dxa"/>
          </w:tcPr>
          <w:p>
            <w:pPr>
              <w:pStyle w:val="Compact"/>
              <w:jc w:val="left"/>
            </w:pPr>
            <w:r>
              <w:rPr>
                <w:sz w:val="18"/>
              </w:rPr>
              <w:t xml:space="preserve">S · S</w:t>
            </w:r>
          </w:p>
        </w:tc>
        <w:tc>
          <w:tcPr>
            <w:tcW w:w="1029" w:type="dxa"/>
          </w:tcPr>
          <w:p>
            <w:pPr>
              <w:pStyle w:val="Compact"/>
              <w:jc w:val="left"/>
            </w:pPr>
            <w:r>
              <w:rPr>
                <w:sz w:val="18"/>
              </w:rPr>
              <w:t xml:space="preserve">RNF-LEG-01</w:t>
            </w:r>
          </w:p>
        </w:tc>
      </w:tr>
    </w:tbl>
    <w:bookmarkEnd w:id="38"/>
    <w:bookmarkStart w:id="39" w:name="usabilidad-y-estándares"/>
    <w:p>
      <w:pPr>
        <w:pStyle w:val="Heading2"/>
      </w:pPr>
      <w:r>
        <w:t xml:space="preserve">Usabilidad y estándares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52"/>
        <w:gridCol w:w="1998"/>
        <w:gridCol w:w="1861"/>
        <w:gridCol w:w="1857"/>
        <w:gridCol w:w="1167"/>
        <w:gridCol w:w="1003"/>
      </w:tblGrid>
      <w:tr>
        <w:trPr>
          <w:tblHeader w:val="true"/>
          <w:cantSplit/>
        </w:trPr>
        <w:tc>
          <w:tcPr>
            <w:tcW w:w="952" w:type="dxa"/>
            <w:shd w:val="clear" w:color="auto" w:fill="D9E2F3"/>
          </w:tcPr>
          <w:p>
            <w:pPr>
              <w:pStyle w:val="Compact"/>
              <w:jc w:val="left"/>
            </w:pPr>
            <w:r>
              <w:rPr>
                <w:b/>
                <w:sz w:val="18"/>
              </w:rPr>
              <w:t xml:space="preserve">ID</w:t>
            </w:r>
          </w:p>
        </w:tc>
        <w:tc>
          <w:tcPr>
            <w:tcW w:w="1998" w:type="dxa"/>
            <w:shd w:val="clear" w:color="auto" w:fill="D9E2F3"/>
          </w:tcPr>
          <w:p>
            <w:pPr>
              <w:pStyle w:val="Compact"/>
              <w:jc w:val="left"/>
            </w:pPr>
            <w:r>
              <w:rPr>
                <w:b/>
                <w:sz w:val="18"/>
              </w:rPr>
              <w:t xml:space="preserve">Caso y datos</w:t>
            </w:r>
          </w:p>
        </w:tc>
        <w:tc>
          <w:tcPr>
            <w:tcW w:w="1861" w:type="dxa"/>
            <w:shd w:val="clear" w:color="auto" w:fill="D9E2F3"/>
          </w:tcPr>
          <w:p>
            <w:pPr>
              <w:pStyle w:val="Compact"/>
              <w:jc w:val="left"/>
            </w:pPr>
            <w:r>
              <w:rPr>
                <w:b/>
                <w:sz w:val="18"/>
              </w:rPr>
              <w:t xml:space="preserve">Pasos</w:t>
            </w:r>
          </w:p>
        </w:tc>
        <w:tc>
          <w:tcPr>
            <w:tcW w:w="1857" w:type="dxa"/>
            <w:shd w:val="clear" w:color="auto" w:fill="D9E2F3"/>
          </w:tcPr>
          <w:p>
            <w:pPr>
              <w:pStyle w:val="Compact"/>
              <w:jc w:val="left"/>
            </w:pPr>
            <w:r>
              <w:rPr>
                <w:b/>
                <w:sz w:val="18"/>
              </w:rPr>
              <w:t xml:space="preserve">Resultado esperado</w:t>
            </w:r>
          </w:p>
        </w:tc>
        <w:tc>
          <w:tcPr>
            <w:tcW w:w="1167" w:type="dxa"/>
            <w:shd w:val="clear" w:color="auto" w:fill="D9E2F3"/>
          </w:tcPr>
          <w:p>
            <w:pPr>
              <w:pStyle w:val="Compact"/>
              <w:jc w:val="left"/>
            </w:pPr>
            <w:r>
              <w:rPr>
                <w:b/>
                <w:sz w:val="18"/>
              </w:rPr>
              <w:t xml:space="preserve">Tipo y prioridad</w:t>
            </w:r>
          </w:p>
        </w:tc>
        <w:tc>
          <w:tcPr>
            <w:tcW w:w="1003" w:type="dxa"/>
            <w:shd w:val="clear" w:color="auto" w:fill="D9E2F3"/>
          </w:tcPr>
          <w:p>
            <w:pPr>
              <w:pStyle w:val="Compact"/>
              <w:jc w:val="left"/>
            </w:pPr>
            <w:r>
              <w:rPr>
                <w:b/>
                <w:sz w:val="18"/>
              </w:rPr>
              <w:t xml:space="preserve">Traza</w:t>
            </w:r>
          </w:p>
        </w:tc>
      </w:tr>
      <w:tr>
        <w:trPr>
          <w:cantSplit/>
        </w:trPr>
        <w:tc>
          <w:tcPr>
            <w:tcW w:w="952" w:type="dxa"/>
          </w:tcPr>
          <w:p>
            <w:pPr>
              <w:pStyle w:val="Compact"/>
              <w:jc w:val="left"/>
            </w:pPr>
            <w:r>
              <w:rPr>
                <w:sz w:val="18"/>
              </w:rPr>
              <w:t xml:space="preserve">CP-USO-01</w:t>
            </w:r>
          </w:p>
        </w:tc>
        <w:tc>
          <w:tcPr>
            <w:tcW w:w="1998" w:type="dxa"/>
          </w:tcPr>
          <w:p>
            <w:pPr>
              <w:pStyle w:val="Compact"/>
              <w:jc w:val="left"/>
            </w:pPr>
            <w:r>
              <w:rPr>
                <w:sz w:val="18"/>
              </w:rPr>
              <w:t xml:space="preserve">Casos estándar de interfaz. Pantallas principales</w:t>
            </w:r>
          </w:p>
        </w:tc>
        <w:tc>
          <w:tcPr>
            <w:tcW w:w="1861" w:type="dxa"/>
          </w:tcPr>
          <w:p>
            <w:pPr>
              <w:pStyle w:val="Compact"/>
              <w:jc w:val="left"/>
            </w:pPr>
            <w:r>
              <w:rPr>
                <w:sz w:val="18"/>
              </w:rPr>
              <w:t xml:space="preserve">1. Revisar ubicación de elementos, etiquetas, botones, mensajes y coherencia entre pantallas</w:t>
            </w:r>
          </w:p>
        </w:tc>
        <w:tc>
          <w:tcPr>
            <w:tcW w:w="1857" w:type="dxa"/>
          </w:tcPr>
          <w:p>
            <w:pPr>
              <w:pStyle w:val="Compact"/>
              <w:jc w:val="left"/>
            </w:pPr>
            <w:r>
              <w:rPr>
                <w:sz w:val="18"/>
              </w:rPr>
              <w:t xml:space="preserve">Cumplen la lista de revisión de interfaz de SICMA-PLP</w:t>
            </w:r>
          </w:p>
        </w:tc>
        <w:tc>
          <w:tcPr>
            <w:tcW w:w="1167" w:type="dxa"/>
          </w:tcPr>
          <w:p>
            <w:pPr>
              <w:pStyle w:val="Compact"/>
              <w:jc w:val="left"/>
            </w:pPr>
            <w:r>
              <w:rPr>
                <w:sz w:val="18"/>
              </w:rPr>
              <w:t xml:space="preserve">U · S</w:t>
            </w:r>
          </w:p>
        </w:tc>
        <w:tc>
          <w:tcPr>
            <w:tcW w:w="1003" w:type="dxa"/>
          </w:tcPr>
          <w:p>
            <w:pPr>
              <w:pStyle w:val="Compact"/>
              <w:jc w:val="left"/>
            </w:pPr>
            <w:r>
              <w:rPr>
                <w:sz w:val="18"/>
              </w:rPr>
              <w:t xml:space="preserve">RNF-USO-01</w:t>
            </w:r>
          </w:p>
        </w:tc>
      </w:tr>
      <w:tr>
        <w:trPr>
          <w:cantSplit/>
        </w:trPr>
        <w:tc>
          <w:tcPr>
            <w:tcW w:w="952" w:type="dxa"/>
          </w:tcPr>
          <w:p>
            <w:pPr>
              <w:pStyle w:val="Compact"/>
              <w:jc w:val="left"/>
            </w:pPr>
            <w:r>
              <w:rPr>
                <w:sz w:val="18"/>
              </w:rPr>
              <w:t xml:space="preserve">CP-USO-02</w:t>
            </w:r>
          </w:p>
        </w:tc>
        <w:tc>
          <w:tcPr>
            <w:tcW w:w="1998" w:type="dxa"/>
          </w:tcPr>
          <w:p>
            <w:pPr>
              <w:pStyle w:val="Compact"/>
              <w:jc w:val="left"/>
            </w:pPr>
            <w:r>
              <w:rPr>
                <w:sz w:val="18"/>
              </w:rPr>
              <w:t xml:space="preserve">Un usuario de TI realiza tareas sin ayuda. Tareas: registrar un activo, ver una alerta, solicitar una intervención</w:t>
            </w:r>
          </w:p>
        </w:tc>
        <w:tc>
          <w:tcPr>
            <w:tcW w:w="1861" w:type="dxa"/>
          </w:tcPr>
          <w:p>
            <w:pPr>
              <w:pStyle w:val="Compact"/>
              <w:jc w:val="left"/>
            </w:pPr>
            <w:r>
              <w:rPr>
                <w:sz w:val="18"/>
              </w:rPr>
              <w:t xml:space="preserve">1. Pedir que las haga sin explicarle</w:t>
            </w:r>
          </w:p>
        </w:tc>
        <w:tc>
          <w:tcPr>
            <w:tcW w:w="1857" w:type="dxa"/>
          </w:tcPr>
          <w:p>
            <w:pPr>
              <w:pStyle w:val="Compact"/>
              <w:jc w:val="left"/>
            </w:pPr>
            <w:r>
              <w:rPr>
                <w:sz w:val="18"/>
              </w:rPr>
              <w:t xml:space="preserve">Las completa sin ayuda y sin errores graves</w:t>
            </w:r>
          </w:p>
        </w:tc>
        <w:tc>
          <w:tcPr>
            <w:tcW w:w="1167" w:type="dxa"/>
          </w:tcPr>
          <w:p>
            <w:pPr>
              <w:pStyle w:val="Compact"/>
              <w:jc w:val="left"/>
            </w:pPr>
            <w:r>
              <w:rPr>
                <w:sz w:val="18"/>
              </w:rPr>
              <w:t xml:space="preserve">U · S</w:t>
            </w:r>
          </w:p>
        </w:tc>
        <w:tc>
          <w:tcPr>
            <w:tcW w:w="1003" w:type="dxa"/>
          </w:tcPr>
          <w:p>
            <w:pPr>
              <w:pStyle w:val="Compact"/>
              <w:jc w:val="left"/>
            </w:pPr>
            <w:r>
              <w:rPr>
                <w:sz w:val="18"/>
              </w:rPr>
              <w:t xml:space="preserve">RNF-USO-01</w:t>
            </w:r>
          </w:p>
        </w:tc>
      </w:tr>
      <w:tr>
        <w:trPr>
          <w:cantSplit/>
        </w:trPr>
        <w:tc>
          <w:tcPr>
            <w:tcW w:w="952" w:type="dxa"/>
          </w:tcPr>
          <w:p>
            <w:pPr>
              <w:pStyle w:val="Compact"/>
              <w:jc w:val="left"/>
            </w:pPr>
            <w:r>
              <w:rPr>
                <w:sz w:val="18"/>
              </w:rPr>
              <w:t xml:space="preserve">CP-USO-03</w:t>
            </w:r>
          </w:p>
        </w:tc>
        <w:tc>
          <w:tcPr>
            <w:tcW w:w="1998" w:type="dxa"/>
          </w:tcPr>
          <w:p>
            <w:pPr>
              <w:pStyle w:val="Compact"/>
              <w:jc w:val="left"/>
            </w:pPr>
            <w:r>
              <w:rPr>
                <w:sz w:val="18"/>
              </w:rPr>
              <w:t xml:space="preserve">Encuesta SUS. Al menos 5 usuarios después de las tareas</w:t>
            </w:r>
          </w:p>
        </w:tc>
        <w:tc>
          <w:tcPr>
            <w:tcW w:w="1861" w:type="dxa"/>
          </w:tcPr>
          <w:p>
            <w:pPr>
              <w:pStyle w:val="Compact"/>
              <w:jc w:val="left"/>
            </w:pPr>
            <w:r>
              <w:rPr>
                <w:sz w:val="18"/>
              </w:rPr>
              <w:t xml:space="preserve">1. Aplicar la encuesta SUS. 2. Calcular el puntaje</w:t>
            </w:r>
          </w:p>
        </w:tc>
        <w:tc>
          <w:tcPr>
            <w:tcW w:w="1857" w:type="dxa"/>
          </w:tcPr>
          <w:p>
            <w:pPr>
              <w:pStyle w:val="Compact"/>
              <w:jc w:val="left"/>
            </w:pPr>
            <w:r>
              <w:rPr>
                <w:sz w:val="18"/>
              </w:rPr>
              <w:t xml:space="preserve">El puntaje alcanza la meta (68 o más, D-62)</w:t>
            </w:r>
          </w:p>
        </w:tc>
        <w:tc>
          <w:tcPr>
            <w:tcW w:w="1167" w:type="dxa"/>
          </w:tcPr>
          <w:p>
            <w:pPr>
              <w:pStyle w:val="Compact"/>
              <w:jc w:val="left"/>
            </w:pPr>
            <w:r>
              <w:rPr>
                <w:sz w:val="18"/>
              </w:rPr>
              <w:t xml:space="preserve">U · S</w:t>
            </w:r>
          </w:p>
        </w:tc>
        <w:tc>
          <w:tcPr>
            <w:tcW w:w="1003" w:type="dxa"/>
          </w:tcPr>
          <w:p>
            <w:pPr>
              <w:pStyle w:val="Compact"/>
              <w:jc w:val="left"/>
            </w:pPr>
            <w:r>
              <w:rPr>
                <w:sz w:val="18"/>
              </w:rPr>
              <w:t xml:space="preserve">RNF-USO-02</w:t>
            </w:r>
          </w:p>
        </w:tc>
      </w:tr>
      <w:tr>
        <w:trPr>
          <w:cantSplit/>
        </w:trPr>
        <w:tc>
          <w:tcPr>
            <w:tcW w:w="952" w:type="dxa"/>
          </w:tcPr>
          <w:p>
            <w:pPr>
              <w:pStyle w:val="Compact"/>
              <w:jc w:val="left"/>
            </w:pPr>
            <w:r>
              <w:rPr>
                <w:sz w:val="18"/>
              </w:rPr>
              <w:t xml:space="preserve">CP-USO-04</w:t>
            </w:r>
          </w:p>
        </w:tc>
        <w:tc>
          <w:tcPr>
            <w:tcW w:w="1998" w:type="dxa"/>
          </w:tcPr>
          <w:p>
            <w:pPr>
              <w:pStyle w:val="Compact"/>
              <w:jc w:val="left"/>
            </w:pPr>
            <w:r>
              <w:rPr>
                <w:sz w:val="18"/>
              </w:rPr>
              <w:t xml:space="preserve">Accesibilidad. Pantallas principales</w:t>
            </w:r>
          </w:p>
        </w:tc>
        <w:tc>
          <w:tcPr>
            <w:tcW w:w="1861" w:type="dxa"/>
          </w:tcPr>
          <w:p>
            <w:pPr>
              <w:pStyle w:val="Compact"/>
              <w:jc w:val="left"/>
            </w:pPr>
            <w:r>
              <w:rPr>
                <w:sz w:val="18"/>
              </w:rPr>
              <w:t xml:space="preserve">1. Revisar con una herramienta automática y con el teclado</w:t>
            </w:r>
          </w:p>
        </w:tc>
        <w:tc>
          <w:tcPr>
            <w:tcW w:w="1857" w:type="dxa"/>
          </w:tcPr>
          <w:p>
            <w:pPr>
              <w:pStyle w:val="Compact"/>
              <w:jc w:val="left"/>
            </w:pPr>
            <w:r>
              <w:rPr>
                <w:sz w:val="18"/>
              </w:rPr>
              <w:t xml:space="preserve">Sin errores graves de WCAG 2.2 AA (D-12)</w:t>
            </w:r>
          </w:p>
        </w:tc>
        <w:tc>
          <w:tcPr>
            <w:tcW w:w="1167" w:type="dxa"/>
          </w:tcPr>
          <w:p>
            <w:pPr>
              <w:pStyle w:val="Compact"/>
              <w:jc w:val="left"/>
            </w:pPr>
            <w:r>
              <w:rPr>
                <w:sz w:val="18"/>
              </w:rPr>
              <w:t xml:space="preserve">U · S</w:t>
            </w:r>
          </w:p>
        </w:tc>
        <w:tc>
          <w:tcPr>
            <w:tcW w:w="1003" w:type="dxa"/>
          </w:tcPr>
          <w:p>
            <w:pPr>
              <w:pStyle w:val="Compact"/>
              <w:jc w:val="left"/>
            </w:pPr>
            <w:r>
              <w:rPr>
                <w:sz w:val="18"/>
              </w:rPr>
              <w:t xml:space="preserve">RNF-USO-02</w:t>
            </w:r>
          </w:p>
        </w:tc>
      </w:tr>
      <w:tr>
        <w:trPr>
          <w:cantSplit/>
        </w:trPr>
        <w:tc>
          <w:tcPr>
            <w:tcW w:w="952" w:type="dxa"/>
          </w:tcPr>
          <w:p>
            <w:pPr>
              <w:pStyle w:val="Compact"/>
              <w:jc w:val="left"/>
            </w:pPr>
            <w:r>
              <w:rPr>
                <w:sz w:val="18"/>
              </w:rPr>
              <w:t xml:space="preserve">CP-USO-05</w:t>
            </w:r>
          </w:p>
        </w:tc>
        <w:tc>
          <w:tcPr>
            <w:tcW w:w="1998" w:type="dxa"/>
          </w:tcPr>
          <w:p>
            <w:pPr>
              <w:pStyle w:val="Compact"/>
              <w:jc w:val="left"/>
            </w:pPr>
            <w:r>
              <w:rPr>
                <w:sz w:val="18"/>
              </w:rPr>
              <w:t xml:space="preserve">Los mensajes de error orientan. Errores de validación de cada módulo</w:t>
            </w:r>
          </w:p>
        </w:tc>
        <w:tc>
          <w:tcPr>
            <w:tcW w:w="1861" w:type="dxa"/>
          </w:tcPr>
          <w:p>
            <w:pPr>
              <w:pStyle w:val="Compact"/>
              <w:jc w:val="left"/>
            </w:pPr>
            <w:r>
              <w:rPr>
                <w:sz w:val="18"/>
              </w:rPr>
              <w:t xml:space="preserve">1. Provocar los errores</w:t>
            </w:r>
          </w:p>
        </w:tc>
        <w:tc>
          <w:tcPr>
            <w:tcW w:w="1857" w:type="dxa"/>
          </w:tcPr>
          <w:p>
            <w:pPr>
              <w:pStyle w:val="Compact"/>
              <w:jc w:val="left"/>
            </w:pPr>
            <w:r>
              <w:rPr>
                <w:sz w:val="18"/>
              </w:rPr>
              <w:t xml:space="preserve">Dicen qué pasó y qué hacer, sin términos técnicos</w:t>
            </w:r>
          </w:p>
        </w:tc>
        <w:tc>
          <w:tcPr>
            <w:tcW w:w="1167" w:type="dxa"/>
          </w:tcPr>
          <w:p>
            <w:pPr>
              <w:pStyle w:val="Compact"/>
              <w:jc w:val="left"/>
            </w:pPr>
            <w:r>
              <w:rPr>
                <w:sz w:val="18"/>
              </w:rPr>
              <w:t xml:space="preserve">U · S</w:t>
            </w:r>
          </w:p>
        </w:tc>
        <w:tc>
          <w:tcPr>
            <w:tcW w:w="1003" w:type="dxa"/>
          </w:tcPr>
          <w:p>
            <w:pPr>
              <w:pStyle w:val="Compact"/>
              <w:jc w:val="left"/>
            </w:pPr>
            <w:r>
              <w:rPr>
                <w:sz w:val="18"/>
              </w:rPr>
              <w:t xml:space="preserve">RNF-USO-01</w:t>
            </w:r>
          </w:p>
        </w:tc>
      </w:tr>
      <w:tr>
        <w:trPr>
          <w:cantSplit/>
        </w:trPr>
        <w:tc>
          <w:tcPr>
            <w:tcW w:w="952" w:type="dxa"/>
          </w:tcPr>
          <w:p>
            <w:pPr>
              <w:pStyle w:val="Compact"/>
              <w:jc w:val="left"/>
            </w:pPr>
            <w:r>
              <w:rPr>
                <w:sz w:val="18"/>
              </w:rPr>
              <w:t xml:space="preserve">CP-USO-06</w:t>
            </w:r>
          </w:p>
        </w:tc>
        <w:tc>
          <w:tcPr>
            <w:tcW w:w="1998" w:type="dxa"/>
          </w:tcPr>
          <w:p>
            <w:pPr>
              <w:pStyle w:val="Compact"/>
              <w:jc w:val="left"/>
            </w:pPr>
            <w:r>
              <w:rPr>
                <w:sz w:val="18"/>
              </w:rPr>
              <w:t xml:space="preserve">La interfaz sigue los mockups. Mockups de SICMA-MCK</w:t>
            </w:r>
          </w:p>
        </w:tc>
        <w:tc>
          <w:tcPr>
            <w:tcW w:w="1861" w:type="dxa"/>
          </w:tcPr>
          <w:p>
            <w:pPr>
              <w:pStyle w:val="Compact"/>
              <w:jc w:val="left"/>
            </w:pPr>
            <w:r>
              <w:rPr>
                <w:sz w:val="18"/>
              </w:rPr>
              <w:t xml:space="preserve">1. Comparar cada pantalla construida con su mockup</w:t>
            </w:r>
          </w:p>
        </w:tc>
        <w:tc>
          <w:tcPr>
            <w:tcW w:w="1857" w:type="dxa"/>
          </w:tcPr>
          <w:p>
            <w:pPr>
              <w:pStyle w:val="Compact"/>
              <w:jc w:val="left"/>
            </w:pPr>
            <w:r>
              <w:rPr>
                <w:sz w:val="18"/>
              </w:rPr>
              <w:t xml:space="preserve">Las diferencias están justificadas y anotadas</w:t>
            </w:r>
          </w:p>
        </w:tc>
        <w:tc>
          <w:tcPr>
            <w:tcW w:w="1167" w:type="dxa"/>
          </w:tcPr>
          <w:p>
            <w:pPr>
              <w:pStyle w:val="Compact"/>
              <w:jc w:val="left"/>
            </w:pPr>
            <w:r>
              <w:rPr>
                <w:sz w:val="18"/>
              </w:rPr>
              <w:t xml:space="preserve">U · C</w:t>
            </w:r>
          </w:p>
        </w:tc>
        <w:tc>
          <w:tcPr>
            <w:tcW w:w="1003" w:type="dxa"/>
          </w:tcPr>
          <w:p>
            <w:pPr>
              <w:pStyle w:val="Compact"/>
              <w:jc w:val="left"/>
            </w:pPr>
            <w:r>
              <w:rPr>
                <w:sz w:val="18"/>
              </w:rPr>
              <w:t xml:space="preserve">RNF-USO-01</w:t>
            </w:r>
          </w:p>
        </w:tc>
      </w:tr>
    </w:tbl>
    <w:bookmarkEnd w:id="39"/>
    <w:bookmarkStart w:id="40" w:name="calidad-y-documentación-técnica"/>
    <w:p>
      <w:pPr>
        <w:pStyle w:val="Heading2"/>
      </w:pPr>
      <w:r>
        <w:t xml:space="preserve">Calidad y documentación técnica</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91"/>
        <w:gridCol w:w="2077"/>
        <w:gridCol w:w="1588"/>
        <w:gridCol w:w="1965"/>
        <w:gridCol w:w="1167"/>
        <w:gridCol w:w="1050"/>
      </w:tblGrid>
      <w:tr>
        <w:trPr>
          <w:tblHeader w:val="true"/>
          <w:cantSplit/>
        </w:trPr>
        <w:tc>
          <w:tcPr>
            <w:tcW w:w="991" w:type="dxa"/>
            <w:shd w:val="clear" w:color="auto" w:fill="D9E2F3"/>
          </w:tcPr>
          <w:p>
            <w:pPr>
              <w:pStyle w:val="Compact"/>
              <w:jc w:val="left"/>
            </w:pPr>
            <w:r>
              <w:rPr>
                <w:b/>
                <w:sz w:val="18"/>
              </w:rPr>
              <w:t xml:space="preserve">ID</w:t>
            </w:r>
          </w:p>
        </w:tc>
        <w:tc>
          <w:tcPr>
            <w:tcW w:w="2077" w:type="dxa"/>
            <w:shd w:val="clear" w:color="auto" w:fill="D9E2F3"/>
          </w:tcPr>
          <w:p>
            <w:pPr>
              <w:pStyle w:val="Compact"/>
              <w:jc w:val="left"/>
            </w:pPr>
            <w:r>
              <w:rPr>
                <w:b/>
                <w:sz w:val="18"/>
              </w:rPr>
              <w:t xml:space="preserve">Caso y datos</w:t>
            </w:r>
          </w:p>
        </w:tc>
        <w:tc>
          <w:tcPr>
            <w:tcW w:w="1588" w:type="dxa"/>
            <w:shd w:val="clear" w:color="auto" w:fill="D9E2F3"/>
          </w:tcPr>
          <w:p>
            <w:pPr>
              <w:pStyle w:val="Compact"/>
              <w:jc w:val="left"/>
            </w:pPr>
            <w:r>
              <w:rPr>
                <w:b/>
                <w:sz w:val="18"/>
              </w:rPr>
              <w:t xml:space="preserve">Pasos</w:t>
            </w:r>
          </w:p>
        </w:tc>
        <w:tc>
          <w:tcPr>
            <w:tcW w:w="1965" w:type="dxa"/>
            <w:shd w:val="clear" w:color="auto" w:fill="D9E2F3"/>
          </w:tcPr>
          <w:p>
            <w:pPr>
              <w:pStyle w:val="Compact"/>
              <w:jc w:val="left"/>
            </w:pPr>
            <w:r>
              <w:rPr>
                <w:b/>
                <w:sz w:val="18"/>
              </w:rPr>
              <w:t xml:space="preserve">Resultado esperado</w:t>
            </w:r>
          </w:p>
        </w:tc>
        <w:tc>
          <w:tcPr>
            <w:tcW w:w="1167" w:type="dxa"/>
            <w:shd w:val="clear" w:color="auto" w:fill="D9E2F3"/>
          </w:tcPr>
          <w:p>
            <w:pPr>
              <w:pStyle w:val="Compact"/>
              <w:jc w:val="left"/>
            </w:pPr>
            <w:r>
              <w:rPr>
                <w:b/>
                <w:sz w:val="18"/>
              </w:rPr>
              <w:t xml:space="preserve">Tipo y prioridad</w:t>
            </w:r>
          </w:p>
        </w:tc>
        <w:tc>
          <w:tcPr>
            <w:tcW w:w="1050" w:type="dxa"/>
            <w:shd w:val="clear" w:color="auto" w:fill="D9E2F3"/>
          </w:tcPr>
          <w:p>
            <w:pPr>
              <w:pStyle w:val="Compact"/>
              <w:jc w:val="left"/>
            </w:pPr>
            <w:r>
              <w:rPr>
                <w:b/>
                <w:sz w:val="18"/>
              </w:rPr>
              <w:t xml:space="preserve">Traza</w:t>
            </w:r>
          </w:p>
        </w:tc>
      </w:tr>
      <w:tr>
        <w:trPr>
          <w:cantSplit/>
        </w:trPr>
        <w:tc>
          <w:tcPr>
            <w:tcW w:w="991" w:type="dxa"/>
          </w:tcPr>
          <w:p>
            <w:pPr>
              <w:pStyle w:val="Compact"/>
              <w:jc w:val="left"/>
            </w:pPr>
            <w:r>
              <w:rPr>
                <w:sz w:val="18"/>
              </w:rPr>
              <w:t xml:space="preserve">CP-CAL-01</w:t>
            </w:r>
          </w:p>
        </w:tc>
        <w:tc>
          <w:tcPr>
            <w:tcW w:w="2077" w:type="dxa"/>
          </w:tcPr>
          <w:p>
            <w:pPr>
              <w:pStyle w:val="Compact"/>
              <w:jc w:val="left"/>
            </w:pPr>
            <w:r>
              <w:rPr>
                <w:sz w:val="18"/>
              </w:rPr>
              <w:t xml:space="preserve">Integración continua en cada commit. Un commit de prueba</w:t>
            </w:r>
          </w:p>
        </w:tc>
        <w:tc>
          <w:tcPr>
            <w:tcW w:w="1588" w:type="dxa"/>
          </w:tcPr>
          <w:p>
            <w:pPr>
              <w:pStyle w:val="Compact"/>
              <w:jc w:val="left"/>
            </w:pPr>
            <w:r>
              <w:rPr>
                <w:sz w:val="18"/>
              </w:rPr>
              <w:t xml:space="preserve">1. Subir el commit. 2. Ver GitHub Actions</w:t>
            </w:r>
          </w:p>
        </w:tc>
        <w:tc>
          <w:tcPr>
            <w:tcW w:w="1965" w:type="dxa"/>
          </w:tcPr>
          <w:p>
            <w:pPr>
              <w:pStyle w:val="Compact"/>
              <w:jc w:val="left"/>
            </w:pPr>
            <w:r>
              <w:rPr>
                <w:sz w:val="18"/>
              </w:rPr>
              <w:t xml:space="preserve">El flujo se ejecuta solo y muestra su resultado</w:t>
            </w:r>
          </w:p>
        </w:tc>
        <w:tc>
          <w:tcPr>
            <w:tcW w:w="1167" w:type="dxa"/>
          </w:tcPr>
          <w:p>
            <w:pPr>
              <w:pStyle w:val="Compact"/>
              <w:jc w:val="left"/>
            </w:pPr>
            <w:r>
              <w:rPr>
                <w:sz w:val="18"/>
              </w:rPr>
              <w:t xml:space="preserve">INT · S</w:t>
            </w:r>
          </w:p>
        </w:tc>
        <w:tc>
          <w:tcPr>
            <w:tcW w:w="1050" w:type="dxa"/>
          </w:tcPr>
          <w:p>
            <w:pPr>
              <w:pStyle w:val="Compact"/>
              <w:jc w:val="left"/>
            </w:pPr>
            <w:r>
              <w:rPr>
                <w:sz w:val="18"/>
              </w:rPr>
              <w:t xml:space="preserve">RNF-CAL-01</w:t>
            </w:r>
          </w:p>
        </w:tc>
      </w:tr>
      <w:tr>
        <w:trPr>
          <w:cantSplit/>
        </w:trPr>
        <w:tc>
          <w:tcPr>
            <w:tcW w:w="991" w:type="dxa"/>
          </w:tcPr>
          <w:p>
            <w:pPr>
              <w:pStyle w:val="Compact"/>
              <w:jc w:val="left"/>
            </w:pPr>
            <w:r>
              <w:rPr>
                <w:sz w:val="18"/>
              </w:rPr>
              <w:t xml:space="preserve">CP-CAL-02</w:t>
            </w:r>
          </w:p>
        </w:tc>
        <w:tc>
          <w:tcPr>
            <w:tcW w:w="2077" w:type="dxa"/>
          </w:tcPr>
          <w:p>
            <w:pPr>
              <w:pStyle w:val="Compact"/>
              <w:jc w:val="left"/>
            </w:pPr>
            <w:r>
              <w:rPr>
                <w:sz w:val="18"/>
              </w:rPr>
              <w:t xml:space="preserve">Análisis de SonarQube. Informe del último commit</w:t>
            </w:r>
          </w:p>
        </w:tc>
        <w:tc>
          <w:tcPr>
            <w:tcW w:w="1588" w:type="dxa"/>
          </w:tcPr>
          <w:p>
            <w:pPr>
              <w:pStyle w:val="Compact"/>
              <w:jc w:val="left"/>
            </w:pPr>
            <w:r>
              <w:rPr>
                <w:sz w:val="18"/>
              </w:rPr>
              <w:t xml:space="preserve">1. Abrir el informe</w:t>
            </w:r>
          </w:p>
        </w:tc>
        <w:tc>
          <w:tcPr>
            <w:tcW w:w="1965" w:type="dxa"/>
          </w:tcPr>
          <w:p>
            <w:pPr>
              <w:pStyle w:val="Compact"/>
              <w:jc w:val="left"/>
            </w:pPr>
            <w:r>
              <w:rPr>
                <w:sz w:val="18"/>
              </w:rPr>
              <w:t xml:space="preserve">Existe el informe y cumple la puerta de calidad (D-63)</w:t>
            </w:r>
          </w:p>
        </w:tc>
        <w:tc>
          <w:tcPr>
            <w:tcW w:w="1167" w:type="dxa"/>
          </w:tcPr>
          <w:p>
            <w:pPr>
              <w:pStyle w:val="Compact"/>
              <w:jc w:val="left"/>
            </w:pPr>
            <w:r>
              <w:rPr>
                <w:sz w:val="18"/>
              </w:rPr>
              <w:t xml:space="preserve">INT · S</w:t>
            </w:r>
          </w:p>
        </w:tc>
        <w:tc>
          <w:tcPr>
            <w:tcW w:w="1050" w:type="dxa"/>
          </w:tcPr>
          <w:p>
            <w:pPr>
              <w:pStyle w:val="Compact"/>
              <w:jc w:val="left"/>
            </w:pPr>
            <w:r>
              <w:rPr>
                <w:sz w:val="18"/>
              </w:rPr>
              <w:t xml:space="preserve">RNF-CAL-01</w:t>
            </w:r>
          </w:p>
        </w:tc>
      </w:tr>
      <w:tr>
        <w:trPr>
          <w:cantSplit/>
        </w:trPr>
        <w:tc>
          <w:tcPr>
            <w:tcW w:w="991" w:type="dxa"/>
          </w:tcPr>
          <w:p>
            <w:pPr>
              <w:pStyle w:val="Compact"/>
              <w:jc w:val="left"/>
            </w:pPr>
            <w:r>
              <w:rPr>
                <w:sz w:val="18"/>
              </w:rPr>
              <w:t xml:space="preserve">CP-CAL-03</w:t>
            </w:r>
          </w:p>
        </w:tc>
        <w:tc>
          <w:tcPr>
            <w:tcW w:w="2077" w:type="dxa"/>
          </w:tcPr>
          <w:p>
            <w:pPr>
              <w:pStyle w:val="Compact"/>
              <w:jc w:val="left"/>
            </w:pPr>
            <w:r>
              <w:rPr>
                <w:sz w:val="18"/>
              </w:rPr>
              <w:t xml:space="preserve">Un commit con falla de pruebas. Una prueba hecha fallar a propósito</w:t>
            </w:r>
          </w:p>
        </w:tc>
        <w:tc>
          <w:tcPr>
            <w:tcW w:w="1588" w:type="dxa"/>
          </w:tcPr>
          <w:p>
            <w:pPr>
              <w:pStyle w:val="Compact"/>
              <w:jc w:val="left"/>
            </w:pPr>
            <w:r>
              <w:rPr>
                <w:sz w:val="18"/>
              </w:rPr>
              <w:t xml:space="preserve">1. Subir el commit</w:t>
            </w:r>
          </w:p>
        </w:tc>
        <w:tc>
          <w:tcPr>
            <w:tcW w:w="1965" w:type="dxa"/>
          </w:tcPr>
          <w:p>
            <w:pPr>
              <w:pStyle w:val="Compact"/>
              <w:jc w:val="left"/>
            </w:pPr>
            <w:r>
              <w:rPr>
                <w:sz w:val="18"/>
              </w:rPr>
              <w:t xml:space="preserve">El flujo falla y queda visible</w:t>
            </w:r>
          </w:p>
        </w:tc>
        <w:tc>
          <w:tcPr>
            <w:tcW w:w="1167" w:type="dxa"/>
          </w:tcPr>
          <w:p>
            <w:pPr>
              <w:pStyle w:val="Compact"/>
              <w:jc w:val="left"/>
            </w:pPr>
            <w:r>
              <w:rPr>
                <w:sz w:val="18"/>
              </w:rPr>
              <w:t xml:space="preserve">INT · C</w:t>
            </w:r>
          </w:p>
        </w:tc>
        <w:tc>
          <w:tcPr>
            <w:tcW w:w="1050" w:type="dxa"/>
          </w:tcPr>
          <w:p>
            <w:pPr>
              <w:pStyle w:val="Compact"/>
              <w:jc w:val="left"/>
            </w:pPr>
            <w:r>
              <w:rPr>
                <w:sz w:val="18"/>
              </w:rPr>
              <w:t xml:space="preserve">RNF-CAL-01</w:t>
            </w:r>
          </w:p>
        </w:tc>
      </w:tr>
      <w:tr>
        <w:trPr>
          <w:cantSplit/>
        </w:trPr>
        <w:tc>
          <w:tcPr>
            <w:tcW w:w="991" w:type="dxa"/>
          </w:tcPr>
          <w:p>
            <w:pPr>
              <w:pStyle w:val="Compact"/>
              <w:jc w:val="left"/>
            </w:pPr>
            <w:r>
              <w:rPr>
                <w:sz w:val="18"/>
              </w:rPr>
              <w:t xml:space="preserve">CP-CAL-04</w:t>
            </w:r>
          </w:p>
        </w:tc>
        <w:tc>
          <w:tcPr>
            <w:tcW w:w="2077" w:type="dxa"/>
          </w:tcPr>
          <w:p>
            <w:pPr>
              <w:pStyle w:val="Compact"/>
              <w:jc w:val="left"/>
            </w:pPr>
            <w:r>
              <w:rPr>
                <w:sz w:val="18"/>
              </w:rPr>
              <w:t xml:space="preserve">API documentada con OpenAPI. Documentación publicada</w:t>
            </w:r>
          </w:p>
        </w:tc>
        <w:tc>
          <w:tcPr>
            <w:tcW w:w="1588" w:type="dxa"/>
          </w:tcPr>
          <w:p>
            <w:pPr>
              <w:pStyle w:val="Compact"/>
              <w:jc w:val="left"/>
            </w:pPr>
            <w:r>
              <w:rPr>
                <w:sz w:val="18"/>
              </w:rPr>
              <w:t xml:space="preserve">1. Comparar los endpoints con la documentación</w:t>
            </w:r>
          </w:p>
        </w:tc>
        <w:tc>
          <w:tcPr>
            <w:tcW w:w="1965" w:type="dxa"/>
          </w:tcPr>
          <w:p>
            <w:pPr>
              <w:pStyle w:val="Compact"/>
              <w:jc w:val="left"/>
            </w:pPr>
            <w:r>
              <w:rPr>
                <w:sz w:val="18"/>
              </w:rPr>
              <w:t xml:space="preserve">Todos están documentados y coinciden con lo que hace la API</w:t>
            </w:r>
          </w:p>
        </w:tc>
        <w:tc>
          <w:tcPr>
            <w:tcW w:w="1167" w:type="dxa"/>
          </w:tcPr>
          <w:p>
            <w:pPr>
              <w:pStyle w:val="Compact"/>
              <w:jc w:val="left"/>
            </w:pPr>
            <w:r>
              <w:rPr>
                <w:sz w:val="18"/>
              </w:rPr>
              <w:t xml:space="preserve">F · S</w:t>
            </w:r>
          </w:p>
        </w:tc>
        <w:tc>
          <w:tcPr>
            <w:tcW w:w="1050" w:type="dxa"/>
          </w:tcPr>
          <w:p>
            <w:pPr>
              <w:pStyle w:val="Compact"/>
              <w:jc w:val="left"/>
            </w:pPr>
            <w:r>
              <w:rPr>
                <w:sz w:val="18"/>
              </w:rPr>
              <w:t xml:space="preserve">RNF-MNT-01</w:t>
            </w:r>
          </w:p>
        </w:tc>
      </w:tr>
    </w:tbl>
    <w:bookmarkEnd w:id="40"/>
    <w:bookmarkStart w:id="41" w:name="despliegue"/>
    <w:p>
      <w:pPr>
        <w:pStyle w:val="Heading2"/>
      </w:pPr>
      <w:r>
        <w:t xml:space="preserve">Despliegue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59"/>
        <w:gridCol w:w="1861"/>
        <w:gridCol w:w="1845"/>
        <w:gridCol w:w="1916"/>
        <w:gridCol w:w="1168"/>
        <w:gridCol w:w="1089"/>
      </w:tblGrid>
      <w:tr>
        <w:trPr>
          <w:tblHeader w:val="true"/>
          <w:cantSplit/>
        </w:trPr>
        <w:tc>
          <w:tcPr>
            <w:tcW w:w="959" w:type="dxa"/>
            <w:shd w:val="clear" w:color="auto" w:fill="D9E2F3"/>
          </w:tcPr>
          <w:p>
            <w:pPr>
              <w:pStyle w:val="Compact"/>
              <w:jc w:val="left"/>
            </w:pPr>
            <w:r>
              <w:rPr>
                <w:b/>
                <w:sz w:val="18"/>
              </w:rPr>
              <w:t xml:space="preserve">ID</w:t>
            </w:r>
          </w:p>
        </w:tc>
        <w:tc>
          <w:tcPr>
            <w:tcW w:w="1861" w:type="dxa"/>
            <w:shd w:val="clear" w:color="auto" w:fill="D9E2F3"/>
          </w:tcPr>
          <w:p>
            <w:pPr>
              <w:pStyle w:val="Compact"/>
              <w:jc w:val="left"/>
            </w:pPr>
            <w:r>
              <w:rPr>
                <w:b/>
                <w:sz w:val="18"/>
              </w:rPr>
              <w:t xml:space="preserve">Caso y datos</w:t>
            </w:r>
          </w:p>
        </w:tc>
        <w:tc>
          <w:tcPr>
            <w:tcW w:w="1845" w:type="dxa"/>
            <w:shd w:val="clear" w:color="auto" w:fill="D9E2F3"/>
          </w:tcPr>
          <w:p>
            <w:pPr>
              <w:pStyle w:val="Compact"/>
              <w:jc w:val="left"/>
            </w:pPr>
            <w:r>
              <w:rPr>
                <w:b/>
                <w:sz w:val="18"/>
              </w:rPr>
              <w:t xml:space="preserve">Pasos</w:t>
            </w:r>
          </w:p>
        </w:tc>
        <w:tc>
          <w:tcPr>
            <w:tcW w:w="1916" w:type="dxa"/>
            <w:shd w:val="clear" w:color="auto" w:fill="D9E2F3"/>
          </w:tcPr>
          <w:p>
            <w:pPr>
              <w:pStyle w:val="Compact"/>
              <w:jc w:val="left"/>
            </w:pPr>
            <w:r>
              <w:rPr>
                <w:b/>
                <w:sz w:val="18"/>
              </w:rPr>
              <w:t xml:space="preserve">Resultado esperado</w:t>
            </w:r>
          </w:p>
        </w:tc>
        <w:tc>
          <w:tcPr>
            <w:tcW w:w="1168" w:type="dxa"/>
            <w:shd w:val="clear" w:color="auto" w:fill="D9E2F3"/>
          </w:tcPr>
          <w:p>
            <w:pPr>
              <w:pStyle w:val="Compact"/>
              <w:jc w:val="left"/>
            </w:pPr>
            <w:r>
              <w:rPr>
                <w:b/>
                <w:sz w:val="18"/>
              </w:rPr>
              <w:t xml:space="preserve">Tipo y prioridad</w:t>
            </w:r>
          </w:p>
        </w:tc>
        <w:tc>
          <w:tcPr>
            <w:tcW w:w="1089" w:type="dxa"/>
            <w:shd w:val="clear" w:color="auto" w:fill="D9E2F3"/>
          </w:tcPr>
          <w:p>
            <w:pPr>
              <w:pStyle w:val="Compact"/>
              <w:jc w:val="left"/>
            </w:pPr>
            <w:r>
              <w:rPr>
                <w:b/>
                <w:sz w:val="18"/>
              </w:rPr>
              <w:t xml:space="preserve">Traza</w:t>
            </w:r>
          </w:p>
        </w:tc>
      </w:tr>
      <w:tr>
        <w:trPr>
          <w:cantSplit/>
        </w:trPr>
        <w:tc>
          <w:tcPr>
            <w:tcW w:w="959" w:type="dxa"/>
          </w:tcPr>
          <w:p>
            <w:pPr>
              <w:pStyle w:val="Compact"/>
              <w:jc w:val="left"/>
            </w:pPr>
            <w:r>
              <w:rPr>
                <w:sz w:val="18"/>
              </w:rPr>
              <w:t xml:space="preserve">CP-DES-01</w:t>
            </w:r>
          </w:p>
        </w:tc>
        <w:tc>
          <w:tcPr>
            <w:tcW w:w="1861" w:type="dxa"/>
          </w:tcPr>
          <w:p>
            <w:pPr>
              <w:pStyle w:val="Compact"/>
              <w:jc w:val="left"/>
            </w:pPr>
            <w:r>
              <w:rPr>
                <w:sz w:val="18"/>
              </w:rPr>
              <w:t xml:space="preserve">Dónde corre cada parte. Ambiente de pruebas</w:t>
            </w:r>
          </w:p>
        </w:tc>
        <w:tc>
          <w:tcPr>
            <w:tcW w:w="1845" w:type="dxa"/>
          </w:tcPr>
          <w:p>
            <w:pPr>
              <w:pStyle w:val="Compact"/>
              <w:jc w:val="left"/>
            </w:pPr>
            <w:r>
              <w:rPr>
                <w:sz w:val="18"/>
              </w:rPr>
              <w:t xml:space="preserve">1. Revisar dónde están el backend, la base y el frontend</w:t>
            </w:r>
          </w:p>
        </w:tc>
        <w:tc>
          <w:tcPr>
            <w:tcW w:w="1916" w:type="dxa"/>
          </w:tcPr>
          <w:p>
            <w:pPr>
              <w:pStyle w:val="Compact"/>
              <w:jc w:val="left"/>
            </w:pPr>
            <w:r>
              <w:rPr>
                <w:sz w:val="18"/>
              </w:rPr>
              <w:t xml:space="preserve">Backend y base on-premise, frontend web y móvil en la nube</w:t>
            </w:r>
          </w:p>
        </w:tc>
        <w:tc>
          <w:tcPr>
            <w:tcW w:w="1168" w:type="dxa"/>
          </w:tcPr>
          <w:p>
            <w:pPr>
              <w:pStyle w:val="Compact"/>
              <w:jc w:val="left"/>
            </w:pPr>
            <w:r>
              <w:rPr>
                <w:sz w:val="18"/>
              </w:rPr>
              <w:t xml:space="preserve">INT · M</w:t>
            </w:r>
          </w:p>
        </w:tc>
        <w:tc>
          <w:tcPr>
            <w:tcW w:w="1089" w:type="dxa"/>
          </w:tcPr>
          <w:p>
            <w:pPr>
              <w:pStyle w:val="Compact"/>
              <w:jc w:val="left"/>
            </w:pPr>
            <w:r>
              <w:rPr>
                <w:sz w:val="18"/>
              </w:rPr>
              <w:t xml:space="preserve">RNF-DES-01</w:t>
            </w:r>
          </w:p>
        </w:tc>
      </w:tr>
      <w:tr>
        <w:trPr>
          <w:cantSplit/>
        </w:trPr>
        <w:tc>
          <w:tcPr>
            <w:tcW w:w="959" w:type="dxa"/>
          </w:tcPr>
          <w:p>
            <w:pPr>
              <w:pStyle w:val="Compact"/>
              <w:jc w:val="left"/>
            </w:pPr>
            <w:r>
              <w:rPr>
                <w:sz w:val="18"/>
              </w:rPr>
              <w:t xml:space="preserve">CP-DES-02</w:t>
            </w:r>
          </w:p>
        </w:tc>
        <w:tc>
          <w:tcPr>
            <w:tcW w:w="1861" w:type="dxa"/>
          </w:tcPr>
          <w:p>
            <w:pPr>
              <w:pStyle w:val="Compact"/>
              <w:jc w:val="left"/>
            </w:pPr>
            <w:r>
              <w:rPr>
                <w:sz w:val="18"/>
              </w:rPr>
              <w:t xml:space="preserve">El dispositivo IoT usa WiFi y HTTP. ESP32-S3 con DHT22</w:t>
            </w:r>
          </w:p>
        </w:tc>
        <w:tc>
          <w:tcPr>
            <w:tcW w:w="1845" w:type="dxa"/>
          </w:tcPr>
          <w:p>
            <w:pPr>
              <w:pStyle w:val="Compact"/>
              <w:jc w:val="left"/>
            </w:pPr>
            <w:r>
              <w:rPr>
                <w:sz w:val="18"/>
              </w:rPr>
              <w:t xml:space="preserve">1. Conectarlo a la red WiFi. 2. Revisar el envío</w:t>
            </w:r>
          </w:p>
        </w:tc>
        <w:tc>
          <w:tcPr>
            <w:tcW w:w="1916" w:type="dxa"/>
          </w:tcPr>
          <w:p>
            <w:pPr>
              <w:pStyle w:val="Compact"/>
              <w:jc w:val="left"/>
            </w:pPr>
            <w:r>
              <w:rPr>
                <w:sz w:val="18"/>
              </w:rPr>
              <w:t xml:space="preserve">Los datos llegan a la API por HTTP</w:t>
            </w:r>
          </w:p>
        </w:tc>
        <w:tc>
          <w:tcPr>
            <w:tcW w:w="1168" w:type="dxa"/>
          </w:tcPr>
          <w:p>
            <w:pPr>
              <w:pStyle w:val="Compact"/>
              <w:jc w:val="left"/>
            </w:pPr>
            <w:r>
              <w:rPr>
                <w:sz w:val="18"/>
              </w:rPr>
              <w:t xml:space="preserve">INT · M</w:t>
            </w:r>
          </w:p>
        </w:tc>
        <w:tc>
          <w:tcPr>
            <w:tcW w:w="1089" w:type="dxa"/>
          </w:tcPr>
          <w:p>
            <w:pPr>
              <w:pStyle w:val="Compact"/>
              <w:jc w:val="left"/>
            </w:pPr>
            <w:r>
              <w:rPr>
                <w:sz w:val="18"/>
              </w:rPr>
              <w:t xml:space="preserve">RNF-DES-02</w:t>
            </w:r>
          </w:p>
        </w:tc>
      </w:tr>
      <w:tr>
        <w:trPr>
          <w:cantSplit/>
        </w:trPr>
        <w:tc>
          <w:tcPr>
            <w:tcW w:w="959" w:type="dxa"/>
          </w:tcPr>
          <w:p>
            <w:pPr>
              <w:pStyle w:val="Compact"/>
              <w:jc w:val="left"/>
            </w:pPr>
            <w:r>
              <w:rPr>
                <w:sz w:val="18"/>
              </w:rPr>
              <w:t xml:space="preserve">CP-DES-03</w:t>
            </w:r>
          </w:p>
        </w:tc>
        <w:tc>
          <w:tcPr>
            <w:tcW w:w="1861" w:type="dxa"/>
          </w:tcPr>
          <w:p>
            <w:pPr>
              <w:pStyle w:val="Compact"/>
              <w:jc w:val="left"/>
            </w:pPr>
            <w:r>
              <w:rPr>
                <w:sz w:val="18"/>
              </w:rPr>
              <w:t xml:space="preserve">Se puede desplegar de nuevo. Servidor limpio</w:t>
            </w:r>
          </w:p>
        </w:tc>
        <w:tc>
          <w:tcPr>
            <w:tcW w:w="1845" w:type="dxa"/>
          </w:tcPr>
          <w:p>
            <w:pPr>
              <w:pStyle w:val="Compact"/>
              <w:jc w:val="left"/>
            </w:pPr>
            <w:r>
              <w:rPr>
                <w:sz w:val="18"/>
              </w:rPr>
              <w:t xml:space="preserve">1. Seguir las instrucciones de despliegue</w:t>
            </w:r>
          </w:p>
        </w:tc>
        <w:tc>
          <w:tcPr>
            <w:tcW w:w="1916" w:type="dxa"/>
          </w:tcPr>
          <w:p>
            <w:pPr>
              <w:pStyle w:val="Compact"/>
              <w:jc w:val="left"/>
            </w:pPr>
            <w:r>
              <w:rPr>
                <w:sz w:val="18"/>
              </w:rPr>
              <w:t xml:space="preserve">SICMA queda funcionando igual que el original (CA-07)</w:t>
            </w:r>
          </w:p>
        </w:tc>
        <w:tc>
          <w:tcPr>
            <w:tcW w:w="1168" w:type="dxa"/>
          </w:tcPr>
          <w:p>
            <w:pPr>
              <w:pStyle w:val="Compact"/>
              <w:jc w:val="left"/>
            </w:pPr>
            <w:r>
              <w:rPr>
                <w:sz w:val="18"/>
              </w:rPr>
              <w:t xml:space="preserve">INT · S</w:t>
            </w:r>
          </w:p>
        </w:tc>
        <w:tc>
          <w:tcPr>
            <w:tcW w:w="1089" w:type="dxa"/>
          </w:tcPr>
          <w:p>
            <w:pPr>
              <w:pStyle w:val="Compact"/>
              <w:jc w:val="left"/>
            </w:pPr>
            <w:r>
              <w:rPr>
                <w:sz w:val="18"/>
              </w:rPr>
              <w:t xml:space="preserve">CA-07, RNF-DES-01</w:t>
            </w:r>
          </w:p>
        </w:tc>
      </w:tr>
    </w:tbl>
    <w:bookmarkEnd w:id="41"/>
    <w:bookmarkStart w:id="42" w:name="aceptación"/>
    <w:p>
      <w:pPr>
        <w:pStyle w:val="Heading2"/>
      </w:pPr>
      <w:r>
        <w:t xml:space="preserve">Aceptación</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44"/>
        <w:gridCol w:w="1826"/>
        <w:gridCol w:w="1973"/>
        <w:gridCol w:w="1913"/>
        <w:gridCol w:w="1263"/>
        <w:gridCol w:w="919"/>
      </w:tblGrid>
      <w:tr>
        <w:trPr>
          <w:tblHeader w:val="true"/>
          <w:cantSplit/>
        </w:trPr>
        <w:tc>
          <w:tcPr>
            <w:tcW w:w="944" w:type="dxa"/>
            <w:shd w:val="clear" w:color="auto" w:fill="D9E2F3"/>
          </w:tcPr>
          <w:p>
            <w:pPr>
              <w:pStyle w:val="Compact"/>
              <w:jc w:val="left"/>
            </w:pPr>
            <w:r>
              <w:rPr>
                <w:b/>
                <w:sz w:val="18"/>
              </w:rPr>
              <w:t xml:space="preserve">ID</w:t>
            </w:r>
          </w:p>
        </w:tc>
        <w:tc>
          <w:tcPr>
            <w:tcW w:w="1826" w:type="dxa"/>
            <w:shd w:val="clear" w:color="auto" w:fill="D9E2F3"/>
          </w:tcPr>
          <w:p>
            <w:pPr>
              <w:pStyle w:val="Compact"/>
              <w:jc w:val="left"/>
            </w:pPr>
            <w:r>
              <w:rPr>
                <w:b/>
                <w:sz w:val="18"/>
              </w:rPr>
              <w:t xml:space="preserve">Caso y datos</w:t>
            </w:r>
          </w:p>
        </w:tc>
        <w:tc>
          <w:tcPr>
            <w:tcW w:w="1973" w:type="dxa"/>
            <w:shd w:val="clear" w:color="auto" w:fill="D9E2F3"/>
          </w:tcPr>
          <w:p>
            <w:pPr>
              <w:pStyle w:val="Compact"/>
              <w:jc w:val="left"/>
            </w:pPr>
            <w:r>
              <w:rPr>
                <w:b/>
                <w:sz w:val="18"/>
              </w:rPr>
              <w:t xml:space="preserve">Pasos</w:t>
            </w:r>
          </w:p>
        </w:tc>
        <w:tc>
          <w:tcPr>
            <w:tcW w:w="1913" w:type="dxa"/>
            <w:shd w:val="clear" w:color="auto" w:fill="D9E2F3"/>
          </w:tcPr>
          <w:p>
            <w:pPr>
              <w:pStyle w:val="Compact"/>
              <w:jc w:val="left"/>
            </w:pPr>
            <w:r>
              <w:rPr>
                <w:b/>
                <w:sz w:val="18"/>
              </w:rPr>
              <w:t xml:space="preserve">Resultado esperado</w:t>
            </w:r>
          </w:p>
        </w:tc>
        <w:tc>
          <w:tcPr>
            <w:tcW w:w="1263" w:type="dxa"/>
            <w:shd w:val="clear" w:color="auto" w:fill="D9E2F3"/>
          </w:tcPr>
          <w:p>
            <w:pPr>
              <w:pStyle w:val="Compact"/>
              <w:jc w:val="left"/>
            </w:pPr>
            <w:r>
              <w:rPr>
                <w:b/>
                <w:sz w:val="18"/>
              </w:rPr>
              <w:t xml:space="preserve">Tipo y prioridad</w:t>
            </w:r>
          </w:p>
        </w:tc>
        <w:tc>
          <w:tcPr>
            <w:tcW w:w="919" w:type="dxa"/>
            <w:shd w:val="clear" w:color="auto" w:fill="D9E2F3"/>
          </w:tcPr>
          <w:p>
            <w:pPr>
              <w:pStyle w:val="Compact"/>
              <w:jc w:val="left"/>
            </w:pPr>
            <w:r>
              <w:rPr>
                <w:b/>
                <w:sz w:val="18"/>
              </w:rPr>
              <w:t xml:space="preserve">Traza</w:t>
            </w:r>
          </w:p>
        </w:tc>
      </w:tr>
      <w:tr>
        <w:trPr>
          <w:cantSplit/>
        </w:trPr>
        <w:tc>
          <w:tcPr>
            <w:tcW w:w="944" w:type="dxa"/>
          </w:tcPr>
          <w:p>
            <w:pPr>
              <w:pStyle w:val="Compact"/>
              <w:jc w:val="left"/>
            </w:pPr>
            <w:r>
              <w:rPr>
                <w:sz w:val="18"/>
              </w:rPr>
              <w:t xml:space="preserve">CP-ACE-01</w:t>
            </w:r>
          </w:p>
        </w:tc>
        <w:tc>
          <w:tcPr>
            <w:tcW w:w="1826" w:type="dxa"/>
          </w:tcPr>
          <w:p>
            <w:pPr>
              <w:pStyle w:val="Compact"/>
              <w:jc w:val="left"/>
            </w:pPr>
            <w:r>
              <w:rPr>
                <w:sz w:val="18"/>
              </w:rPr>
              <w:t xml:space="preserve">Recorrido completo ante el docente. Datos de prueba</w:t>
            </w:r>
          </w:p>
        </w:tc>
        <w:tc>
          <w:tcPr>
            <w:tcW w:w="1973" w:type="dxa"/>
          </w:tcPr>
          <w:p>
            <w:pPr>
              <w:pStyle w:val="Compact"/>
              <w:jc w:val="left"/>
            </w:pPr>
            <w:r>
              <w:rPr>
                <w:sz w:val="18"/>
              </w:rPr>
              <w:t xml:space="preserve">1. Llega una lectura fuera de umbral y genera una alerta con correo. 2. Se solicita una intervención y la Jefatura la aprueba en Teams. 3. El Administrador asigna al Técnico y este la cierra. 4. Se registra un acceso con huella. 5. Se ve todo en el dashboard</w:t>
            </w:r>
          </w:p>
        </w:tc>
        <w:tc>
          <w:tcPr>
            <w:tcW w:w="1913" w:type="dxa"/>
          </w:tcPr>
          <w:p>
            <w:pPr>
              <w:pStyle w:val="Compact"/>
              <w:jc w:val="left"/>
            </w:pPr>
            <w:r>
              <w:rPr>
                <w:sz w:val="18"/>
              </w:rPr>
              <w:t xml:space="preserve">Cada paso funciona y el dato aparece en el siguiente</w:t>
            </w:r>
          </w:p>
        </w:tc>
        <w:tc>
          <w:tcPr>
            <w:tcW w:w="1263" w:type="dxa"/>
          </w:tcPr>
          <w:p>
            <w:pPr>
              <w:pStyle w:val="Compact"/>
              <w:jc w:val="left"/>
            </w:pPr>
            <w:r>
              <w:rPr>
                <w:sz w:val="18"/>
              </w:rPr>
              <w:t xml:space="preserve">F, INT · M</w:t>
            </w:r>
          </w:p>
        </w:tc>
        <w:tc>
          <w:tcPr>
            <w:tcW w:w="919" w:type="dxa"/>
          </w:tcPr>
          <w:p>
            <w:pPr>
              <w:pStyle w:val="Compact"/>
              <w:jc w:val="left"/>
            </w:pPr>
            <w:r>
              <w:rPr>
                <w:sz w:val="18"/>
              </w:rPr>
              <w:t xml:space="preserve">CA-02</w:t>
            </w:r>
          </w:p>
        </w:tc>
      </w:tr>
    </w:tbl>
    <w:bookmarkEnd w:id="42"/>
    <w:bookmarkStart w:id="43" w:name="trazabilidad"/>
    <w:p>
      <w:pPr>
        <w:pStyle w:val="Heading2"/>
      </w:pPr>
      <w:r>
        <w:t xml:space="preserve">Trazabilidad</w:t>
      </w:r>
    </w:p>
    <w:p>
      <w:pPr>
        <w:pStyle w:val="FirstParagraph"/>
        <w:spacing w:line="360" w:lineRule="auto" w:before="160" w:after="0"/>
        <w:ind w:firstLine="709"/>
        <w:jc w:val="both"/>
      </w:pPr>
      <w:r>
        <w:rPr>
          <w:sz w:val="22"/>
        </w:rPr>
        <w:t xml:space="preserve">Cada requerimiento funcional y no funcional tiene al menos un caso.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689"/>
        <w:gridCol w:w="5149"/>
      </w:tblGrid>
      <w:tr>
        <w:trPr>
          <w:tblHeader w:val="true"/>
          <w:cantSplit/>
        </w:trPr>
        <w:tc>
          <w:tcPr>
            <w:tcW w:w="3689" w:type="dxa"/>
            <w:shd w:val="clear" w:color="auto" w:fill="D9E2F3"/>
          </w:tcPr>
          <w:p>
            <w:pPr>
              <w:pStyle w:val="Compact"/>
              <w:jc w:val="left"/>
            </w:pPr>
            <w:r>
              <w:rPr>
                <w:b/>
                <w:sz w:val="18"/>
              </w:rPr>
              <w:t xml:space="preserve">Requerimiento</w:t>
            </w:r>
          </w:p>
        </w:tc>
        <w:tc>
          <w:tcPr>
            <w:tcW w:w="5149" w:type="dxa"/>
            <w:shd w:val="clear" w:color="auto" w:fill="D9E2F3"/>
          </w:tcPr>
          <w:p>
            <w:pPr>
              <w:pStyle w:val="Compact"/>
              <w:jc w:val="left"/>
            </w:pPr>
            <w:r>
              <w:rPr>
                <w:b/>
                <w:sz w:val="18"/>
              </w:rPr>
              <w:t xml:space="preserve">Casos</w:t>
            </w:r>
          </w:p>
        </w:tc>
      </w:tr>
      <w:tr>
        <w:trPr>
          <w:cantSplit/>
        </w:trPr>
        <w:tc>
          <w:tcPr>
            <w:tcW w:w="3689" w:type="dxa"/>
          </w:tcPr>
          <w:p>
            <w:pPr>
              <w:pStyle w:val="Compact"/>
              <w:jc w:val="left"/>
            </w:pPr>
            <w:r>
              <w:rPr>
                <w:sz w:val="18"/>
              </w:rPr>
              <w:t xml:space="preserve">RF-ACC-01</w:t>
            </w:r>
          </w:p>
        </w:tc>
        <w:tc>
          <w:tcPr>
            <w:tcW w:w="5149" w:type="dxa"/>
          </w:tcPr>
          <w:p>
            <w:pPr>
              <w:pStyle w:val="Compact"/>
              <w:jc w:val="left"/>
            </w:pPr>
            <w:r>
              <w:rPr>
                <w:sz w:val="18"/>
              </w:rPr>
              <w:t xml:space="preserve">CP-ACC-05 a 09, 12</w:t>
            </w:r>
          </w:p>
        </w:tc>
      </w:tr>
      <w:tr>
        <w:trPr>
          <w:cantSplit/>
        </w:trPr>
        <w:tc>
          <w:tcPr>
            <w:tcW w:w="3689" w:type="dxa"/>
          </w:tcPr>
          <w:p>
            <w:pPr>
              <w:pStyle w:val="Compact"/>
              <w:jc w:val="left"/>
            </w:pPr>
            <w:r>
              <w:rPr>
                <w:sz w:val="18"/>
              </w:rPr>
              <w:t xml:space="preserve">RF-ACC-02</w:t>
            </w:r>
          </w:p>
        </w:tc>
        <w:tc>
          <w:tcPr>
            <w:tcW w:w="5149" w:type="dxa"/>
          </w:tcPr>
          <w:p>
            <w:pPr>
              <w:pStyle w:val="Compact"/>
              <w:jc w:val="left"/>
            </w:pPr>
            <w:r>
              <w:rPr>
                <w:sz w:val="18"/>
              </w:rPr>
              <w:t xml:space="preserve">CP-ACC-01 a 04, 17</w:t>
            </w:r>
          </w:p>
        </w:tc>
      </w:tr>
      <w:tr>
        <w:trPr>
          <w:cantSplit/>
        </w:trPr>
        <w:tc>
          <w:tcPr>
            <w:tcW w:w="3689" w:type="dxa"/>
          </w:tcPr>
          <w:p>
            <w:pPr>
              <w:pStyle w:val="Compact"/>
              <w:jc w:val="left"/>
            </w:pPr>
            <w:r>
              <w:rPr>
                <w:sz w:val="18"/>
              </w:rPr>
              <w:t xml:space="preserve">RF-ACC-03</w:t>
            </w:r>
          </w:p>
        </w:tc>
        <w:tc>
          <w:tcPr>
            <w:tcW w:w="5149" w:type="dxa"/>
          </w:tcPr>
          <w:p>
            <w:pPr>
              <w:pStyle w:val="Compact"/>
              <w:jc w:val="left"/>
            </w:pPr>
            <w:r>
              <w:rPr>
                <w:sz w:val="18"/>
              </w:rPr>
              <w:t xml:space="preserve">CP-ACC-13 a 15</w:t>
            </w:r>
          </w:p>
        </w:tc>
      </w:tr>
      <w:tr>
        <w:trPr>
          <w:cantSplit/>
        </w:trPr>
        <w:tc>
          <w:tcPr>
            <w:tcW w:w="3689" w:type="dxa"/>
          </w:tcPr>
          <w:p>
            <w:pPr>
              <w:pStyle w:val="Compact"/>
              <w:jc w:val="left"/>
            </w:pPr>
            <w:r>
              <w:rPr>
                <w:sz w:val="18"/>
              </w:rPr>
              <w:t xml:space="preserve">RF-ACT-01</w:t>
            </w:r>
          </w:p>
        </w:tc>
        <w:tc>
          <w:tcPr>
            <w:tcW w:w="5149" w:type="dxa"/>
          </w:tcPr>
          <w:p>
            <w:pPr>
              <w:pStyle w:val="Compact"/>
              <w:jc w:val="left"/>
            </w:pPr>
            <w:r>
              <w:rPr>
                <w:sz w:val="18"/>
              </w:rPr>
              <w:t xml:space="preserve">CP-ACT-01 a 05, 13</w:t>
            </w:r>
          </w:p>
        </w:tc>
      </w:tr>
      <w:tr>
        <w:trPr>
          <w:cantSplit/>
        </w:trPr>
        <w:tc>
          <w:tcPr>
            <w:tcW w:w="3689" w:type="dxa"/>
          </w:tcPr>
          <w:p>
            <w:pPr>
              <w:pStyle w:val="Compact"/>
              <w:jc w:val="left"/>
            </w:pPr>
            <w:r>
              <w:rPr>
                <w:sz w:val="18"/>
              </w:rPr>
              <w:t xml:space="preserve">RF-ACT-02</w:t>
            </w:r>
          </w:p>
        </w:tc>
        <w:tc>
          <w:tcPr>
            <w:tcW w:w="5149" w:type="dxa"/>
          </w:tcPr>
          <w:p>
            <w:pPr>
              <w:pStyle w:val="Compact"/>
              <w:jc w:val="left"/>
            </w:pPr>
            <w:r>
              <w:rPr>
                <w:sz w:val="18"/>
              </w:rPr>
              <w:t xml:space="preserve">CP-ACT-07 a 11</w:t>
            </w:r>
          </w:p>
        </w:tc>
      </w:tr>
      <w:tr>
        <w:trPr>
          <w:cantSplit/>
        </w:trPr>
        <w:tc>
          <w:tcPr>
            <w:tcW w:w="3689" w:type="dxa"/>
          </w:tcPr>
          <w:p>
            <w:pPr>
              <w:pStyle w:val="Compact"/>
              <w:jc w:val="left"/>
            </w:pPr>
            <w:r>
              <w:rPr>
                <w:sz w:val="18"/>
              </w:rPr>
              <w:t xml:space="preserve">RF-ACT-03</w:t>
            </w:r>
          </w:p>
        </w:tc>
        <w:tc>
          <w:tcPr>
            <w:tcW w:w="5149" w:type="dxa"/>
          </w:tcPr>
          <w:p>
            <w:pPr>
              <w:pStyle w:val="Compact"/>
              <w:jc w:val="left"/>
            </w:pPr>
            <w:r>
              <w:rPr>
                <w:sz w:val="18"/>
              </w:rPr>
              <w:t xml:space="preserve">CP-ACT-04, 12, 15</w:t>
            </w:r>
          </w:p>
        </w:tc>
      </w:tr>
      <w:tr>
        <w:trPr>
          <w:cantSplit/>
        </w:trPr>
        <w:tc>
          <w:tcPr>
            <w:tcW w:w="3689" w:type="dxa"/>
          </w:tcPr>
          <w:p>
            <w:pPr>
              <w:pStyle w:val="Compact"/>
              <w:jc w:val="left"/>
            </w:pPr>
            <w:r>
              <w:rPr>
                <w:sz w:val="18"/>
              </w:rPr>
              <w:t xml:space="preserve">RF-ACT-04</w:t>
            </w:r>
          </w:p>
        </w:tc>
        <w:tc>
          <w:tcPr>
            <w:tcW w:w="5149" w:type="dxa"/>
          </w:tcPr>
          <w:p>
            <w:pPr>
              <w:pStyle w:val="Compact"/>
              <w:jc w:val="left"/>
            </w:pPr>
            <w:r>
              <w:rPr>
                <w:sz w:val="18"/>
              </w:rPr>
              <w:t xml:space="preserve">CP-ACT-06</w:t>
            </w:r>
          </w:p>
        </w:tc>
      </w:tr>
      <w:tr>
        <w:trPr>
          <w:cantSplit/>
        </w:trPr>
        <w:tc>
          <w:tcPr>
            <w:tcW w:w="3689" w:type="dxa"/>
          </w:tcPr>
          <w:p>
            <w:pPr>
              <w:pStyle w:val="Compact"/>
              <w:jc w:val="left"/>
            </w:pPr>
            <w:r>
              <w:rPr>
                <w:sz w:val="18"/>
              </w:rPr>
              <w:t xml:space="preserve">RF-AMB-01</w:t>
            </w:r>
          </w:p>
        </w:tc>
        <w:tc>
          <w:tcPr>
            <w:tcW w:w="5149" w:type="dxa"/>
          </w:tcPr>
          <w:p>
            <w:pPr>
              <w:pStyle w:val="Compact"/>
              <w:jc w:val="left"/>
            </w:pPr>
            <w:r>
              <w:rPr>
                <w:sz w:val="18"/>
              </w:rPr>
              <w:t xml:space="preserve">CP-AMB-01, 03 a 06, 08, CP-CAT-11, CP-REN-02, CP-DIS-04</w:t>
            </w:r>
          </w:p>
        </w:tc>
      </w:tr>
      <w:tr>
        <w:trPr>
          <w:cantSplit/>
        </w:trPr>
        <w:tc>
          <w:tcPr>
            <w:tcW w:w="3689" w:type="dxa"/>
          </w:tcPr>
          <w:p>
            <w:pPr>
              <w:pStyle w:val="Compact"/>
              <w:jc w:val="left"/>
            </w:pPr>
            <w:r>
              <w:rPr>
                <w:sz w:val="18"/>
              </w:rPr>
              <w:t xml:space="preserve">RF-AMB-02</w:t>
            </w:r>
          </w:p>
        </w:tc>
        <w:tc>
          <w:tcPr>
            <w:tcW w:w="5149" w:type="dxa"/>
          </w:tcPr>
          <w:p>
            <w:pPr>
              <w:pStyle w:val="Compact"/>
              <w:jc w:val="left"/>
            </w:pPr>
            <w:r>
              <w:rPr>
                <w:sz w:val="18"/>
              </w:rPr>
              <w:t xml:space="preserve">CP-AMB-01, 02, 07, 09, 25, 26</w:t>
            </w:r>
          </w:p>
        </w:tc>
      </w:tr>
      <w:tr>
        <w:trPr>
          <w:cantSplit/>
        </w:trPr>
        <w:tc>
          <w:tcPr>
            <w:tcW w:w="3689" w:type="dxa"/>
          </w:tcPr>
          <w:p>
            <w:pPr>
              <w:pStyle w:val="Compact"/>
              <w:jc w:val="left"/>
            </w:pPr>
            <w:r>
              <w:rPr>
                <w:sz w:val="18"/>
              </w:rPr>
              <w:t xml:space="preserve">RF-AMB-03</w:t>
            </w:r>
          </w:p>
        </w:tc>
        <w:tc>
          <w:tcPr>
            <w:tcW w:w="5149" w:type="dxa"/>
          </w:tcPr>
          <w:p>
            <w:pPr>
              <w:pStyle w:val="Compact"/>
              <w:jc w:val="left"/>
            </w:pPr>
            <w:r>
              <w:rPr>
                <w:sz w:val="18"/>
              </w:rPr>
              <w:t xml:space="preserve">CP-AMB-10 a 15, CP-REN-02</w:t>
            </w:r>
          </w:p>
        </w:tc>
      </w:tr>
      <w:tr>
        <w:trPr>
          <w:cantSplit/>
        </w:trPr>
        <w:tc>
          <w:tcPr>
            <w:tcW w:w="3689" w:type="dxa"/>
          </w:tcPr>
          <w:p>
            <w:pPr>
              <w:pStyle w:val="Compact"/>
              <w:jc w:val="left"/>
            </w:pPr>
            <w:r>
              <w:rPr>
                <w:sz w:val="18"/>
              </w:rPr>
              <w:t xml:space="preserve">RF-AMB-04</w:t>
            </w:r>
          </w:p>
        </w:tc>
        <w:tc>
          <w:tcPr>
            <w:tcW w:w="5149" w:type="dxa"/>
          </w:tcPr>
          <w:p>
            <w:pPr>
              <w:pStyle w:val="Compact"/>
              <w:jc w:val="left"/>
            </w:pPr>
            <w:r>
              <w:rPr>
                <w:sz w:val="18"/>
              </w:rPr>
              <w:t xml:space="preserve">CP-AMB-16 a 19, CP-REN-06</w:t>
            </w:r>
          </w:p>
        </w:tc>
      </w:tr>
      <w:tr>
        <w:trPr>
          <w:cantSplit/>
        </w:trPr>
        <w:tc>
          <w:tcPr>
            <w:tcW w:w="3689" w:type="dxa"/>
          </w:tcPr>
          <w:p>
            <w:pPr>
              <w:pStyle w:val="Compact"/>
              <w:jc w:val="left"/>
            </w:pPr>
            <w:r>
              <w:rPr>
                <w:sz w:val="18"/>
              </w:rPr>
              <w:t xml:space="preserve">RF-AMB-05</w:t>
            </w:r>
          </w:p>
        </w:tc>
        <w:tc>
          <w:tcPr>
            <w:tcW w:w="5149" w:type="dxa"/>
          </w:tcPr>
          <w:p>
            <w:pPr>
              <w:pStyle w:val="Compact"/>
              <w:jc w:val="left"/>
            </w:pPr>
            <w:r>
              <w:rPr>
                <w:sz w:val="18"/>
              </w:rPr>
              <w:t xml:space="preserve">CP-AMB-20 a 22, CP-REN-06</w:t>
            </w:r>
          </w:p>
        </w:tc>
      </w:tr>
      <w:tr>
        <w:trPr>
          <w:cantSplit/>
        </w:trPr>
        <w:tc>
          <w:tcPr>
            <w:tcW w:w="3689" w:type="dxa"/>
          </w:tcPr>
          <w:p>
            <w:pPr>
              <w:pStyle w:val="Compact"/>
              <w:jc w:val="left"/>
            </w:pPr>
            <w:r>
              <w:rPr>
                <w:sz w:val="18"/>
              </w:rPr>
              <w:t xml:space="preserve">RF-BI-01</w:t>
            </w:r>
          </w:p>
        </w:tc>
        <w:tc>
          <w:tcPr>
            <w:tcW w:w="5149" w:type="dxa"/>
          </w:tcPr>
          <w:p>
            <w:pPr>
              <w:pStyle w:val="Compact"/>
              <w:jc w:val="left"/>
            </w:pPr>
            <w:r>
              <w:rPr>
                <w:sz w:val="18"/>
              </w:rPr>
              <w:t xml:space="preserve">CP-BI-01, 02, 03, 04, 07, 08, 09, 10</w:t>
            </w:r>
          </w:p>
        </w:tc>
      </w:tr>
      <w:tr>
        <w:trPr>
          <w:cantSplit/>
        </w:trPr>
        <w:tc>
          <w:tcPr>
            <w:tcW w:w="3689" w:type="dxa"/>
          </w:tcPr>
          <w:p>
            <w:pPr>
              <w:pStyle w:val="Compact"/>
              <w:jc w:val="left"/>
            </w:pPr>
            <w:r>
              <w:rPr>
                <w:sz w:val="18"/>
              </w:rPr>
              <w:t xml:space="preserve">RF-BI-02</w:t>
            </w:r>
          </w:p>
        </w:tc>
        <w:tc>
          <w:tcPr>
            <w:tcW w:w="5149" w:type="dxa"/>
          </w:tcPr>
          <w:p>
            <w:pPr>
              <w:pStyle w:val="Compact"/>
              <w:jc w:val="left"/>
            </w:pPr>
            <w:r>
              <w:rPr>
                <w:sz w:val="18"/>
              </w:rPr>
              <w:t xml:space="preserve">CP-BI-05, 06</w:t>
            </w:r>
          </w:p>
        </w:tc>
      </w:tr>
      <w:tr>
        <w:trPr>
          <w:cantSplit/>
        </w:trPr>
        <w:tc>
          <w:tcPr>
            <w:tcW w:w="3689" w:type="dxa"/>
          </w:tcPr>
          <w:p>
            <w:pPr>
              <w:pStyle w:val="Compact"/>
              <w:jc w:val="left"/>
            </w:pPr>
            <w:r>
              <w:rPr>
                <w:sz w:val="18"/>
              </w:rPr>
              <w:t xml:space="preserve">RF-CAT-01</w:t>
            </w:r>
          </w:p>
        </w:tc>
        <w:tc>
          <w:tcPr>
            <w:tcW w:w="5149" w:type="dxa"/>
          </w:tcPr>
          <w:p>
            <w:pPr>
              <w:pStyle w:val="Compact"/>
              <w:jc w:val="left"/>
            </w:pPr>
            <w:r>
              <w:rPr>
                <w:sz w:val="18"/>
              </w:rPr>
              <w:t xml:space="preserve">CP-CAT-01 a 05</w:t>
            </w:r>
          </w:p>
        </w:tc>
      </w:tr>
      <w:tr>
        <w:trPr>
          <w:cantSplit/>
        </w:trPr>
        <w:tc>
          <w:tcPr>
            <w:tcW w:w="3689" w:type="dxa"/>
          </w:tcPr>
          <w:p>
            <w:pPr>
              <w:pStyle w:val="Compact"/>
              <w:jc w:val="left"/>
            </w:pPr>
            <w:r>
              <w:rPr>
                <w:sz w:val="18"/>
              </w:rPr>
              <w:t xml:space="preserve">RF-CAT-02</w:t>
            </w:r>
          </w:p>
        </w:tc>
        <w:tc>
          <w:tcPr>
            <w:tcW w:w="5149" w:type="dxa"/>
          </w:tcPr>
          <w:p>
            <w:pPr>
              <w:pStyle w:val="Compact"/>
              <w:jc w:val="left"/>
            </w:pPr>
            <w:r>
              <w:rPr>
                <w:sz w:val="18"/>
              </w:rPr>
              <w:t xml:space="preserve">CP-CAT-08 a 11</w:t>
            </w:r>
          </w:p>
        </w:tc>
      </w:tr>
      <w:tr>
        <w:trPr>
          <w:cantSplit/>
        </w:trPr>
        <w:tc>
          <w:tcPr>
            <w:tcW w:w="3689" w:type="dxa"/>
          </w:tcPr>
          <w:p>
            <w:pPr>
              <w:pStyle w:val="Compact"/>
              <w:jc w:val="left"/>
            </w:pPr>
            <w:r>
              <w:rPr>
                <w:sz w:val="18"/>
              </w:rPr>
              <w:t xml:space="preserve">RF-CAT-03</w:t>
            </w:r>
          </w:p>
        </w:tc>
        <w:tc>
          <w:tcPr>
            <w:tcW w:w="5149" w:type="dxa"/>
          </w:tcPr>
          <w:p>
            <w:pPr>
              <w:pStyle w:val="Compact"/>
              <w:jc w:val="left"/>
            </w:pPr>
            <w:r>
              <w:rPr>
                <w:sz w:val="18"/>
              </w:rPr>
              <w:t xml:space="preserve">CP-CAT-12, 13</w:t>
            </w:r>
          </w:p>
        </w:tc>
      </w:tr>
      <w:tr>
        <w:trPr>
          <w:cantSplit/>
        </w:trPr>
        <w:tc>
          <w:tcPr>
            <w:tcW w:w="3689" w:type="dxa"/>
          </w:tcPr>
          <w:p>
            <w:pPr>
              <w:pStyle w:val="Compact"/>
              <w:jc w:val="left"/>
            </w:pPr>
            <w:r>
              <w:rPr>
                <w:sz w:val="18"/>
              </w:rPr>
              <w:t xml:space="preserve">RF-CAT-04</w:t>
            </w:r>
          </w:p>
        </w:tc>
        <w:tc>
          <w:tcPr>
            <w:tcW w:w="5149" w:type="dxa"/>
          </w:tcPr>
          <w:p>
            <w:pPr>
              <w:pStyle w:val="Compact"/>
              <w:jc w:val="left"/>
            </w:pPr>
            <w:r>
              <w:rPr>
                <w:sz w:val="18"/>
              </w:rPr>
              <w:t xml:space="preserve">CP-CAT-06, 07</w:t>
            </w:r>
          </w:p>
        </w:tc>
      </w:tr>
      <w:tr>
        <w:trPr>
          <w:cantSplit/>
        </w:trPr>
        <w:tc>
          <w:tcPr>
            <w:tcW w:w="3689" w:type="dxa"/>
          </w:tcPr>
          <w:p>
            <w:pPr>
              <w:pStyle w:val="Compact"/>
              <w:jc w:val="left"/>
            </w:pPr>
            <w:r>
              <w:rPr>
                <w:sz w:val="18"/>
              </w:rPr>
              <w:t xml:space="preserve">RF-CAT-05</w:t>
            </w:r>
          </w:p>
        </w:tc>
        <w:tc>
          <w:tcPr>
            <w:tcW w:w="5149" w:type="dxa"/>
          </w:tcPr>
          <w:p>
            <w:pPr>
              <w:pStyle w:val="Compact"/>
              <w:jc w:val="left"/>
            </w:pPr>
            <w:r>
              <w:rPr>
                <w:sz w:val="18"/>
              </w:rPr>
              <w:t xml:space="preserve">CP-CAT-14, 15, CP-AMB-22</w:t>
            </w:r>
          </w:p>
        </w:tc>
      </w:tr>
      <w:tr>
        <w:trPr>
          <w:cantSplit/>
        </w:trPr>
        <w:tc>
          <w:tcPr>
            <w:tcW w:w="3689" w:type="dxa"/>
          </w:tcPr>
          <w:p>
            <w:pPr>
              <w:pStyle w:val="Compact"/>
              <w:jc w:val="left"/>
            </w:pPr>
            <w:r>
              <w:rPr>
                <w:sz w:val="18"/>
              </w:rPr>
              <w:t xml:space="preserve">RF-ID-01</w:t>
            </w:r>
          </w:p>
        </w:tc>
        <w:tc>
          <w:tcPr>
            <w:tcW w:w="5149" w:type="dxa"/>
          </w:tcPr>
          <w:p>
            <w:pPr>
              <w:pStyle w:val="Compact"/>
              <w:jc w:val="left"/>
            </w:pPr>
            <w:r>
              <w:rPr>
                <w:sz w:val="18"/>
              </w:rPr>
              <w:t xml:space="preserve">CP-ID-01, 02, 03, 09</w:t>
            </w:r>
          </w:p>
        </w:tc>
      </w:tr>
      <w:tr>
        <w:trPr>
          <w:cantSplit/>
        </w:trPr>
        <w:tc>
          <w:tcPr>
            <w:tcW w:w="3689" w:type="dxa"/>
          </w:tcPr>
          <w:p>
            <w:pPr>
              <w:pStyle w:val="Compact"/>
              <w:jc w:val="left"/>
            </w:pPr>
            <w:r>
              <w:rPr>
                <w:sz w:val="18"/>
              </w:rPr>
              <w:t xml:space="preserve">RF-ID-02</w:t>
            </w:r>
          </w:p>
        </w:tc>
        <w:tc>
          <w:tcPr>
            <w:tcW w:w="5149" w:type="dxa"/>
          </w:tcPr>
          <w:p>
            <w:pPr>
              <w:pStyle w:val="Compact"/>
              <w:jc w:val="left"/>
            </w:pPr>
            <w:r>
              <w:rPr>
                <w:sz w:val="18"/>
              </w:rPr>
              <w:t xml:space="preserve">CP-ID-11, 12, 13, 14</w:t>
            </w:r>
          </w:p>
        </w:tc>
      </w:tr>
      <w:tr>
        <w:trPr>
          <w:cantSplit/>
        </w:trPr>
        <w:tc>
          <w:tcPr>
            <w:tcW w:w="3689" w:type="dxa"/>
          </w:tcPr>
          <w:p>
            <w:pPr>
              <w:pStyle w:val="Compact"/>
              <w:jc w:val="left"/>
            </w:pPr>
            <w:r>
              <w:rPr>
                <w:sz w:val="18"/>
              </w:rPr>
              <w:t xml:space="preserve">RF-ID-03</w:t>
            </w:r>
          </w:p>
        </w:tc>
        <w:tc>
          <w:tcPr>
            <w:tcW w:w="5149" w:type="dxa"/>
          </w:tcPr>
          <w:p>
            <w:pPr>
              <w:pStyle w:val="Compact"/>
              <w:jc w:val="left"/>
            </w:pPr>
            <w:r>
              <w:rPr>
                <w:sz w:val="18"/>
              </w:rPr>
              <w:t xml:space="preserve">CP-ID-17</w:t>
            </w:r>
          </w:p>
        </w:tc>
      </w:tr>
      <w:tr>
        <w:trPr>
          <w:cantSplit/>
        </w:trPr>
        <w:tc>
          <w:tcPr>
            <w:tcW w:w="3689" w:type="dxa"/>
          </w:tcPr>
          <w:p>
            <w:pPr>
              <w:pStyle w:val="Compact"/>
              <w:jc w:val="left"/>
            </w:pPr>
            <w:r>
              <w:rPr>
                <w:sz w:val="18"/>
              </w:rPr>
              <w:t xml:space="preserve">RF-ID-04</w:t>
            </w:r>
          </w:p>
        </w:tc>
        <w:tc>
          <w:tcPr>
            <w:tcW w:w="5149" w:type="dxa"/>
          </w:tcPr>
          <w:p>
            <w:pPr>
              <w:pStyle w:val="Compact"/>
              <w:jc w:val="left"/>
            </w:pPr>
            <w:r>
              <w:rPr>
                <w:sz w:val="18"/>
              </w:rPr>
              <w:t xml:space="preserve">CP-ID-04, 18, 19, 21</w:t>
            </w:r>
          </w:p>
        </w:tc>
      </w:tr>
      <w:tr>
        <w:trPr>
          <w:cantSplit/>
        </w:trPr>
        <w:tc>
          <w:tcPr>
            <w:tcW w:w="3689" w:type="dxa"/>
          </w:tcPr>
          <w:p>
            <w:pPr>
              <w:pStyle w:val="Compact"/>
              <w:jc w:val="left"/>
            </w:pPr>
            <w:r>
              <w:rPr>
                <w:sz w:val="18"/>
              </w:rPr>
              <w:t xml:space="preserve">RF-ID-05</w:t>
            </w:r>
          </w:p>
        </w:tc>
        <w:tc>
          <w:tcPr>
            <w:tcW w:w="5149" w:type="dxa"/>
          </w:tcPr>
          <w:p>
            <w:pPr>
              <w:pStyle w:val="Compact"/>
              <w:jc w:val="left"/>
            </w:pPr>
            <w:r>
              <w:rPr>
                <w:sz w:val="18"/>
              </w:rPr>
              <w:t xml:space="preserve">CP-ID-18, 20</w:t>
            </w:r>
          </w:p>
        </w:tc>
      </w:tr>
      <w:tr>
        <w:trPr>
          <w:cantSplit/>
        </w:trPr>
        <w:tc>
          <w:tcPr>
            <w:tcW w:w="3689" w:type="dxa"/>
          </w:tcPr>
          <w:p>
            <w:pPr>
              <w:pStyle w:val="Compact"/>
              <w:jc w:val="left"/>
            </w:pPr>
            <w:r>
              <w:rPr>
                <w:sz w:val="18"/>
              </w:rPr>
              <w:t xml:space="preserve">RF-ID-06</w:t>
            </w:r>
          </w:p>
        </w:tc>
        <w:tc>
          <w:tcPr>
            <w:tcW w:w="5149" w:type="dxa"/>
          </w:tcPr>
          <w:p>
            <w:pPr>
              <w:pStyle w:val="Compact"/>
              <w:jc w:val="left"/>
            </w:pPr>
            <w:r>
              <w:rPr>
                <w:sz w:val="18"/>
              </w:rPr>
              <w:t xml:space="preserve">CP-ID-22, 23, 24, CP-CAT-16, CP-ACT-13, CP-AMB-14, CP-ACC-14, 17, CP-INT-07, 13, 22</w:t>
            </w:r>
          </w:p>
        </w:tc>
      </w:tr>
      <w:tr>
        <w:trPr>
          <w:cantSplit/>
        </w:trPr>
        <w:tc>
          <w:tcPr>
            <w:tcW w:w="3689" w:type="dxa"/>
          </w:tcPr>
          <w:p>
            <w:pPr>
              <w:pStyle w:val="Compact"/>
              <w:jc w:val="left"/>
            </w:pPr>
            <w:r>
              <w:rPr>
                <w:sz w:val="18"/>
              </w:rPr>
              <w:t xml:space="preserve">RF-INF-01</w:t>
            </w:r>
          </w:p>
        </w:tc>
        <w:tc>
          <w:tcPr>
            <w:tcW w:w="5149" w:type="dxa"/>
          </w:tcPr>
          <w:p>
            <w:pPr>
              <w:pStyle w:val="Compact"/>
              <w:jc w:val="left"/>
            </w:pPr>
            <w:r>
              <w:rPr>
                <w:sz w:val="18"/>
              </w:rPr>
              <w:t xml:space="preserve">CP-INF-01, 02, 03, 06, 07, CP-REN-07</w:t>
            </w:r>
          </w:p>
        </w:tc>
      </w:tr>
      <w:tr>
        <w:trPr>
          <w:cantSplit/>
        </w:trPr>
        <w:tc>
          <w:tcPr>
            <w:tcW w:w="3689" w:type="dxa"/>
          </w:tcPr>
          <w:p>
            <w:pPr>
              <w:pStyle w:val="Compact"/>
              <w:jc w:val="left"/>
            </w:pPr>
            <w:r>
              <w:rPr>
                <w:sz w:val="18"/>
              </w:rPr>
              <w:t xml:space="preserve">RF-INF-02</w:t>
            </w:r>
          </w:p>
        </w:tc>
        <w:tc>
          <w:tcPr>
            <w:tcW w:w="5149" w:type="dxa"/>
          </w:tcPr>
          <w:p>
            <w:pPr>
              <w:pStyle w:val="Compact"/>
              <w:jc w:val="left"/>
            </w:pPr>
            <w:r>
              <w:rPr>
                <w:sz w:val="18"/>
              </w:rPr>
              <w:t xml:space="preserve">CP-INF-02 a 05, 10</w:t>
            </w:r>
          </w:p>
        </w:tc>
      </w:tr>
      <w:tr>
        <w:trPr>
          <w:cantSplit/>
        </w:trPr>
        <w:tc>
          <w:tcPr>
            <w:tcW w:w="3689" w:type="dxa"/>
          </w:tcPr>
          <w:p>
            <w:pPr>
              <w:pStyle w:val="Compact"/>
              <w:jc w:val="left"/>
            </w:pPr>
            <w:r>
              <w:rPr>
                <w:sz w:val="18"/>
              </w:rPr>
              <w:t xml:space="preserve">RF-INF-03</w:t>
            </w:r>
          </w:p>
        </w:tc>
        <w:tc>
          <w:tcPr>
            <w:tcW w:w="5149" w:type="dxa"/>
          </w:tcPr>
          <w:p>
            <w:pPr>
              <w:pStyle w:val="Compact"/>
              <w:jc w:val="left"/>
            </w:pPr>
            <w:r>
              <w:rPr>
                <w:sz w:val="18"/>
              </w:rPr>
              <w:t xml:space="preserve">CP-INF-08, 09</w:t>
            </w:r>
          </w:p>
        </w:tc>
      </w:tr>
      <w:tr>
        <w:trPr>
          <w:cantSplit/>
        </w:trPr>
        <w:tc>
          <w:tcPr>
            <w:tcW w:w="3689" w:type="dxa"/>
          </w:tcPr>
          <w:p>
            <w:pPr>
              <w:pStyle w:val="Compact"/>
              <w:jc w:val="left"/>
            </w:pPr>
            <w:r>
              <w:rPr>
                <w:sz w:val="18"/>
              </w:rPr>
              <w:t xml:space="preserve">RF-INT-01</w:t>
            </w:r>
          </w:p>
        </w:tc>
        <w:tc>
          <w:tcPr>
            <w:tcW w:w="5149" w:type="dxa"/>
          </w:tcPr>
          <w:p>
            <w:pPr>
              <w:pStyle w:val="Compact"/>
              <w:jc w:val="left"/>
            </w:pPr>
            <w:r>
              <w:rPr>
                <w:sz w:val="18"/>
              </w:rPr>
              <w:t xml:space="preserve">CP-INT-01, 07</w:t>
            </w:r>
          </w:p>
        </w:tc>
      </w:tr>
      <w:tr>
        <w:trPr>
          <w:cantSplit/>
        </w:trPr>
        <w:tc>
          <w:tcPr>
            <w:tcW w:w="3689" w:type="dxa"/>
          </w:tcPr>
          <w:p>
            <w:pPr>
              <w:pStyle w:val="Compact"/>
              <w:jc w:val="left"/>
            </w:pPr>
            <w:r>
              <w:rPr>
                <w:sz w:val="18"/>
              </w:rPr>
              <w:t xml:space="preserve">RF-INT-02</w:t>
            </w:r>
          </w:p>
        </w:tc>
        <w:tc>
          <w:tcPr>
            <w:tcW w:w="5149" w:type="dxa"/>
          </w:tcPr>
          <w:p>
            <w:pPr>
              <w:pStyle w:val="Compact"/>
              <w:jc w:val="left"/>
            </w:pPr>
            <w:r>
              <w:rPr>
                <w:sz w:val="18"/>
              </w:rPr>
              <w:t xml:space="preserve">CP-INT-01, 02, 03, 04, 05, 06</w:t>
            </w:r>
          </w:p>
        </w:tc>
      </w:tr>
      <w:tr>
        <w:trPr>
          <w:cantSplit/>
        </w:trPr>
        <w:tc>
          <w:tcPr>
            <w:tcW w:w="3689" w:type="dxa"/>
          </w:tcPr>
          <w:p>
            <w:pPr>
              <w:pStyle w:val="Compact"/>
              <w:jc w:val="left"/>
            </w:pPr>
            <w:r>
              <w:rPr>
                <w:sz w:val="18"/>
              </w:rPr>
              <w:t xml:space="preserve">RF-INT-03</w:t>
            </w:r>
          </w:p>
        </w:tc>
        <w:tc>
          <w:tcPr>
            <w:tcW w:w="5149" w:type="dxa"/>
          </w:tcPr>
          <w:p>
            <w:pPr>
              <w:pStyle w:val="Compact"/>
              <w:jc w:val="left"/>
            </w:pPr>
            <w:r>
              <w:rPr>
                <w:sz w:val="18"/>
              </w:rPr>
              <w:t xml:space="preserve">CP-INT-08, 09, 10, 11, 12, 13, 22</w:t>
            </w:r>
          </w:p>
        </w:tc>
      </w:tr>
      <w:tr>
        <w:trPr>
          <w:cantSplit/>
        </w:trPr>
        <w:tc>
          <w:tcPr>
            <w:tcW w:w="3689" w:type="dxa"/>
          </w:tcPr>
          <w:p>
            <w:pPr>
              <w:pStyle w:val="Compact"/>
              <w:jc w:val="left"/>
            </w:pPr>
            <w:r>
              <w:rPr>
                <w:sz w:val="18"/>
              </w:rPr>
              <w:t xml:space="preserve">RF-INT-04</w:t>
            </w:r>
          </w:p>
        </w:tc>
        <w:tc>
          <w:tcPr>
            <w:tcW w:w="5149" w:type="dxa"/>
          </w:tcPr>
          <w:p>
            <w:pPr>
              <w:pStyle w:val="Compact"/>
              <w:jc w:val="left"/>
            </w:pPr>
            <w:r>
              <w:rPr>
                <w:sz w:val="18"/>
              </w:rPr>
              <w:t xml:space="preserve">CP-INT-23, 24, 29</w:t>
            </w:r>
          </w:p>
        </w:tc>
      </w:tr>
      <w:tr>
        <w:trPr>
          <w:cantSplit/>
        </w:trPr>
        <w:tc>
          <w:tcPr>
            <w:tcW w:w="3689" w:type="dxa"/>
          </w:tcPr>
          <w:p>
            <w:pPr>
              <w:pStyle w:val="Compact"/>
              <w:jc w:val="left"/>
            </w:pPr>
            <w:r>
              <w:rPr>
                <w:sz w:val="18"/>
              </w:rPr>
              <w:t xml:space="preserve">RF-INT-05</w:t>
            </w:r>
          </w:p>
        </w:tc>
        <w:tc>
          <w:tcPr>
            <w:tcW w:w="5149" w:type="dxa"/>
          </w:tcPr>
          <w:p>
            <w:pPr>
              <w:pStyle w:val="Compact"/>
              <w:jc w:val="left"/>
            </w:pPr>
            <w:r>
              <w:rPr>
                <w:sz w:val="18"/>
              </w:rPr>
              <w:t xml:space="preserve">CP-INT-16, 17, 18, 19, 20, 21, 22</w:t>
            </w:r>
          </w:p>
        </w:tc>
      </w:tr>
      <w:tr>
        <w:trPr>
          <w:cantSplit/>
        </w:trPr>
        <w:tc>
          <w:tcPr>
            <w:tcW w:w="3689" w:type="dxa"/>
          </w:tcPr>
          <w:p>
            <w:pPr>
              <w:pStyle w:val="Compact"/>
              <w:jc w:val="left"/>
            </w:pPr>
            <w:r>
              <w:rPr>
                <w:sz w:val="18"/>
              </w:rPr>
              <w:t xml:space="preserve">RF-INT-06</w:t>
            </w:r>
          </w:p>
        </w:tc>
        <w:tc>
          <w:tcPr>
            <w:tcW w:w="5149" w:type="dxa"/>
          </w:tcPr>
          <w:p>
            <w:pPr>
              <w:pStyle w:val="Compact"/>
              <w:jc w:val="left"/>
            </w:pPr>
            <w:r>
              <w:rPr>
                <w:sz w:val="18"/>
              </w:rPr>
              <w:t xml:space="preserve">CP-INT-25, 26, 27</w:t>
            </w:r>
          </w:p>
        </w:tc>
      </w:tr>
      <w:tr>
        <w:trPr>
          <w:cantSplit/>
        </w:trPr>
        <w:tc>
          <w:tcPr>
            <w:tcW w:w="3689" w:type="dxa"/>
          </w:tcPr>
          <w:p>
            <w:pPr>
              <w:pStyle w:val="Compact"/>
              <w:jc w:val="left"/>
            </w:pPr>
            <w:r>
              <w:rPr>
                <w:sz w:val="18"/>
              </w:rPr>
              <w:t xml:space="preserve">RF-PLT-01</w:t>
            </w:r>
          </w:p>
        </w:tc>
        <w:tc>
          <w:tcPr>
            <w:tcW w:w="5149" w:type="dxa"/>
          </w:tcPr>
          <w:p>
            <w:pPr>
              <w:pStyle w:val="Compact"/>
              <w:jc w:val="left"/>
            </w:pPr>
            <w:r>
              <w:rPr>
                <w:sz w:val="18"/>
              </w:rPr>
              <w:t xml:space="preserve">CP-PLT-01, 02, 03, 04, 09, 11</w:t>
            </w:r>
          </w:p>
        </w:tc>
      </w:tr>
      <w:tr>
        <w:trPr>
          <w:cantSplit/>
        </w:trPr>
        <w:tc>
          <w:tcPr>
            <w:tcW w:w="3689" w:type="dxa"/>
          </w:tcPr>
          <w:p>
            <w:pPr>
              <w:pStyle w:val="Compact"/>
              <w:jc w:val="left"/>
            </w:pPr>
            <w:r>
              <w:rPr>
                <w:sz w:val="18"/>
              </w:rPr>
              <w:t xml:space="preserve">RF-PLT-02</w:t>
            </w:r>
          </w:p>
        </w:tc>
        <w:tc>
          <w:tcPr>
            <w:tcW w:w="5149" w:type="dxa"/>
          </w:tcPr>
          <w:p>
            <w:pPr>
              <w:pStyle w:val="Compact"/>
              <w:jc w:val="left"/>
            </w:pPr>
            <w:r>
              <w:rPr>
                <w:sz w:val="18"/>
              </w:rPr>
              <w:t xml:space="preserve">CP-PLT-05, 06, 07, 08, 10</w:t>
            </w:r>
          </w:p>
        </w:tc>
      </w:tr>
      <w:tr>
        <w:trPr>
          <w:cantSplit/>
        </w:trPr>
        <w:tc>
          <w:tcPr>
            <w:tcW w:w="3689" w:type="dxa"/>
          </w:tcPr>
          <w:p>
            <w:pPr>
              <w:pStyle w:val="Compact"/>
              <w:jc w:val="left"/>
            </w:pPr>
            <w:r>
              <w:rPr>
                <w:sz w:val="18"/>
              </w:rPr>
              <w:t xml:space="preserve">RNF-CAL-01</w:t>
            </w:r>
          </w:p>
        </w:tc>
        <w:tc>
          <w:tcPr>
            <w:tcW w:w="5149" w:type="dxa"/>
          </w:tcPr>
          <w:p>
            <w:pPr>
              <w:pStyle w:val="Compact"/>
              <w:jc w:val="left"/>
            </w:pPr>
            <w:r>
              <w:rPr>
                <w:sz w:val="18"/>
              </w:rPr>
              <w:t xml:space="preserve">CP-CAL-01, 02, 03</w:t>
            </w:r>
          </w:p>
        </w:tc>
      </w:tr>
      <w:tr>
        <w:trPr>
          <w:cantSplit/>
        </w:trPr>
        <w:tc>
          <w:tcPr>
            <w:tcW w:w="3689" w:type="dxa"/>
          </w:tcPr>
          <w:p>
            <w:pPr>
              <w:pStyle w:val="Compact"/>
              <w:jc w:val="left"/>
            </w:pPr>
            <w:r>
              <w:rPr>
                <w:sz w:val="18"/>
              </w:rPr>
              <w:t xml:space="preserve">RNF-CAL-02</w:t>
            </w:r>
          </w:p>
        </w:tc>
        <w:tc>
          <w:tcPr>
            <w:tcW w:w="5149" w:type="dxa"/>
          </w:tcPr>
          <w:p>
            <w:pPr>
              <w:pStyle w:val="Compact"/>
              <w:jc w:val="left"/>
            </w:pPr>
            <w:r>
              <w:rPr>
                <w:sz w:val="18"/>
              </w:rPr>
              <w:t xml:space="preserve">CP-ID-25, CP-ACT-16, CP-SEG-06</w:t>
            </w:r>
          </w:p>
        </w:tc>
      </w:tr>
      <w:tr>
        <w:trPr>
          <w:cantSplit/>
        </w:trPr>
        <w:tc>
          <w:tcPr>
            <w:tcW w:w="3689" w:type="dxa"/>
          </w:tcPr>
          <w:p>
            <w:pPr>
              <w:pStyle w:val="Compact"/>
              <w:jc w:val="left"/>
            </w:pPr>
            <w:r>
              <w:rPr>
                <w:sz w:val="18"/>
              </w:rPr>
              <w:t xml:space="preserve">RNF-DES-01</w:t>
            </w:r>
          </w:p>
        </w:tc>
        <w:tc>
          <w:tcPr>
            <w:tcW w:w="5149" w:type="dxa"/>
          </w:tcPr>
          <w:p>
            <w:pPr>
              <w:pStyle w:val="Compact"/>
              <w:jc w:val="left"/>
            </w:pPr>
            <w:r>
              <w:rPr>
                <w:sz w:val="18"/>
              </w:rPr>
              <w:t xml:space="preserve">CP-DES-01, 03</w:t>
            </w:r>
          </w:p>
        </w:tc>
      </w:tr>
      <w:tr>
        <w:trPr>
          <w:cantSplit/>
        </w:trPr>
        <w:tc>
          <w:tcPr>
            <w:tcW w:w="3689" w:type="dxa"/>
          </w:tcPr>
          <w:p>
            <w:pPr>
              <w:pStyle w:val="Compact"/>
              <w:jc w:val="left"/>
            </w:pPr>
            <w:r>
              <w:rPr>
                <w:sz w:val="18"/>
              </w:rPr>
              <w:t xml:space="preserve">RNF-DES-02</w:t>
            </w:r>
          </w:p>
        </w:tc>
        <w:tc>
          <w:tcPr>
            <w:tcW w:w="5149" w:type="dxa"/>
          </w:tcPr>
          <w:p>
            <w:pPr>
              <w:pStyle w:val="Compact"/>
              <w:jc w:val="left"/>
            </w:pPr>
            <w:r>
              <w:rPr>
                <w:sz w:val="18"/>
              </w:rPr>
              <w:t xml:space="preserve">CP-DES-02</w:t>
            </w:r>
          </w:p>
        </w:tc>
      </w:tr>
      <w:tr>
        <w:trPr>
          <w:cantSplit/>
        </w:trPr>
        <w:tc>
          <w:tcPr>
            <w:tcW w:w="3689" w:type="dxa"/>
          </w:tcPr>
          <w:p>
            <w:pPr>
              <w:pStyle w:val="Compact"/>
              <w:jc w:val="left"/>
            </w:pPr>
            <w:r>
              <w:rPr>
                <w:sz w:val="18"/>
              </w:rPr>
              <w:t xml:space="preserve">RNF-DIS-01</w:t>
            </w:r>
          </w:p>
        </w:tc>
        <w:tc>
          <w:tcPr>
            <w:tcW w:w="5149" w:type="dxa"/>
          </w:tcPr>
          <w:p>
            <w:pPr>
              <w:pStyle w:val="Compact"/>
              <w:jc w:val="left"/>
            </w:pPr>
            <w:r>
              <w:rPr>
                <w:sz w:val="18"/>
              </w:rPr>
              <w:t xml:space="preserve">CP-DIS-01, 05, 06</w:t>
            </w:r>
          </w:p>
        </w:tc>
      </w:tr>
      <w:tr>
        <w:trPr>
          <w:cantSplit/>
        </w:trPr>
        <w:tc>
          <w:tcPr>
            <w:tcW w:w="3689" w:type="dxa"/>
          </w:tcPr>
          <w:p>
            <w:pPr>
              <w:pStyle w:val="Compact"/>
              <w:jc w:val="left"/>
            </w:pPr>
            <w:r>
              <w:rPr>
                <w:sz w:val="18"/>
              </w:rPr>
              <w:t xml:space="preserve">RNF-DIS-02</w:t>
            </w:r>
          </w:p>
        </w:tc>
        <w:tc>
          <w:tcPr>
            <w:tcW w:w="5149" w:type="dxa"/>
          </w:tcPr>
          <w:p>
            <w:pPr>
              <w:pStyle w:val="Compact"/>
              <w:jc w:val="left"/>
            </w:pPr>
            <w:r>
              <w:rPr>
                <w:sz w:val="18"/>
              </w:rPr>
              <w:t xml:space="preserve">CP-DIS-02, 03, 04</w:t>
            </w:r>
          </w:p>
        </w:tc>
      </w:tr>
      <w:tr>
        <w:trPr>
          <w:cantSplit/>
        </w:trPr>
        <w:tc>
          <w:tcPr>
            <w:tcW w:w="3689" w:type="dxa"/>
          </w:tcPr>
          <w:p>
            <w:pPr>
              <w:pStyle w:val="Compact"/>
              <w:jc w:val="left"/>
            </w:pPr>
            <w:r>
              <w:rPr>
                <w:sz w:val="18"/>
              </w:rPr>
              <w:t xml:space="preserve">RNF-LEG-01</w:t>
            </w:r>
          </w:p>
        </w:tc>
        <w:tc>
          <w:tcPr>
            <w:tcW w:w="5149" w:type="dxa"/>
          </w:tcPr>
          <w:p>
            <w:pPr>
              <w:pStyle w:val="Compact"/>
              <w:jc w:val="left"/>
            </w:pPr>
            <w:r>
              <w:rPr>
                <w:sz w:val="18"/>
              </w:rPr>
              <w:t xml:space="preserve">CP-ACC-11, CP-BI-08, CP-SEG-10</w:t>
            </w:r>
          </w:p>
        </w:tc>
      </w:tr>
      <w:tr>
        <w:trPr>
          <w:cantSplit/>
        </w:trPr>
        <w:tc>
          <w:tcPr>
            <w:tcW w:w="3689" w:type="dxa"/>
          </w:tcPr>
          <w:p>
            <w:pPr>
              <w:pStyle w:val="Compact"/>
              <w:jc w:val="left"/>
            </w:pPr>
            <w:r>
              <w:rPr>
                <w:sz w:val="18"/>
              </w:rPr>
              <w:t xml:space="preserve">RNF-MNT-01</w:t>
            </w:r>
          </w:p>
        </w:tc>
        <w:tc>
          <w:tcPr>
            <w:tcW w:w="5149" w:type="dxa"/>
          </w:tcPr>
          <w:p>
            <w:pPr>
              <w:pStyle w:val="Compact"/>
              <w:jc w:val="left"/>
            </w:pPr>
            <w:r>
              <w:rPr>
                <w:sz w:val="18"/>
              </w:rPr>
              <w:t xml:space="preserve">CP-CAL-04</w:t>
            </w:r>
          </w:p>
        </w:tc>
      </w:tr>
      <w:tr>
        <w:trPr>
          <w:cantSplit/>
        </w:trPr>
        <w:tc>
          <w:tcPr>
            <w:tcW w:w="3689" w:type="dxa"/>
          </w:tcPr>
          <w:p>
            <w:pPr>
              <w:pStyle w:val="Compact"/>
              <w:jc w:val="left"/>
            </w:pPr>
            <w:r>
              <w:rPr>
                <w:sz w:val="18"/>
              </w:rPr>
              <w:t xml:space="preserve">RNF-REN-01</w:t>
            </w:r>
          </w:p>
        </w:tc>
        <w:tc>
          <w:tcPr>
            <w:tcW w:w="5149" w:type="dxa"/>
          </w:tcPr>
          <w:p>
            <w:pPr>
              <w:pStyle w:val="Compact"/>
              <w:jc w:val="left"/>
            </w:pPr>
            <w:r>
              <w:rPr>
                <w:sz w:val="18"/>
              </w:rPr>
              <w:t xml:space="preserve">CP-INF-01, CP-REN-07</w:t>
            </w:r>
          </w:p>
        </w:tc>
      </w:tr>
      <w:tr>
        <w:trPr>
          <w:cantSplit/>
        </w:trPr>
        <w:tc>
          <w:tcPr>
            <w:tcW w:w="3689" w:type="dxa"/>
          </w:tcPr>
          <w:p>
            <w:pPr>
              <w:pStyle w:val="Compact"/>
              <w:jc w:val="left"/>
            </w:pPr>
            <w:r>
              <w:rPr>
                <w:sz w:val="18"/>
              </w:rPr>
              <w:t xml:space="preserve">RNF-SEG-01</w:t>
            </w:r>
          </w:p>
        </w:tc>
        <w:tc>
          <w:tcPr>
            <w:tcW w:w="5149" w:type="dxa"/>
          </w:tcPr>
          <w:p>
            <w:pPr>
              <w:pStyle w:val="Compact"/>
              <w:jc w:val="left"/>
            </w:pPr>
            <w:r>
              <w:rPr>
                <w:sz w:val="18"/>
              </w:rPr>
              <w:t xml:space="preserve">CP-ID-01, 08, 10</w:t>
            </w:r>
          </w:p>
        </w:tc>
      </w:tr>
      <w:tr>
        <w:trPr>
          <w:cantSplit/>
        </w:trPr>
        <w:tc>
          <w:tcPr>
            <w:tcW w:w="3689" w:type="dxa"/>
          </w:tcPr>
          <w:p>
            <w:pPr>
              <w:pStyle w:val="Compact"/>
              <w:jc w:val="left"/>
            </w:pPr>
            <w:r>
              <w:rPr>
                <w:sz w:val="18"/>
              </w:rPr>
              <w:t xml:space="preserve">RNF-SEG-02</w:t>
            </w:r>
          </w:p>
        </w:tc>
        <w:tc>
          <w:tcPr>
            <w:tcW w:w="5149" w:type="dxa"/>
          </w:tcPr>
          <w:p>
            <w:pPr>
              <w:pStyle w:val="Compact"/>
              <w:jc w:val="left"/>
            </w:pPr>
            <w:r>
              <w:rPr>
                <w:sz w:val="18"/>
              </w:rPr>
              <w:t xml:space="preserve">CP-ID-05, 06, 07</w:t>
            </w:r>
          </w:p>
        </w:tc>
      </w:tr>
      <w:tr>
        <w:trPr>
          <w:cantSplit/>
        </w:trPr>
        <w:tc>
          <w:tcPr>
            <w:tcW w:w="3689" w:type="dxa"/>
          </w:tcPr>
          <w:p>
            <w:pPr>
              <w:pStyle w:val="Compact"/>
              <w:jc w:val="left"/>
            </w:pPr>
            <w:r>
              <w:rPr>
                <w:sz w:val="18"/>
              </w:rPr>
              <w:t xml:space="preserve">RNF-SEG-03</w:t>
            </w:r>
          </w:p>
        </w:tc>
        <w:tc>
          <w:tcPr>
            <w:tcW w:w="5149" w:type="dxa"/>
          </w:tcPr>
          <w:p>
            <w:pPr>
              <w:pStyle w:val="Compact"/>
              <w:jc w:val="left"/>
            </w:pPr>
            <w:r>
              <w:rPr>
                <w:sz w:val="18"/>
              </w:rPr>
              <w:t xml:space="preserve">CP-ID-15</w:t>
            </w:r>
          </w:p>
        </w:tc>
      </w:tr>
      <w:tr>
        <w:trPr>
          <w:cantSplit/>
        </w:trPr>
        <w:tc>
          <w:tcPr>
            <w:tcW w:w="3689" w:type="dxa"/>
          </w:tcPr>
          <w:p>
            <w:pPr>
              <w:pStyle w:val="Compact"/>
              <w:jc w:val="left"/>
            </w:pPr>
            <w:r>
              <w:rPr>
                <w:sz w:val="18"/>
              </w:rPr>
              <w:t xml:space="preserve">RNF-SEG-04</w:t>
            </w:r>
          </w:p>
        </w:tc>
        <w:tc>
          <w:tcPr>
            <w:tcW w:w="5149" w:type="dxa"/>
          </w:tcPr>
          <w:p>
            <w:pPr>
              <w:pStyle w:val="Compact"/>
              <w:jc w:val="left"/>
            </w:pPr>
            <w:r>
              <w:rPr>
                <w:sz w:val="18"/>
              </w:rPr>
              <w:t xml:space="preserve">CP-SEG-01</w:t>
            </w:r>
          </w:p>
        </w:tc>
      </w:tr>
      <w:tr>
        <w:trPr>
          <w:cantSplit/>
        </w:trPr>
        <w:tc>
          <w:tcPr>
            <w:tcW w:w="3689" w:type="dxa"/>
          </w:tcPr>
          <w:p>
            <w:pPr>
              <w:pStyle w:val="Compact"/>
              <w:jc w:val="left"/>
            </w:pPr>
            <w:r>
              <w:rPr>
                <w:sz w:val="18"/>
              </w:rPr>
              <w:t xml:space="preserve">RNF-SEG-05</w:t>
            </w:r>
          </w:p>
        </w:tc>
        <w:tc>
          <w:tcPr>
            <w:tcW w:w="5149" w:type="dxa"/>
          </w:tcPr>
          <w:p>
            <w:pPr>
              <w:pStyle w:val="Compact"/>
              <w:jc w:val="left"/>
            </w:pPr>
            <w:r>
              <w:rPr>
                <w:sz w:val="18"/>
              </w:rPr>
              <w:t xml:space="preserve">CP-SEG-02</w:t>
            </w:r>
          </w:p>
        </w:tc>
      </w:tr>
      <w:tr>
        <w:trPr>
          <w:cantSplit/>
        </w:trPr>
        <w:tc>
          <w:tcPr>
            <w:tcW w:w="3689" w:type="dxa"/>
          </w:tcPr>
          <w:p>
            <w:pPr>
              <w:pStyle w:val="Compact"/>
              <w:jc w:val="left"/>
            </w:pPr>
            <w:r>
              <w:rPr>
                <w:sz w:val="18"/>
              </w:rPr>
              <w:t xml:space="preserve">RNF-SEG-06</w:t>
            </w:r>
          </w:p>
        </w:tc>
        <w:tc>
          <w:tcPr>
            <w:tcW w:w="5149" w:type="dxa"/>
          </w:tcPr>
          <w:p>
            <w:pPr>
              <w:pStyle w:val="Compact"/>
              <w:jc w:val="left"/>
            </w:pPr>
            <w:r>
              <w:rPr>
                <w:sz w:val="18"/>
              </w:rPr>
              <w:t xml:space="preserve">CP-SEG-05</w:t>
            </w:r>
          </w:p>
        </w:tc>
      </w:tr>
      <w:tr>
        <w:trPr>
          <w:cantSplit/>
        </w:trPr>
        <w:tc>
          <w:tcPr>
            <w:tcW w:w="3689" w:type="dxa"/>
          </w:tcPr>
          <w:p>
            <w:pPr>
              <w:pStyle w:val="Compact"/>
              <w:jc w:val="left"/>
            </w:pPr>
            <w:r>
              <w:rPr>
                <w:sz w:val="18"/>
              </w:rPr>
              <w:t xml:space="preserve">RNF-SEG-07</w:t>
            </w:r>
          </w:p>
        </w:tc>
        <w:tc>
          <w:tcPr>
            <w:tcW w:w="5149" w:type="dxa"/>
          </w:tcPr>
          <w:p>
            <w:pPr>
              <w:pStyle w:val="Compact"/>
              <w:jc w:val="left"/>
            </w:pPr>
            <w:r>
              <w:rPr>
                <w:sz w:val="18"/>
              </w:rPr>
              <w:t xml:space="preserve">CP-ID-16, CP-INF-11, CP-SEG-03, 04</w:t>
            </w:r>
          </w:p>
        </w:tc>
      </w:tr>
      <w:tr>
        <w:trPr>
          <w:cantSplit/>
        </w:trPr>
        <w:tc>
          <w:tcPr>
            <w:tcW w:w="3689" w:type="dxa"/>
          </w:tcPr>
          <w:p>
            <w:pPr>
              <w:pStyle w:val="Compact"/>
              <w:jc w:val="left"/>
            </w:pPr>
            <w:r>
              <w:rPr>
                <w:sz w:val="18"/>
              </w:rPr>
              <w:t xml:space="preserve">RNF-SEG-08</w:t>
            </w:r>
          </w:p>
        </w:tc>
        <w:tc>
          <w:tcPr>
            <w:tcW w:w="5149" w:type="dxa"/>
          </w:tcPr>
          <w:p>
            <w:pPr>
              <w:pStyle w:val="Compact"/>
              <w:jc w:val="left"/>
            </w:pPr>
            <w:r>
              <w:rPr>
                <w:sz w:val="18"/>
              </w:rPr>
              <w:t xml:space="preserve">CP-ID-10, 23, 24, CP-CAT-16, CP-AMB-03, 14, CP-ACC-12, 17, CP-INT-07, 27, CP-PLT-07, CP-SEG-07</w:t>
            </w:r>
          </w:p>
        </w:tc>
      </w:tr>
      <w:tr>
        <w:trPr>
          <w:cantSplit/>
        </w:trPr>
        <w:tc>
          <w:tcPr>
            <w:tcW w:w="3689" w:type="dxa"/>
          </w:tcPr>
          <w:p>
            <w:pPr>
              <w:pStyle w:val="Compact"/>
              <w:jc w:val="left"/>
            </w:pPr>
            <w:r>
              <w:rPr>
                <w:sz w:val="18"/>
              </w:rPr>
              <w:t xml:space="preserve">RNF-SEG-09</w:t>
            </w:r>
          </w:p>
        </w:tc>
        <w:tc>
          <w:tcPr>
            <w:tcW w:w="5149" w:type="dxa"/>
          </w:tcPr>
          <w:p>
            <w:pPr>
              <w:pStyle w:val="Compact"/>
              <w:jc w:val="left"/>
            </w:pPr>
            <w:r>
              <w:rPr>
                <w:sz w:val="18"/>
              </w:rPr>
              <w:t xml:space="preserve">CP-SEG-07, 08, 09</w:t>
            </w:r>
          </w:p>
        </w:tc>
      </w:tr>
      <w:tr>
        <w:trPr>
          <w:cantSplit/>
        </w:trPr>
        <w:tc>
          <w:tcPr>
            <w:tcW w:w="3689" w:type="dxa"/>
          </w:tcPr>
          <w:p>
            <w:pPr>
              <w:pStyle w:val="Compact"/>
              <w:jc w:val="left"/>
            </w:pPr>
            <w:r>
              <w:rPr>
                <w:sz w:val="18"/>
              </w:rPr>
              <w:t xml:space="preserve">RNF-USO-01</w:t>
            </w:r>
          </w:p>
        </w:tc>
        <w:tc>
          <w:tcPr>
            <w:tcW w:w="5149" w:type="dxa"/>
          </w:tcPr>
          <w:p>
            <w:pPr>
              <w:pStyle w:val="Compact"/>
              <w:jc w:val="left"/>
            </w:pPr>
            <w:r>
              <w:rPr>
                <w:sz w:val="18"/>
              </w:rPr>
              <w:t xml:space="preserve">CP-PLT-11, CP-USO-01, 02, 05, 06</w:t>
            </w:r>
          </w:p>
        </w:tc>
      </w:tr>
      <w:tr>
        <w:trPr>
          <w:cantSplit/>
        </w:trPr>
        <w:tc>
          <w:tcPr>
            <w:tcW w:w="3689" w:type="dxa"/>
          </w:tcPr>
          <w:p>
            <w:pPr>
              <w:pStyle w:val="Compact"/>
              <w:jc w:val="left"/>
            </w:pPr>
            <w:r>
              <w:rPr>
                <w:sz w:val="18"/>
              </w:rPr>
              <w:t xml:space="preserve">RNF-USO-02</w:t>
            </w:r>
          </w:p>
        </w:tc>
        <w:tc>
          <w:tcPr>
            <w:tcW w:w="5149" w:type="dxa"/>
          </w:tcPr>
          <w:p>
            <w:pPr>
              <w:pStyle w:val="Compact"/>
              <w:jc w:val="left"/>
            </w:pPr>
            <w:r>
              <w:rPr>
                <w:sz w:val="18"/>
              </w:rPr>
              <w:t xml:space="preserve">CP-USO-03, 04</w:t>
            </w:r>
          </w:p>
        </w:tc>
      </w:tr>
      <w:tr>
        <w:trPr>
          <w:cantSplit/>
        </w:trPr>
        <w:tc>
          <w:tcPr>
            <w:tcW w:w="3689" w:type="dxa"/>
          </w:tcPr>
          <w:p>
            <w:pPr>
              <w:pStyle w:val="Compact"/>
              <w:jc w:val="left"/>
            </w:pPr>
            <w:r>
              <w:rPr>
                <w:sz w:val="18"/>
              </w:rPr>
              <w:t xml:space="preserve">RI-01</w:t>
            </w:r>
          </w:p>
        </w:tc>
        <w:tc>
          <w:tcPr>
            <w:tcW w:w="5149" w:type="dxa"/>
          </w:tcPr>
          <w:p>
            <w:pPr>
              <w:pStyle w:val="Compact"/>
              <w:jc w:val="left"/>
            </w:pPr>
            <w:r>
              <w:rPr>
                <w:sz w:val="18"/>
              </w:rPr>
              <w:t xml:space="preserve">CP-ID-19</w:t>
            </w:r>
          </w:p>
        </w:tc>
      </w:tr>
      <w:tr>
        <w:trPr>
          <w:cantSplit/>
        </w:trPr>
        <w:tc>
          <w:tcPr>
            <w:tcW w:w="3689" w:type="dxa"/>
          </w:tcPr>
          <w:p>
            <w:pPr>
              <w:pStyle w:val="Compact"/>
              <w:jc w:val="left"/>
            </w:pPr>
            <w:r>
              <w:rPr>
                <w:sz w:val="18"/>
              </w:rPr>
              <w:t xml:space="preserve">RI-02</w:t>
            </w:r>
          </w:p>
        </w:tc>
        <w:tc>
          <w:tcPr>
            <w:tcW w:w="5149" w:type="dxa"/>
          </w:tcPr>
          <w:p>
            <w:pPr>
              <w:pStyle w:val="Compact"/>
              <w:jc w:val="left"/>
            </w:pPr>
            <w:r>
              <w:rPr>
                <w:sz w:val="18"/>
              </w:rPr>
              <w:t xml:space="preserve">CP-ID-16</w:t>
            </w:r>
          </w:p>
        </w:tc>
      </w:tr>
      <w:tr>
        <w:trPr>
          <w:cantSplit/>
        </w:trPr>
        <w:tc>
          <w:tcPr>
            <w:tcW w:w="3689" w:type="dxa"/>
          </w:tcPr>
          <w:p>
            <w:pPr>
              <w:pStyle w:val="Compact"/>
              <w:jc w:val="left"/>
            </w:pPr>
            <w:r>
              <w:rPr>
                <w:sz w:val="18"/>
              </w:rPr>
              <w:t xml:space="preserve">RI-03</w:t>
            </w:r>
          </w:p>
        </w:tc>
        <w:tc>
          <w:tcPr>
            <w:tcW w:w="5149" w:type="dxa"/>
          </w:tcPr>
          <w:p>
            <w:pPr>
              <w:pStyle w:val="Compact"/>
              <w:jc w:val="left"/>
            </w:pPr>
            <w:r>
              <w:rPr>
                <w:sz w:val="18"/>
              </w:rPr>
              <w:t xml:space="preserve">CP-ID-05, 06</w:t>
            </w:r>
          </w:p>
        </w:tc>
      </w:tr>
      <w:tr>
        <w:trPr>
          <w:cantSplit/>
        </w:trPr>
        <w:tc>
          <w:tcPr>
            <w:tcW w:w="3689" w:type="dxa"/>
          </w:tcPr>
          <w:p>
            <w:pPr>
              <w:pStyle w:val="Compact"/>
              <w:jc w:val="left"/>
            </w:pPr>
            <w:r>
              <w:rPr>
                <w:sz w:val="18"/>
              </w:rPr>
              <w:t xml:space="preserve">RI-04</w:t>
            </w:r>
          </w:p>
        </w:tc>
        <w:tc>
          <w:tcPr>
            <w:tcW w:w="5149" w:type="dxa"/>
          </w:tcPr>
          <w:p>
            <w:pPr>
              <w:pStyle w:val="Compact"/>
              <w:jc w:val="left"/>
            </w:pPr>
            <w:r>
              <w:rPr>
                <w:sz w:val="18"/>
              </w:rPr>
              <w:t xml:space="preserve">CP-ID-12</w:t>
            </w:r>
          </w:p>
        </w:tc>
      </w:tr>
      <w:tr>
        <w:trPr>
          <w:cantSplit/>
        </w:trPr>
        <w:tc>
          <w:tcPr>
            <w:tcW w:w="3689" w:type="dxa"/>
          </w:tcPr>
          <w:p>
            <w:pPr>
              <w:pStyle w:val="Compact"/>
              <w:jc w:val="left"/>
            </w:pPr>
            <w:r>
              <w:rPr>
                <w:sz w:val="18"/>
              </w:rPr>
              <w:t xml:space="preserve">RI-05</w:t>
            </w:r>
          </w:p>
        </w:tc>
        <w:tc>
          <w:tcPr>
            <w:tcW w:w="5149" w:type="dxa"/>
          </w:tcPr>
          <w:p>
            <w:pPr>
              <w:pStyle w:val="Compact"/>
              <w:jc w:val="left"/>
            </w:pPr>
            <w:r>
              <w:rPr>
                <w:sz w:val="18"/>
              </w:rPr>
              <w:t xml:space="preserve">CP-ID-04, 21, CP-CAT-10, 17, CP-ACT-14</w:t>
            </w:r>
          </w:p>
        </w:tc>
      </w:tr>
      <w:tr>
        <w:trPr>
          <w:cantSplit/>
        </w:trPr>
        <w:tc>
          <w:tcPr>
            <w:tcW w:w="3689" w:type="dxa"/>
          </w:tcPr>
          <w:p>
            <w:pPr>
              <w:pStyle w:val="Compact"/>
              <w:jc w:val="left"/>
            </w:pPr>
            <w:r>
              <w:rPr>
                <w:sz w:val="18"/>
              </w:rPr>
              <w:t xml:space="preserve">RI-06</w:t>
            </w:r>
          </w:p>
        </w:tc>
        <w:tc>
          <w:tcPr>
            <w:tcW w:w="5149" w:type="dxa"/>
          </w:tcPr>
          <w:p>
            <w:pPr>
              <w:pStyle w:val="Compact"/>
              <w:jc w:val="left"/>
            </w:pPr>
            <w:r>
              <w:rPr>
                <w:sz w:val="18"/>
              </w:rPr>
              <w:t xml:space="preserve">CP-ACT-03</w:t>
            </w:r>
          </w:p>
        </w:tc>
      </w:tr>
      <w:tr>
        <w:trPr>
          <w:cantSplit/>
        </w:trPr>
        <w:tc>
          <w:tcPr>
            <w:tcW w:w="3689" w:type="dxa"/>
          </w:tcPr>
          <w:p>
            <w:pPr>
              <w:pStyle w:val="Compact"/>
              <w:jc w:val="left"/>
            </w:pPr>
            <w:r>
              <w:rPr>
                <w:sz w:val="18"/>
              </w:rPr>
              <w:t xml:space="preserve">RI-07</w:t>
            </w:r>
          </w:p>
        </w:tc>
        <w:tc>
          <w:tcPr>
            <w:tcW w:w="5149" w:type="dxa"/>
          </w:tcPr>
          <w:p>
            <w:pPr>
              <w:pStyle w:val="Compact"/>
              <w:jc w:val="left"/>
            </w:pPr>
            <w:r>
              <w:rPr>
                <w:sz w:val="18"/>
              </w:rPr>
              <w:t xml:space="preserve">CP-ACT-04</w:t>
            </w:r>
          </w:p>
        </w:tc>
      </w:tr>
      <w:tr>
        <w:trPr>
          <w:cantSplit/>
        </w:trPr>
        <w:tc>
          <w:tcPr>
            <w:tcW w:w="3689" w:type="dxa"/>
          </w:tcPr>
          <w:p>
            <w:pPr>
              <w:pStyle w:val="Compact"/>
              <w:jc w:val="left"/>
            </w:pPr>
            <w:r>
              <w:rPr>
                <w:sz w:val="18"/>
              </w:rPr>
              <w:t xml:space="preserve">RI-08</w:t>
            </w:r>
          </w:p>
        </w:tc>
        <w:tc>
          <w:tcPr>
            <w:tcW w:w="5149" w:type="dxa"/>
          </w:tcPr>
          <w:p>
            <w:pPr>
              <w:pStyle w:val="Compact"/>
              <w:jc w:val="left"/>
            </w:pPr>
            <w:r>
              <w:rPr>
                <w:sz w:val="18"/>
              </w:rPr>
              <w:t xml:space="preserve">CP-CAT-09</w:t>
            </w:r>
          </w:p>
        </w:tc>
      </w:tr>
      <w:tr>
        <w:trPr>
          <w:cantSplit/>
        </w:trPr>
        <w:tc>
          <w:tcPr>
            <w:tcW w:w="3689" w:type="dxa"/>
          </w:tcPr>
          <w:p>
            <w:pPr>
              <w:pStyle w:val="Compact"/>
              <w:jc w:val="left"/>
            </w:pPr>
            <w:r>
              <w:rPr>
                <w:sz w:val="18"/>
              </w:rPr>
              <w:t xml:space="preserve">RI-09</w:t>
            </w:r>
          </w:p>
        </w:tc>
        <w:tc>
          <w:tcPr>
            <w:tcW w:w="5149" w:type="dxa"/>
          </w:tcPr>
          <w:p>
            <w:pPr>
              <w:pStyle w:val="Compact"/>
              <w:jc w:val="left"/>
            </w:pPr>
            <w:r>
              <w:rPr>
                <w:sz w:val="18"/>
              </w:rPr>
              <w:t xml:space="preserve">CP-AMB-11, 12</w:t>
            </w:r>
          </w:p>
        </w:tc>
      </w:tr>
      <w:tr>
        <w:trPr>
          <w:cantSplit/>
        </w:trPr>
        <w:tc>
          <w:tcPr>
            <w:tcW w:w="3689" w:type="dxa"/>
          </w:tcPr>
          <w:p>
            <w:pPr>
              <w:pStyle w:val="Compact"/>
              <w:jc w:val="left"/>
            </w:pPr>
            <w:r>
              <w:rPr>
                <w:sz w:val="18"/>
              </w:rPr>
              <w:t xml:space="preserve">RI-10</w:t>
            </w:r>
          </w:p>
        </w:tc>
        <w:tc>
          <w:tcPr>
            <w:tcW w:w="5149" w:type="dxa"/>
          </w:tcPr>
          <w:p>
            <w:pPr>
              <w:pStyle w:val="Compact"/>
              <w:jc w:val="left"/>
            </w:pPr>
            <w:r>
              <w:rPr>
                <w:sz w:val="18"/>
              </w:rPr>
              <w:t xml:space="preserve">CP-AMB-17, 20</w:t>
            </w:r>
          </w:p>
        </w:tc>
      </w:tr>
      <w:tr>
        <w:trPr>
          <w:cantSplit/>
        </w:trPr>
        <w:tc>
          <w:tcPr>
            <w:tcW w:w="3689" w:type="dxa"/>
          </w:tcPr>
          <w:p>
            <w:pPr>
              <w:pStyle w:val="Compact"/>
              <w:jc w:val="left"/>
            </w:pPr>
            <w:r>
              <w:rPr>
                <w:sz w:val="18"/>
              </w:rPr>
              <w:t xml:space="preserve">RI-12</w:t>
            </w:r>
          </w:p>
        </w:tc>
        <w:tc>
          <w:tcPr>
            <w:tcW w:w="5149" w:type="dxa"/>
          </w:tcPr>
          <w:p>
            <w:pPr>
              <w:pStyle w:val="Compact"/>
              <w:jc w:val="left"/>
            </w:pPr>
            <w:r>
              <w:rPr>
                <w:sz w:val="18"/>
              </w:rPr>
              <w:t xml:space="preserve">CP-ACT-15, CP-ACC-10</w:t>
            </w:r>
          </w:p>
        </w:tc>
      </w:tr>
      <w:tr>
        <w:trPr>
          <w:cantSplit/>
        </w:trPr>
        <w:tc>
          <w:tcPr>
            <w:tcW w:w="3689" w:type="dxa"/>
          </w:tcPr>
          <w:p>
            <w:pPr>
              <w:pStyle w:val="Compact"/>
              <w:jc w:val="left"/>
            </w:pPr>
            <w:r>
              <w:rPr>
                <w:sz w:val="18"/>
              </w:rPr>
              <w:t xml:space="preserve">RI-13</w:t>
            </w:r>
          </w:p>
        </w:tc>
        <w:tc>
          <w:tcPr>
            <w:tcW w:w="5149" w:type="dxa"/>
          </w:tcPr>
          <w:p>
            <w:pPr>
              <w:pStyle w:val="Compact"/>
              <w:jc w:val="left"/>
            </w:pPr>
            <w:r>
              <w:rPr>
                <w:sz w:val="18"/>
              </w:rPr>
              <w:t xml:space="preserve">CP-ACC-02, 03, 11</w:t>
            </w:r>
          </w:p>
        </w:tc>
      </w:tr>
      <w:tr>
        <w:trPr>
          <w:cantSplit/>
        </w:trPr>
        <w:tc>
          <w:tcPr>
            <w:tcW w:w="3689" w:type="dxa"/>
          </w:tcPr>
          <w:p>
            <w:pPr>
              <w:pStyle w:val="Compact"/>
              <w:jc w:val="left"/>
            </w:pPr>
            <w:r>
              <w:rPr>
                <w:sz w:val="18"/>
              </w:rPr>
              <w:t xml:space="preserve">RI-14</w:t>
            </w:r>
          </w:p>
        </w:tc>
        <w:tc>
          <w:tcPr>
            <w:tcW w:w="5149" w:type="dxa"/>
          </w:tcPr>
          <w:p>
            <w:pPr>
              <w:pStyle w:val="Compact"/>
              <w:jc w:val="left"/>
            </w:pPr>
            <w:r>
              <w:rPr>
                <w:sz w:val="18"/>
              </w:rPr>
              <w:t xml:space="preserve">CP-ACC-05, 06, 09</w:t>
            </w:r>
          </w:p>
        </w:tc>
      </w:tr>
      <w:tr>
        <w:trPr>
          <w:cantSplit/>
        </w:trPr>
        <w:tc>
          <w:tcPr>
            <w:tcW w:w="3689" w:type="dxa"/>
          </w:tcPr>
          <w:p>
            <w:pPr>
              <w:pStyle w:val="Compact"/>
              <w:jc w:val="left"/>
            </w:pPr>
            <w:r>
              <w:rPr>
                <w:sz w:val="18"/>
              </w:rPr>
              <w:t xml:space="preserve">RI-15</w:t>
            </w:r>
          </w:p>
        </w:tc>
        <w:tc>
          <w:tcPr>
            <w:tcW w:w="5149" w:type="dxa"/>
          </w:tcPr>
          <w:p>
            <w:pPr>
              <w:pStyle w:val="Compact"/>
              <w:jc w:val="left"/>
            </w:pPr>
            <w:r>
              <w:rPr>
                <w:sz w:val="18"/>
              </w:rPr>
              <w:t xml:space="preserve">CP-INT-03, 05</w:t>
            </w:r>
          </w:p>
        </w:tc>
      </w:tr>
      <w:tr>
        <w:trPr>
          <w:cantSplit/>
        </w:trPr>
        <w:tc>
          <w:tcPr>
            <w:tcW w:w="3689" w:type="dxa"/>
          </w:tcPr>
          <w:p>
            <w:pPr>
              <w:pStyle w:val="Compact"/>
              <w:jc w:val="left"/>
            </w:pPr>
            <w:r>
              <w:rPr>
                <w:sz w:val="18"/>
              </w:rPr>
              <w:t xml:space="preserve">RI-16</w:t>
            </w:r>
          </w:p>
        </w:tc>
        <w:tc>
          <w:tcPr>
            <w:tcW w:w="5149" w:type="dxa"/>
          </w:tcPr>
          <w:p>
            <w:pPr>
              <w:pStyle w:val="Compact"/>
              <w:jc w:val="left"/>
            </w:pPr>
            <w:r>
              <w:rPr>
                <w:sz w:val="18"/>
              </w:rPr>
              <w:t xml:space="preserve">CP-INT-14, 15, 17, 28</w:t>
            </w:r>
          </w:p>
        </w:tc>
      </w:tr>
      <w:tr>
        <w:trPr>
          <w:cantSplit/>
        </w:trPr>
        <w:tc>
          <w:tcPr>
            <w:tcW w:w="3689" w:type="dxa"/>
          </w:tcPr>
          <w:p>
            <w:pPr>
              <w:pStyle w:val="Compact"/>
              <w:jc w:val="left"/>
            </w:pPr>
            <w:r>
              <w:rPr>
                <w:sz w:val="18"/>
              </w:rPr>
              <w:t xml:space="preserve">RI-17</w:t>
            </w:r>
          </w:p>
        </w:tc>
        <w:tc>
          <w:tcPr>
            <w:tcW w:w="5149" w:type="dxa"/>
          </w:tcPr>
          <w:p>
            <w:pPr>
              <w:pStyle w:val="Compact"/>
              <w:jc w:val="left"/>
            </w:pPr>
            <w:r>
              <w:rPr>
                <w:sz w:val="18"/>
              </w:rPr>
              <w:t xml:space="preserve">CP-INT-18</w:t>
            </w:r>
          </w:p>
        </w:tc>
      </w:tr>
      <w:tr>
        <w:trPr>
          <w:cantSplit/>
        </w:trPr>
        <w:tc>
          <w:tcPr>
            <w:tcW w:w="3689" w:type="dxa"/>
          </w:tcPr>
          <w:p>
            <w:pPr>
              <w:pStyle w:val="Compact"/>
              <w:jc w:val="left"/>
            </w:pPr>
            <w:r>
              <w:rPr>
                <w:sz w:val="18"/>
              </w:rPr>
              <w:t xml:space="preserve">RI-18</w:t>
            </w:r>
          </w:p>
        </w:tc>
        <w:tc>
          <w:tcPr>
            <w:tcW w:w="5149" w:type="dxa"/>
          </w:tcPr>
          <w:p>
            <w:pPr>
              <w:pStyle w:val="Compact"/>
              <w:jc w:val="left"/>
            </w:pPr>
            <w:r>
              <w:rPr>
                <w:sz w:val="18"/>
              </w:rPr>
              <w:t xml:space="preserve">CP-INT-29</w:t>
            </w:r>
          </w:p>
        </w:tc>
      </w:tr>
      <w:tr>
        <w:trPr>
          <w:cantSplit/>
        </w:trPr>
        <w:tc>
          <w:tcPr>
            <w:tcW w:w="3689" w:type="dxa"/>
          </w:tcPr>
          <w:p>
            <w:pPr>
              <w:pStyle w:val="Compact"/>
              <w:jc w:val="left"/>
            </w:pPr>
            <w:r>
              <w:rPr>
                <w:sz w:val="18"/>
              </w:rPr>
              <w:t xml:space="preserve">RI-19</w:t>
            </w:r>
          </w:p>
        </w:tc>
        <w:tc>
          <w:tcPr>
            <w:tcW w:w="5149" w:type="dxa"/>
          </w:tcPr>
          <w:p>
            <w:pPr>
              <w:pStyle w:val="Compact"/>
              <w:jc w:val="left"/>
            </w:pPr>
            <w:r>
              <w:rPr>
                <w:sz w:val="18"/>
              </w:rPr>
              <w:t xml:space="preserve">CP-AMB-02, CP-ACC-16</w:t>
            </w:r>
          </w:p>
        </w:tc>
      </w:tr>
      <w:tr>
        <w:trPr>
          <w:cantSplit/>
        </w:trPr>
        <w:tc>
          <w:tcPr>
            <w:tcW w:w="3689" w:type="dxa"/>
          </w:tcPr>
          <w:p>
            <w:pPr>
              <w:pStyle w:val="Compact"/>
              <w:jc w:val="left"/>
            </w:pPr>
            <w:r>
              <w:rPr>
                <w:sz w:val="18"/>
              </w:rPr>
              <w:t xml:space="preserve">RN-03</w:t>
            </w:r>
          </w:p>
        </w:tc>
        <w:tc>
          <w:tcPr>
            <w:tcW w:w="5149" w:type="dxa"/>
          </w:tcPr>
          <w:p>
            <w:pPr>
              <w:pStyle w:val="Compact"/>
              <w:jc w:val="left"/>
            </w:pPr>
            <w:r>
              <w:rPr>
                <w:sz w:val="18"/>
              </w:rPr>
              <w:t xml:space="preserve">CP-INT-15</w:t>
            </w:r>
          </w:p>
        </w:tc>
      </w:tr>
      <w:tr>
        <w:trPr>
          <w:cantSplit/>
        </w:trPr>
        <w:tc>
          <w:tcPr>
            <w:tcW w:w="3689" w:type="dxa"/>
          </w:tcPr>
          <w:p>
            <w:pPr>
              <w:pStyle w:val="Compact"/>
              <w:jc w:val="left"/>
            </w:pPr>
            <w:r>
              <w:rPr>
                <w:sz w:val="18"/>
              </w:rPr>
              <w:t xml:space="preserve">RN-04</w:t>
            </w:r>
          </w:p>
        </w:tc>
        <w:tc>
          <w:tcPr>
            <w:tcW w:w="5149" w:type="dxa"/>
          </w:tcPr>
          <w:p>
            <w:pPr>
              <w:pStyle w:val="Compact"/>
              <w:jc w:val="left"/>
            </w:pPr>
            <w:r>
              <w:rPr>
                <w:sz w:val="18"/>
              </w:rPr>
              <w:t xml:space="preserve">CP-AMB-24</w:t>
            </w:r>
          </w:p>
        </w:tc>
      </w:tr>
      <w:tr>
        <w:trPr>
          <w:cantSplit/>
        </w:trPr>
        <w:tc>
          <w:tcPr>
            <w:tcW w:w="3689" w:type="dxa"/>
          </w:tcPr>
          <w:p>
            <w:pPr>
              <w:pStyle w:val="Compact"/>
              <w:jc w:val="left"/>
            </w:pPr>
            <w:r>
              <w:rPr>
                <w:sz w:val="18"/>
              </w:rPr>
              <w:t xml:space="preserve">RN-05</w:t>
            </w:r>
          </w:p>
        </w:tc>
        <w:tc>
          <w:tcPr>
            <w:tcW w:w="5149" w:type="dxa"/>
          </w:tcPr>
          <w:p>
            <w:pPr>
              <w:pStyle w:val="Compact"/>
              <w:jc w:val="left"/>
            </w:pPr>
            <w:r>
              <w:rPr>
                <w:sz w:val="18"/>
              </w:rPr>
              <w:t xml:space="preserve">CP-AMB-23</w:t>
            </w:r>
          </w:p>
        </w:tc>
      </w:tr>
      <w:tr>
        <w:trPr>
          <w:cantSplit/>
        </w:trPr>
        <w:tc>
          <w:tcPr>
            <w:tcW w:w="3689" w:type="dxa"/>
          </w:tcPr>
          <w:p>
            <w:pPr>
              <w:pStyle w:val="Compact"/>
              <w:jc w:val="left"/>
            </w:pPr>
            <w:r>
              <w:rPr>
                <w:sz w:val="18"/>
              </w:rPr>
              <w:t xml:space="preserve">RN-06</w:t>
            </w:r>
          </w:p>
        </w:tc>
        <w:tc>
          <w:tcPr>
            <w:tcW w:w="5149" w:type="dxa"/>
          </w:tcPr>
          <w:p>
            <w:pPr>
              <w:pStyle w:val="Compact"/>
              <w:jc w:val="left"/>
            </w:pPr>
            <w:r>
              <w:rPr>
                <w:sz w:val="18"/>
              </w:rPr>
              <w:t xml:space="preserve">CP-AMB-09, CP-BI-09</w:t>
            </w:r>
          </w:p>
        </w:tc>
      </w:tr>
      <w:tr>
        <w:trPr>
          <w:cantSplit/>
        </w:trPr>
        <w:tc>
          <w:tcPr>
            <w:tcW w:w="3689" w:type="dxa"/>
          </w:tcPr>
          <w:p>
            <w:pPr>
              <w:pStyle w:val="Compact"/>
              <w:jc w:val="left"/>
            </w:pPr>
            <w:r>
              <w:rPr>
                <w:sz w:val="18"/>
              </w:rPr>
              <w:t xml:space="preserve">RN-07</w:t>
            </w:r>
          </w:p>
        </w:tc>
        <w:tc>
          <w:tcPr>
            <w:tcW w:w="5149" w:type="dxa"/>
          </w:tcPr>
          <w:p>
            <w:pPr>
              <w:pStyle w:val="Compact"/>
              <w:jc w:val="left"/>
            </w:pPr>
            <w:r>
              <w:rPr>
                <w:sz w:val="18"/>
              </w:rPr>
              <w:t xml:space="preserve">CP-ACC-07</w:t>
            </w:r>
          </w:p>
        </w:tc>
      </w:tr>
      <w:tr>
        <w:trPr>
          <w:cantSplit/>
        </w:trPr>
        <w:tc>
          <w:tcPr>
            <w:tcW w:w="3689" w:type="dxa"/>
          </w:tcPr>
          <w:p>
            <w:pPr>
              <w:pStyle w:val="Compact"/>
              <w:jc w:val="left"/>
            </w:pPr>
            <w:r>
              <w:rPr>
                <w:sz w:val="18"/>
              </w:rPr>
              <w:t xml:space="preserve">RN-08</w:t>
            </w:r>
          </w:p>
        </w:tc>
        <w:tc>
          <w:tcPr>
            <w:tcW w:w="5149" w:type="dxa"/>
          </w:tcPr>
          <w:p>
            <w:pPr>
              <w:pStyle w:val="Compact"/>
              <w:jc w:val="left"/>
            </w:pPr>
            <w:r>
              <w:rPr>
                <w:sz w:val="18"/>
              </w:rPr>
              <w:t xml:space="preserve">CP-AMB-02, CP-ACC-16</w:t>
            </w:r>
          </w:p>
        </w:tc>
      </w:tr>
      <w:tr>
        <w:trPr>
          <w:cantSplit/>
        </w:trPr>
        <w:tc>
          <w:tcPr>
            <w:tcW w:w="3689" w:type="dxa"/>
          </w:tcPr>
          <w:p>
            <w:pPr>
              <w:pStyle w:val="Compact"/>
              <w:jc w:val="left"/>
            </w:pPr>
            <w:r>
              <w:rPr>
                <w:sz w:val="18"/>
              </w:rPr>
              <w:t xml:space="preserve">RN-09</w:t>
            </w:r>
          </w:p>
        </w:tc>
        <w:tc>
          <w:tcPr>
            <w:tcW w:w="5149" w:type="dxa"/>
          </w:tcPr>
          <w:p>
            <w:pPr>
              <w:pStyle w:val="Compact"/>
              <w:jc w:val="left"/>
            </w:pPr>
            <w:r>
              <w:rPr>
                <w:sz w:val="18"/>
              </w:rPr>
              <w:t xml:space="preserve">CP-ACC-10</w:t>
            </w:r>
          </w:p>
        </w:tc>
      </w:tr>
      <w:tr>
        <w:trPr>
          <w:cantSplit/>
        </w:trPr>
        <w:tc>
          <w:tcPr>
            <w:tcW w:w="3689" w:type="dxa"/>
          </w:tcPr>
          <w:p>
            <w:pPr>
              <w:pStyle w:val="Compact"/>
              <w:jc w:val="left"/>
            </w:pPr>
            <w:r>
              <w:rPr>
                <w:sz w:val="18"/>
              </w:rPr>
              <w:t xml:space="preserve">CA-02</w:t>
            </w:r>
          </w:p>
        </w:tc>
        <w:tc>
          <w:tcPr>
            <w:tcW w:w="5149" w:type="dxa"/>
          </w:tcPr>
          <w:p>
            <w:pPr>
              <w:pStyle w:val="Compact"/>
              <w:jc w:val="left"/>
            </w:pPr>
            <w:r>
              <w:rPr>
                <w:sz w:val="18"/>
              </w:rPr>
              <w:t xml:space="preserve">CP-ACE-01</w:t>
            </w:r>
          </w:p>
        </w:tc>
      </w:tr>
      <w:tr>
        <w:trPr>
          <w:cantSplit/>
        </w:trPr>
        <w:tc>
          <w:tcPr>
            <w:tcW w:w="3689" w:type="dxa"/>
          </w:tcPr>
          <w:p>
            <w:pPr>
              <w:pStyle w:val="Compact"/>
              <w:jc w:val="left"/>
            </w:pPr>
            <w:r>
              <w:rPr>
                <w:sz w:val="18"/>
              </w:rPr>
              <w:t xml:space="preserve">CA-03</w:t>
            </w:r>
          </w:p>
        </w:tc>
        <w:tc>
          <w:tcPr>
            <w:tcW w:w="5149" w:type="dxa"/>
          </w:tcPr>
          <w:p>
            <w:pPr>
              <w:pStyle w:val="Compact"/>
              <w:jc w:val="left"/>
            </w:pPr>
            <w:r>
              <w:rPr>
                <w:sz w:val="18"/>
              </w:rPr>
              <w:t xml:space="preserve">CP-INF-06</w:t>
            </w:r>
          </w:p>
        </w:tc>
      </w:tr>
      <w:tr>
        <w:trPr>
          <w:cantSplit/>
        </w:trPr>
        <w:tc>
          <w:tcPr>
            <w:tcW w:w="3689" w:type="dxa"/>
          </w:tcPr>
          <w:p>
            <w:pPr>
              <w:pStyle w:val="Compact"/>
              <w:jc w:val="left"/>
            </w:pPr>
            <w:r>
              <w:rPr>
                <w:sz w:val="18"/>
              </w:rPr>
              <w:t xml:space="preserve">CA-04</w:t>
            </w:r>
          </w:p>
        </w:tc>
        <w:tc>
          <w:tcPr>
            <w:tcW w:w="5149" w:type="dxa"/>
          </w:tcPr>
          <w:p>
            <w:pPr>
              <w:pStyle w:val="Compact"/>
              <w:jc w:val="left"/>
            </w:pPr>
            <w:r>
              <w:rPr>
                <w:sz w:val="18"/>
              </w:rPr>
              <w:t xml:space="preserve">CP-ID-23, 24, CP-CAT-16, CP-ACT-13, CP-ACC-10, CP-INT-22</w:t>
            </w:r>
          </w:p>
        </w:tc>
      </w:tr>
      <w:tr>
        <w:trPr>
          <w:cantSplit/>
        </w:trPr>
        <w:tc>
          <w:tcPr>
            <w:tcW w:w="3689" w:type="dxa"/>
          </w:tcPr>
          <w:p>
            <w:pPr>
              <w:pStyle w:val="Compact"/>
              <w:jc w:val="left"/>
            </w:pPr>
            <w:r>
              <w:rPr>
                <w:sz w:val="18"/>
              </w:rPr>
              <w:t xml:space="preserve">CA-05</w:t>
            </w:r>
          </w:p>
        </w:tc>
        <w:tc>
          <w:tcPr>
            <w:tcW w:w="5149" w:type="dxa"/>
          </w:tcPr>
          <w:p>
            <w:pPr>
              <w:pStyle w:val="Compact"/>
              <w:jc w:val="left"/>
            </w:pPr>
            <w:r>
              <w:rPr>
                <w:sz w:val="18"/>
              </w:rPr>
              <w:t xml:space="preserve">CP-INF-11, CP-ACC-11, CP-SEG-09</w:t>
            </w:r>
          </w:p>
        </w:tc>
      </w:tr>
      <w:tr>
        <w:trPr>
          <w:cantSplit/>
        </w:trPr>
        <w:tc>
          <w:tcPr>
            <w:tcW w:w="3689" w:type="dxa"/>
          </w:tcPr>
          <w:p>
            <w:pPr>
              <w:pStyle w:val="Compact"/>
              <w:jc w:val="left"/>
            </w:pPr>
            <w:r>
              <w:rPr>
                <w:sz w:val="18"/>
              </w:rPr>
              <w:t xml:space="preserve">CA-06</w:t>
            </w:r>
          </w:p>
        </w:tc>
        <w:tc>
          <w:tcPr>
            <w:tcW w:w="5149" w:type="dxa"/>
          </w:tcPr>
          <w:p>
            <w:pPr>
              <w:pStyle w:val="Compact"/>
              <w:jc w:val="left"/>
            </w:pPr>
            <w:r>
              <w:rPr>
                <w:sz w:val="18"/>
              </w:rPr>
              <w:t xml:space="preserve">CP-BI-07</w:t>
            </w:r>
          </w:p>
        </w:tc>
      </w:tr>
      <w:tr>
        <w:trPr>
          <w:cantSplit/>
        </w:trPr>
        <w:tc>
          <w:tcPr>
            <w:tcW w:w="3689" w:type="dxa"/>
          </w:tcPr>
          <w:p>
            <w:pPr>
              <w:pStyle w:val="Compact"/>
              <w:jc w:val="left"/>
            </w:pPr>
            <w:r>
              <w:rPr>
                <w:sz w:val="18"/>
              </w:rPr>
              <w:t xml:space="preserve">CA-07</w:t>
            </w:r>
          </w:p>
        </w:tc>
        <w:tc>
          <w:tcPr>
            <w:tcW w:w="5149" w:type="dxa"/>
          </w:tcPr>
          <w:p>
            <w:pPr>
              <w:pStyle w:val="Compact"/>
              <w:jc w:val="left"/>
            </w:pPr>
            <w:r>
              <w:rPr>
                <w:sz w:val="18"/>
              </w:rPr>
              <w:t xml:space="preserve">CP-DES-03</w:t>
            </w:r>
          </w:p>
        </w:tc>
      </w:tr>
    </w:tbl>
    <w:bookmarkEnd w:id="43"/>
    <w:bookmarkStart w:id="44" w:name="supuestos-y-pendientes"/>
    <w:p>
      <w:pPr>
        <w:pStyle w:val="Heading2"/>
      </w:pPr>
      <w:r>
        <w:t xml:space="preserve">Supuestos y pendientes</w:t>
      </w:r>
    </w:p>
    <w:p>
      <w:pPr>
        <w:pStyle w:val="FirstParagraph"/>
        <w:spacing w:line="360" w:lineRule="auto" w:before="160" w:after="0"/>
        <w:ind w:firstLine="709"/>
        <w:jc w:val="both"/>
      </w:pPr>
      <w:r>
        <w:rPr>
          <w:sz w:val="22"/>
        </w:rPr>
        <w:t xml:space="preserve">Los pendientes siguen la numeración de los otros documentos. D-49 a D-65 son nuevos.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094"/>
        <w:gridCol w:w="2727"/>
        <w:gridCol w:w="2490"/>
        <w:gridCol w:w="1377"/>
        <w:gridCol w:w="1150"/>
      </w:tblGrid>
      <w:tr>
        <w:trPr>
          <w:tblHeader w:val="true"/>
          <w:cantSplit/>
        </w:trPr>
        <w:tc>
          <w:tcPr>
            <w:tcW w:w="1094" w:type="dxa"/>
            <w:shd w:val="clear" w:color="auto" w:fill="D9E2F3"/>
          </w:tcPr>
          <w:p>
            <w:pPr>
              <w:pStyle w:val="Compact"/>
              <w:jc w:val="left"/>
            </w:pPr>
            <w:r>
              <w:rPr>
                <w:b/>
                <w:sz w:val="18"/>
              </w:rPr>
              <w:t xml:space="preserve">ID</w:t>
            </w:r>
          </w:p>
        </w:tc>
        <w:tc>
          <w:tcPr>
            <w:tcW w:w="2727" w:type="dxa"/>
            <w:shd w:val="clear" w:color="auto" w:fill="D9E2F3"/>
          </w:tcPr>
          <w:p>
            <w:pPr>
              <w:pStyle w:val="Compact"/>
              <w:jc w:val="left"/>
            </w:pPr>
            <w:r>
              <w:rPr>
                <w:b/>
                <w:sz w:val="18"/>
              </w:rPr>
              <w:t xml:space="preserve">Pendiente o supuesto</w:t>
            </w:r>
          </w:p>
        </w:tc>
        <w:tc>
          <w:tcPr>
            <w:tcW w:w="2490" w:type="dxa"/>
            <w:shd w:val="clear" w:color="auto" w:fill="D9E2F3"/>
          </w:tcPr>
          <w:p>
            <w:pPr>
              <w:pStyle w:val="Compact"/>
              <w:jc w:val="left"/>
            </w:pPr>
            <w:r>
              <w:rPr>
                <w:b/>
                <w:sz w:val="18"/>
              </w:rPr>
              <w:t xml:space="preserve">Supuesto mientras tanto</w:t>
            </w:r>
          </w:p>
        </w:tc>
        <w:tc>
          <w:tcPr>
            <w:tcW w:w="1377" w:type="dxa"/>
            <w:shd w:val="clear" w:color="auto" w:fill="D9E2F3"/>
          </w:tcPr>
          <w:p>
            <w:pPr>
              <w:pStyle w:val="Compact"/>
              <w:jc w:val="left"/>
            </w:pPr>
            <w:r>
              <w:rPr>
                <w:b/>
                <w:sz w:val="18"/>
              </w:rPr>
              <w:t xml:space="preserve">Afecta</w:t>
            </w:r>
          </w:p>
        </w:tc>
        <w:tc>
          <w:tcPr>
            <w:tcW w:w="1150" w:type="dxa"/>
            <w:shd w:val="clear" w:color="auto" w:fill="D9E2F3"/>
          </w:tcPr>
          <w:p>
            <w:pPr>
              <w:pStyle w:val="Compact"/>
              <w:jc w:val="left"/>
            </w:pPr>
            <w:r>
              <w:rPr>
                <w:b/>
                <w:sz w:val="18"/>
              </w:rPr>
              <w:t xml:space="preserve">Estado</w:t>
            </w:r>
          </w:p>
        </w:tc>
      </w:tr>
      <w:tr>
        <w:trPr>
          <w:cantSplit/>
        </w:trPr>
        <w:tc>
          <w:tcPr>
            <w:tcW w:w="1094" w:type="dxa"/>
          </w:tcPr>
          <w:p>
            <w:pPr>
              <w:pStyle w:val="Compact"/>
              <w:jc w:val="left"/>
            </w:pPr>
            <w:r>
              <w:rPr>
                <w:sz w:val="18"/>
              </w:rPr>
              <w:t xml:space="preserve">D-49</w:t>
            </w:r>
          </w:p>
        </w:tc>
        <w:tc>
          <w:tcPr>
            <w:tcW w:w="2727" w:type="dxa"/>
          </w:tcPr>
          <w:p>
            <w:pPr>
              <w:pStyle w:val="Compact"/>
              <w:jc w:val="left"/>
            </w:pPr>
            <w:r>
              <w:rPr>
                <w:sz w:val="18"/>
              </w:rPr>
              <w:t xml:space="preserve">Cuánto tiempo vale el enlace de recuperación de contraseña.</w:t>
            </w:r>
          </w:p>
        </w:tc>
        <w:tc>
          <w:tcPr>
            <w:tcW w:w="2490" w:type="dxa"/>
          </w:tcPr>
          <w:p>
            <w:pPr>
              <w:pStyle w:val="Compact"/>
              <w:jc w:val="left"/>
            </w:pPr>
            <w:r>
              <w:rPr>
                <w:sz w:val="18"/>
              </w:rPr>
              <w:t xml:space="preserve">30 minutos, para poder probar el vencimiento</w:t>
            </w:r>
          </w:p>
        </w:tc>
        <w:tc>
          <w:tcPr>
            <w:tcW w:w="1377" w:type="dxa"/>
          </w:tcPr>
          <w:p>
            <w:pPr>
              <w:pStyle w:val="Compact"/>
              <w:jc w:val="left"/>
            </w:pPr>
            <w:r>
              <w:rPr>
                <w:sz w:val="18"/>
              </w:rPr>
              <w:t xml:space="preserve">CP-ID-13</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D-50</w:t>
            </w:r>
          </w:p>
        </w:tc>
        <w:tc>
          <w:tcPr>
            <w:tcW w:w="2727" w:type="dxa"/>
          </w:tcPr>
          <w:p>
            <w:pPr>
              <w:pStyle w:val="Compact"/>
              <w:jc w:val="left"/>
            </w:pPr>
            <w:r>
              <w:rPr>
                <w:sz w:val="18"/>
              </w:rPr>
              <w:t xml:space="preserve">Antigüedad máxima de una contraseña antes de obligar a cambiarla.</w:t>
            </w:r>
          </w:p>
        </w:tc>
        <w:tc>
          <w:tcPr>
            <w:tcW w:w="2490" w:type="dxa"/>
          </w:tcPr>
          <w:p>
            <w:pPr>
              <w:pStyle w:val="Compact"/>
              <w:jc w:val="left"/>
            </w:pPr>
            <w:r>
              <w:rPr>
                <w:sz w:val="18"/>
              </w:rPr>
              <w:t xml:space="preserve">90 días. Se prueba con una cuenta de prueba cuya fecha de cambio se ajusta en la base</w:t>
            </w:r>
          </w:p>
        </w:tc>
        <w:tc>
          <w:tcPr>
            <w:tcW w:w="1377" w:type="dxa"/>
          </w:tcPr>
          <w:p>
            <w:pPr>
              <w:pStyle w:val="Compact"/>
              <w:jc w:val="left"/>
            </w:pPr>
            <w:r>
              <w:rPr>
                <w:sz w:val="18"/>
              </w:rPr>
              <w:t xml:space="preserve">CP-ID-17</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D-51</w:t>
            </w:r>
          </w:p>
        </w:tc>
        <w:tc>
          <w:tcPr>
            <w:tcW w:w="2727" w:type="dxa"/>
          </w:tcPr>
          <w:p>
            <w:pPr>
              <w:pStyle w:val="Compact"/>
              <w:jc w:val="left"/>
            </w:pPr>
            <w:r>
              <w:rPr>
                <w:sz w:val="18"/>
              </w:rPr>
              <w:t>SICMA-REQ pide asociar el activo a su responsable (RF-ACT-04), pero la tabla activo de SICMA-BDD v1.1 no tiene columna de responsable.</w:t>
            </w:r>
          </w:p>
        </w:tc>
        <w:tc>
          <w:tcPr>
            <w:tcW w:w="2490" w:type="dxa"/>
          </w:tcPr>
          <w:p>
            <w:pPr>
              <w:pStyle w:val="Compact"/>
              <w:jc w:val="left"/>
            </w:pPr>
            <w:r>
              <w:rPr>
                <w:sz w:val="18"/>
              </w:rPr>
              <w:t xml:space="preserve">Por ahora se prueba solo la ubicación</w:t>
            </w:r>
          </w:p>
        </w:tc>
        <w:tc>
          <w:tcPr>
            <w:tcW w:w="1377" w:type="dxa"/>
          </w:tcPr>
          <w:p>
            <w:pPr>
              <w:pStyle w:val="Compact"/>
              <w:jc w:val="left"/>
            </w:pPr>
            <w:r>
              <w:rPr>
                <w:sz w:val="18"/>
              </w:rPr>
              <w:t xml:space="preserve">CP-ACT-06</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D-52</w:t>
            </w:r>
          </w:p>
        </w:tc>
        <w:tc>
          <w:tcPr>
            <w:tcW w:w="2727" w:type="dxa"/>
          </w:tcPr>
          <w:p>
            <w:pPr>
              <w:pStyle w:val="Compact"/>
              <w:jc w:val="left"/>
            </w:pPr>
            <w:r>
              <w:rPr>
                <w:sz w:val="18"/>
              </w:rPr>
              <w:t xml:space="preserve">Cómo desbloquea el Administrador una cuenta bloqueada y dónde se ve el bloqueo.</w:t>
            </w:r>
          </w:p>
        </w:tc>
        <w:tc>
          <w:tcPr>
            <w:tcW w:w="2490" w:type="dxa"/>
          </w:tcPr>
          <w:p>
            <w:pPr>
              <w:pStyle w:val="Compact"/>
              <w:jc w:val="left"/>
            </w:pPr>
            <w:r>
              <w:rPr>
                <w:sz w:val="18"/>
              </w:rPr>
              <w:t xml:space="preserve">Hay una acción Desbloquear en la ficha de la cuenta</w:t>
            </w:r>
          </w:p>
        </w:tc>
        <w:tc>
          <w:tcPr>
            <w:tcW w:w="1377" w:type="dxa"/>
          </w:tcPr>
          <w:p>
            <w:pPr>
              <w:pStyle w:val="Compact"/>
              <w:jc w:val="left"/>
            </w:pPr>
            <w:r>
              <w:rPr>
                <w:sz w:val="18"/>
              </w:rPr>
              <w:t xml:space="preserve">CP-ID-07</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D-53</w:t>
            </w:r>
          </w:p>
        </w:tc>
        <w:tc>
          <w:tcPr>
            <w:tcW w:w="2727" w:type="dxa"/>
          </w:tcPr>
          <w:p>
            <w:pPr>
              <w:pStyle w:val="Compact"/>
              <w:jc w:val="left"/>
            </w:pPr>
            <w:r>
              <w:rPr>
                <w:sz w:val="18"/>
              </w:rPr>
              <w:t xml:space="preserve">Si una lectura igual al límite del umbral genera alerta.</w:t>
            </w:r>
          </w:p>
        </w:tc>
        <w:tc>
          <w:tcPr>
            <w:tcW w:w="2490" w:type="dxa"/>
          </w:tcPr>
          <w:p>
            <w:pPr>
              <w:pStyle w:val="Compact"/>
              <w:jc w:val="left"/>
            </w:pPr>
            <w:r>
              <w:rPr>
                <w:sz w:val="18"/>
              </w:rPr>
              <w:t xml:space="preserve">No genera: solo alerta lo que supera el máximo o queda bajo el mínimo</w:t>
            </w:r>
          </w:p>
        </w:tc>
        <w:tc>
          <w:tcPr>
            <w:tcW w:w="1377" w:type="dxa"/>
          </w:tcPr>
          <w:p>
            <w:pPr>
              <w:pStyle w:val="Compact"/>
              <w:jc w:val="left"/>
            </w:pPr>
            <w:r>
              <w:rPr>
                <w:sz w:val="18"/>
              </w:rPr>
              <w:t xml:space="preserve">CP-AMB-19</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D-54</w:t>
            </w:r>
          </w:p>
        </w:tc>
        <w:tc>
          <w:tcPr>
            <w:tcW w:w="2727" w:type="dxa"/>
          </w:tcPr>
          <w:p>
            <w:pPr>
              <w:pStyle w:val="Compact"/>
              <w:jc w:val="left"/>
            </w:pPr>
            <w:r>
              <w:rPr>
                <w:sz w:val="18"/>
              </w:rPr>
              <w:t xml:space="preserve">Qué hace SICMA con una lectura imposible, fuera del rango físico del DHT22 (temperatura de -40 a 80 y humedad de 0 a 100).</w:t>
            </w:r>
          </w:p>
        </w:tc>
        <w:tc>
          <w:tcPr>
            <w:tcW w:w="2490" w:type="dxa"/>
          </w:tcPr>
          <w:p>
            <w:pPr>
              <w:pStyle w:val="Compact"/>
              <w:jc w:val="left"/>
            </w:pPr>
            <w:r>
              <w:rPr>
                <w:sz w:val="18"/>
              </w:rPr>
              <w:t xml:space="preserve">Se rechaza y se registra el error</w:t>
            </w:r>
          </w:p>
        </w:tc>
        <w:tc>
          <w:tcPr>
            <w:tcW w:w="1377" w:type="dxa"/>
          </w:tcPr>
          <w:p>
            <w:pPr>
              <w:pStyle w:val="Compact"/>
              <w:jc w:val="left"/>
            </w:pPr>
            <w:r>
              <w:rPr>
                <w:sz w:val="18"/>
              </w:rPr>
              <w:t xml:space="preserve">CP-AMB-06</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D-55</w:t>
            </w:r>
          </w:p>
        </w:tc>
        <w:tc>
          <w:tcPr>
            <w:tcW w:w="2727" w:type="dxa"/>
          </w:tcPr>
          <w:p>
            <w:pPr>
              <w:pStyle w:val="Compact"/>
              <w:jc w:val="left"/>
            </w:pPr>
            <w:r>
              <w:rPr>
                <w:sz w:val="18"/>
              </w:rPr>
              <w:t xml:space="preserve">Qué pasa al definir un umbral nuevo cuando ya hay uno vigente para la misma zona y variable.</w:t>
            </w:r>
          </w:p>
        </w:tc>
        <w:tc>
          <w:tcPr>
            <w:tcW w:w="2490" w:type="dxa"/>
          </w:tcPr>
          <w:p>
            <w:pPr>
              <w:pStyle w:val="Compact"/>
              <w:jc w:val="left"/>
            </w:pPr>
            <w:r>
              <w:rPr>
                <w:sz w:val="18"/>
              </w:rPr>
              <w:t xml:space="preserve">El nuevo reemplaza al vigente y el anterior queda como versión histórica</w:t>
            </w:r>
          </w:p>
        </w:tc>
        <w:tc>
          <w:tcPr>
            <w:tcW w:w="1377" w:type="dxa"/>
          </w:tcPr>
          <w:p>
            <w:pPr>
              <w:pStyle w:val="Compact"/>
              <w:jc w:val="left"/>
            </w:pPr>
            <w:r>
              <w:rPr>
                <w:sz w:val="18"/>
              </w:rPr>
              <w:t xml:space="preserve">CP-AMB-12</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D-56</w:t>
            </w:r>
          </w:p>
        </w:tc>
        <w:tc>
          <w:tcPr>
            <w:tcW w:w="2727" w:type="dxa"/>
          </w:tcPr>
          <w:p>
            <w:pPr>
              <w:pStyle w:val="Compact"/>
              <w:jc w:val="left"/>
            </w:pPr>
            <w:r>
              <w:rPr>
                <w:sz w:val="18"/>
              </w:rPr>
              <w:t xml:space="preserve">Qué hace SICMA cuando una zona no tiene responsables de alerta.</w:t>
            </w:r>
          </w:p>
        </w:tc>
        <w:tc>
          <w:tcPr>
            <w:tcW w:w="2490" w:type="dxa"/>
          </w:tcPr>
          <w:p>
            <w:pPr>
              <w:pStyle w:val="Compact"/>
              <w:jc w:val="left"/>
            </w:pPr>
            <w:r>
              <w:rPr>
                <w:sz w:val="18"/>
              </w:rPr>
              <w:t xml:space="preserve">Se crea la alerta, no se envía correo y queda registrado</w:t>
            </w:r>
          </w:p>
        </w:tc>
        <w:tc>
          <w:tcPr>
            <w:tcW w:w="1377" w:type="dxa"/>
          </w:tcPr>
          <w:p>
            <w:pPr>
              <w:pStyle w:val="Compact"/>
              <w:jc w:val="left"/>
            </w:pPr>
            <w:r>
              <w:rPr>
                <w:sz w:val="18"/>
              </w:rPr>
              <w:t xml:space="preserve">CP-AMB-22</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D-57</w:t>
            </w:r>
          </w:p>
        </w:tc>
        <w:tc>
          <w:tcPr>
            <w:tcW w:w="2727" w:type="dxa"/>
          </w:tcPr>
          <w:p>
            <w:pPr>
              <w:pStyle w:val="Compact"/>
              <w:jc w:val="left"/>
            </w:pPr>
            <w:r>
              <w:rPr>
                <w:sz w:val="18"/>
              </w:rPr>
              <w:t>En SICMA-BDD v1.1 el umbral es por ubicación, y en SICMA-REQ y SICMA-CUS es por zona.</w:t>
            </w:r>
          </w:p>
        </w:tc>
        <w:tc>
          <w:tcPr>
            <w:tcW w:w="2490" w:type="dxa"/>
          </w:tcPr>
          <w:p>
            <w:pPr>
              <w:pStyle w:val="Compact"/>
              <w:jc w:val="left"/>
            </w:pPr>
            <w:r>
              <w:rPr>
                <w:sz w:val="18"/>
              </w:rPr>
              <w:t xml:space="preserve">Los casos hablan de zona según SICMA-CUS</w:t>
            </w:r>
          </w:p>
        </w:tc>
        <w:tc>
          <w:tcPr>
            <w:tcW w:w="1377" w:type="dxa"/>
          </w:tcPr>
          <w:p>
            <w:pPr>
              <w:pStyle w:val="Compact"/>
              <w:jc w:val="left"/>
            </w:pPr>
            <w:r>
              <w:rPr>
                <w:sz w:val="18"/>
              </w:rPr>
              <w:t xml:space="preserve">CP-AMB-10 a 15</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D-58</w:t>
            </w:r>
          </w:p>
        </w:tc>
        <w:tc>
          <w:tcPr>
            <w:tcW w:w="2727" w:type="dxa"/>
          </w:tcPr>
          <w:p>
            <w:pPr>
              <w:pStyle w:val="Compact"/>
              <w:jc w:val="left"/>
            </w:pPr>
            <w:r>
              <w:rPr>
                <w:sz w:val="18"/>
              </w:rPr>
              <w:t xml:space="preserve">En cuánto tiempo debe reflejarse una caída de un servidor (SICMA-REQ dice</w:t>
            </w:r>
            <w:r>
              <w:rPr>
                <w:sz w:val="18"/>
              </w:rPr>
              <w:t xml:space="preserve"> </w:t>
            </w:r>
            <w:r>
              <w:rPr>
                <w:sz w:val="18"/>
              </w:rPr>
              <w:t xml:space="preserve">“</w:t>
            </w:r>
            <w:r>
              <w:rPr>
                <w:sz w:val="18"/>
              </w:rPr>
              <w:t xml:space="preserve">en el minuto siguiente</w:t>
            </w:r>
            <w:r>
              <w:rPr>
                <w:sz w:val="18"/>
              </w:rPr>
              <w:t xml:space="preserve">”</w:t>
            </w:r>
            <w:r>
              <w:rPr>
                <w:sz w:val="18"/>
              </w:rPr>
              <w:t xml:space="preserve">).</w:t>
            </w:r>
          </w:p>
        </w:tc>
        <w:tc>
          <w:tcPr>
            <w:tcW w:w="2490" w:type="dxa"/>
          </w:tcPr>
          <w:p>
            <w:pPr>
              <w:pStyle w:val="Compact"/>
              <w:jc w:val="left"/>
            </w:pPr>
            <w:r>
              <w:rPr>
                <w:sz w:val="18"/>
              </w:rPr>
              <w:t xml:space="preserve">A más tardar en la siguiente consulta a Zabbix, es decir en menos de 2 minutos desde la caída</w:t>
            </w:r>
          </w:p>
        </w:tc>
        <w:tc>
          <w:tcPr>
            <w:tcW w:w="1377" w:type="dxa"/>
          </w:tcPr>
          <w:p>
            <w:pPr>
              <w:pStyle w:val="Compact"/>
              <w:jc w:val="left"/>
            </w:pPr>
            <w:r>
              <w:rPr>
                <w:sz w:val="18"/>
              </w:rPr>
              <w:t xml:space="preserve">CP-INF-02</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D-59</w:t>
            </w:r>
          </w:p>
        </w:tc>
        <w:tc>
          <w:tcPr>
            <w:tcW w:w="2727" w:type="dxa"/>
          </w:tcPr>
          <w:p>
            <w:pPr>
              <w:pStyle w:val="Compact"/>
              <w:jc w:val="left"/>
            </w:pPr>
            <w:r>
              <w:rPr>
                <w:sz w:val="18"/>
              </w:rPr>
              <w:t xml:space="preserve">Si una persona puede tener más de un identificador de huella.</w:t>
            </w:r>
          </w:p>
        </w:tc>
        <w:tc>
          <w:tcPr>
            <w:tcW w:w="2490" w:type="dxa"/>
          </w:tcPr>
          <w:p>
            <w:pPr>
              <w:pStyle w:val="Compact"/>
              <w:jc w:val="left"/>
            </w:pPr>
            <w:r>
              <w:rPr>
                <w:sz w:val="18"/>
              </w:rPr>
              <w:t xml:space="preserve">Solo uno vigente: para asociar otro hay que revocar el anterior</w:t>
            </w:r>
          </w:p>
        </w:tc>
        <w:tc>
          <w:tcPr>
            <w:tcW w:w="1377" w:type="dxa"/>
          </w:tcPr>
          <w:p>
            <w:pPr>
              <w:pStyle w:val="Compact"/>
              <w:jc w:val="left"/>
            </w:pPr>
            <w:r>
              <w:rPr>
                <w:sz w:val="18"/>
              </w:rPr>
              <w:t xml:space="preserve">CP-ACC-03</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D-03</w:t>
            </w:r>
          </w:p>
        </w:tc>
        <w:tc>
          <w:tcPr>
            <w:tcW w:w="2727" w:type="dxa"/>
          </w:tcPr>
          <w:p>
            <w:pPr>
              <w:pStyle w:val="Compact"/>
              <w:jc w:val="left"/>
            </w:pPr>
            <w:r>
              <w:rPr>
                <w:sz w:val="18"/>
              </w:rPr>
              <w:t>Modelo del lector y cómo llegan sus mensajes a SICMA.</w:t>
            </w:r>
          </w:p>
        </w:tc>
        <w:tc>
          <w:tcPr>
            <w:tcW w:w="2490" w:type="dxa"/>
          </w:tcPr>
          <w:p>
            <w:pPr>
              <w:pStyle w:val="Compact"/>
              <w:jc w:val="left"/>
            </w:pPr>
            <w:r>
              <w:rPr>
                <w:sz w:val="18"/>
              </w:rPr>
              <w:t>Lector SecuGen con su agente, o un simulador que envía el mismo mensaje</w:t>
            </w:r>
          </w:p>
        </w:tc>
        <w:tc>
          <w:tcPr>
            <w:tcW w:w="1377" w:type="dxa"/>
          </w:tcPr>
          <w:p>
            <w:pPr>
              <w:pStyle w:val="Compact"/>
              <w:jc w:val="left"/>
            </w:pPr>
            <w:r>
              <w:rPr>
                <w:sz w:val="18"/>
              </w:rPr>
              <w:t xml:space="preserve">CP-ACC-05 a 12</w:t>
            </w:r>
          </w:p>
        </w:tc>
        <w:tc>
          <w:tcPr>
            <w:tcW w:w="1150" w:type="dxa"/>
          </w:tcPr>
          <w:p>
            <w:pPr>
              <w:pStyle w:val="Compact"/>
              <w:jc w:val="left"/>
            </w:pPr>
            <w:r>
              <w:rPr>
                <w:sz w:val="18"/>
              </w:rPr>
              <w:t>Resuelto</w:t>
            </w:r>
          </w:p>
        </w:tc>
      </w:tr>
      <w:tr>
        <w:trPr>
          <w:cantSplit/>
        </w:trPr>
        <w:tc>
          <w:tcPr>
            <w:tcW w:w="1094" w:type="dxa"/>
          </w:tcPr>
          <w:p>
            <w:pPr>
              <w:pStyle w:val="Compact"/>
              <w:jc w:val="left"/>
            </w:pPr>
            <w:r>
              <w:rPr>
                <w:sz w:val="18"/>
              </w:rPr>
              <w:t xml:space="preserve">D-31</w:t>
            </w:r>
          </w:p>
        </w:tc>
        <w:tc>
          <w:tcPr>
            <w:tcW w:w="2727" w:type="dxa"/>
          </w:tcPr>
          <w:p>
            <w:pPr>
              <w:pStyle w:val="Compact"/>
              <w:jc w:val="left"/>
            </w:pPr>
            <w:r>
              <w:rPr>
                <w:sz w:val="18"/>
              </w:rPr>
              <w:t xml:space="preserve">Permisos de la cuenta de la aplicación en la base de datos.</w:t>
            </w:r>
          </w:p>
        </w:tc>
        <w:tc>
          <w:tcPr>
            <w:tcW w:w="2490" w:type="dxa"/>
          </w:tcPr>
          <w:p>
            <w:pPr>
              <w:pStyle w:val="Compact"/>
              <w:jc w:val="left"/>
            </w:pPr>
            <w:r>
              <w:rPr>
                <w:sz w:val="18"/>
              </w:rPr>
              <w:t xml:space="preserve">Solo INSERT y SELECT en las tablas de solo inserción</w:t>
            </w:r>
          </w:p>
        </w:tc>
        <w:tc>
          <w:tcPr>
            <w:tcW w:w="1377" w:type="dxa"/>
          </w:tcPr>
          <w:p>
            <w:pPr>
              <w:pStyle w:val="Compact"/>
              <w:jc w:val="left"/>
            </w:pPr>
            <w:r>
              <w:rPr>
                <w:sz w:val="18"/>
              </w:rPr>
              <w:t xml:space="preserve">CP-ACC-10</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D-29</w:t>
            </w:r>
          </w:p>
        </w:tc>
        <w:tc>
          <w:tcPr>
            <w:tcW w:w="2727" w:type="dxa"/>
          </w:tcPr>
          <w:p>
            <w:pPr>
              <w:pStyle w:val="Compact"/>
              <w:jc w:val="left"/>
            </w:pPr>
            <w:r>
              <w:rPr>
                <w:sz w:val="18"/>
              </w:rPr>
              <w:t xml:space="preserve">Zona, tipo y estado no son catálogos en la base: zona y tipo son texto libre y el estado es un enum fijo.</w:t>
            </w:r>
          </w:p>
        </w:tc>
        <w:tc>
          <w:tcPr>
            <w:tcW w:w="2490" w:type="dxa"/>
          </w:tcPr>
          <w:p>
            <w:pPr>
              <w:pStyle w:val="Compact"/>
              <w:jc w:val="left"/>
            </w:pPr>
            <w:r>
              <w:rPr>
                <w:sz w:val="18"/>
              </w:rPr>
              <w:t xml:space="preserve">Los casos de catálogos se escriben según SICMA-CUS</w:t>
            </w:r>
          </w:p>
        </w:tc>
        <w:tc>
          <w:tcPr>
            <w:tcW w:w="1377" w:type="dxa"/>
          </w:tcPr>
          <w:p>
            <w:pPr>
              <w:pStyle w:val="Compact"/>
              <w:jc w:val="left"/>
            </w:pPr>
            <w:r>
              <w:rPr>
                <w:sz w:val="18"/>
              </w:rPr>
              <w:t xml:space="preserve">CP-CAT-01 a 05, 12, 13</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D-06, D-13</w:t>
            </w:r>
          </w:p>
        </w:tc>
        <w:tc>
          <w:tcPr>
            <w:tcW w:w="2727" w:type="dxa"/>
          </w:tcPr>
          <w:p>
            <w:pPr>
              <w:pStyle w:val="Compact"/>
              <w:jc w:val="left"/>
            </w:pPr>
            <w:r>
              <w:rPr>
                <w:sz w:val="18"/>
              </w:rPr>
              <w:t xml:space="preserve">Prioridades y matriz de permisos por validar.</w:t>
            </w:r>
          </w:p>
        </w:tc>
        <w:tc>
          <w:tcPr>
            <w:tcW w:w="2490" w:type="dxa"/>
          </w:tcPr>
          <w:p>
            <w:pPr>
              <w:pStyle w:val="Compact"/>
              <w:jc w:val="left"/>
            </w:pPr>
            <w:r>
              <w:rPr>
                <w:sz w:val="18"/>
              </w:rPr>
              <w:t>Las de SICMA-REQ v1.1</w:t>
            </w:r>
          </w:p>
        </w:tc>
        <w:tc>
          <w:tcPr>
            <w:tcW w:w="1377" w:type="dxa"/>
          </w:tcPr>
          <w:p>
            <w:pPr>
              <w:pStyle w:val="Compact"/>
              <w:jc w:val="left"/>
            </w:pPr>
            <w:r>
              <w:rPr>
                <w:sz w:val="18"/>
              </w:rPr>
              <w:t xml:space="preserve">CP-ID-22 a 24</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D-60</w:t>
            </w:r>
          </w:p>
        </w:tc>
        <w:tc>
          <w:tcPr>
            <w:tcW w:w="2727" w:type="dxa"/>
          </w:tcPr>
          <w:p>
            <w:pPr>
              <w:pStyle w:val="Compact"/>
              <w:jc w:val="left"/>
            </w:pPr>
            <w:r>
              <w:rPr>
                <w:sz w:val="18"/>
              </w:rPr>
              <w:t xml:space="preserve">Con qué identificador Power Automate evita que una misma solicitud de Forms se registre dos veces al reintentar.</w:t>
            </w:r>
          </w:p>
        </w:tc>
        <w:tc>
          <w:tcPr>
            <w:tcW w:w="2490" w:type="dxa"/>
          </w:tcPr>
          <w:p>
            <w:pPr>
              <w:pStyle w:val="Compact"/>
              <w:jc w:val="left"/>
            </w:pPr>
            <w:r>
              <w:rPr>
                <w:sz w:val="18"/>
              </w:rPr>
              <w:t xml:space="preserve">El identificador de la respuesta de Forms; con el mismo identificador SICMA no duplica</w:t>
            </w:r>
          </w:p>
        </w:tc>
        <w:tc>
          <w:tcPr>
            <w:tcW w:w="1377" w:type="dxa"/>
          </w:tcPr>
          <w:p>
            <w:pPr>
              <w:pStyle w:val="Compact"/>
              <w:jc w:val="left"/>
            </w:pPr>
            <w:r>
              <w:rPr>
                <w:sz w:val="18"/>
              </w:rPr>
              <w:t xml:space="preserve">CP-INT-06, 07</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D-61</w:t>
            </w:r>
          </w:p>
        </w:tc>
        <w:tc>
          <w:tcPr>
            <w:tcW w:w="2727" w:type="dxa"/>
          </w:tcPr>
          <w:p>
            <w:pPr>
              <w:pStyle w:val="Compact"/>
              <w:jc w:val="left"/>
            </w:pPr>
            <w:r>
              <w:rPr>
                <w:sz w:val="18"/>
              </w:rPr>
              <w:t xml:space="preserve">Qué hace SICMA cuando decide en Teams una persona que no tiene rol de Jefatura en SICMA.</w:t>
            </w:r>
          </w:p>
        </w:tc>
        <w:tc>
          <w:tcPr>
            <w:tcW w:w="2490" w:type="dxa"/>
          </w:tcPr>
          <w:p>
            <w:pPr>
              <w:pStyle w:val="Compact"/>
              <w:jc w:val="left"/>
            </w:pPr>
            <w:r>
              <w:rPr>
                <w:sz w:val="18"/>
              </w:rPr>
              <w:t xml:space="preserve">Se rechaza la decisión y la intervención sigue Pendiente</w:t>
            </w:r>
          </w:p>
        </w:tc>
        <w:tc>
          <w:tcPr>
            <w:tcW w:w="1377" w:type="dxa"/>
          </w:tcPr>
          <w:p>
            <w:pPr>
              <w:pStyle w:val="Compact"/>
              <w:jc w:val="left"/>
            </w:pPr>
            <w:r>
              <w:rPr>
                <w:sz w:val="18"/>
              </w:rPr>
              <w:t xml:space="preserve">CP-INT-13</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D-62</w:t>
            </w:r>
          </w:p>
        </w:tc>
        <w:tc>
          <w:tcPr>
            <w:tcW w:w="2727" w:type="dxa"/>
          </w:tcPr>
          <w:p>
            <w:pPr>
              <w:pStyle w:val="Compact"/>
              <w:jc w:val="left"/>
            </w:pPr>
            <w:r>
              <w:rPr>
                <w:sz w:val="18"/>
              </w:rPr>
              <w:t xml:space="preserve">Meta de la escala SUS.</w:t>
            </w:r>
          </w:p>
        </w:tc>
        <w:tc>
          <w:tcPr>
            <w:tcW w:w="2490" w:type="dxa"/>
          </w:tcPr>
          <w:p>
            <w:pPr>
              <w:pStyle w:val="Compact"/>
              <w:jc w:val="left"/>
            </w:pPr>
            <w:r>
              <w:rPr>
                <w:sz w:val="18"/>
              </w:rPr>
              <w:t xml:space="preserve">68 puntos o más</w:t>
            </w:r>
          </w:p>
        </w:tc>
        <w:tc>
          <w:tcPr>
            <w:tcW w:w="1377" w:type="dxa"/>
          </w:tcPr>
          <w:p>
            <w:pPr>
              <w:pStyle w:val="Compact"/>
              <w:jc w:val="left"/>
            </w:pPr>
            <w:r>
              <w:rPr>
                <w:sz w:val="18"/>
              </w:rPr>
              <w:t xml:space="preserve">CP-USO-03</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D-63</w:t>
            </w:r>
          </w:p>
        </w:tc>
        <w:tc>
          <w:tcPr>
            <w:tcW w:w="2727" w:type="dxa"/>
          </w:tcPr>
          <w:p>
            <w:pPr>
              <w:pStyle w:val="Compact"/>
              <w:jc w:val="left"/>
            </w:pPr>
            <w:r>
              <w:rPr>
                <w:sz w:val="18"/>
              </w:rPr>
              <w:t xml:space="preserve">Puerta de calidad de SonarQube.</w:t>
            </w:r>
          </w:p>
        </w:tc>
        <w:tc>
          <w:tcPr>
            <w:tcW w:w="2490" w:type="dxa"/>
          </w:tcPr>
          <w:p>
            <w:pPr>
              <w:pStyle w:val="Compact"/>
              <w:jc w:val="left"/>
            </w:pPr>
            <w:r>
              <w:rPr>
                <w:sz w:val="18"/>
              </w:rPr>
              <w:t xml:space="preserve">Sin errores críticos ni vulnerabilidades nuevas</w:t>
            </w:r>
          </w:p>
        </w:tc>
        <w:tc>
          <w:tcPr>
            <w:tcW w:w="1377" w:type="dxa"/>
          </w:tcPr>
          <w:p>
            <w:pPr>
              <w:pStyle w:val="Compact"/>
              <w:jc w:val="left"/>
            </w:pPr>
            <w:r>
              <w:rPr>
                <w:sz w:val="18"/>
              </w:rPr>
              <w:t xml:space="preserve">CP-CAL-02</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D-64</w:t>
            </w:r>
          </w:p>
        </w:tc>
        <w:tc>
          <w:tcPr>
            <w:tcW w:w="2727" w:type="dxa"/>
          </w:tcPr>
          <w:p>
            <w:pPr>
              <w:pStyle w:val="Compact"/>
              <w:jc w:val="left"/>
            </w:pPr>
            <w:r>
              <w:rPr>
                <w:sz w:val="18"/>
              </w:rPr>
              <w:t xml:space="preserve">Tamaños de las pruebas de carga.</w:t>
            </w:r>
          </w:p>
        </w:tc>
        <w:tc>
          <w:tcPr>
            <w:tcW w:w="2490" w:type="dxa"/>
          </w:tcPr>
          <w:p>
            <w:pPr>
              <w:pStyle w:val="Compact"/>
              <w:jc w:val="left"/>
            </w:pPr>
            <w:r>
              <w:rPr>
                <w:sz w:val="18"/>
              </w:rPr>
              <w:t xml:space="preserve">5 dispositivos enviando cada 2 segundos, 20 usuarios simultáneos y estrés hasta 100; tiempos de 3 segundos para el 95 % de las consultas y 5 segundos para guardar y evaluar una lectura</w:t>
            </w:r>
          </w:p>
        </w:tc>
        <w:tc>
          <w:tcPr>
            <w:tcW w:w="1377" w:type="dxa"/>
          </w:tcPr>
          <w:p>
            <w:pPr>
              <w:pStyle w:val="Compact"/>
              <w:jc w:val="left"/>
            </w:pPr>
            <w:r>
              <w:rPr>
                <w:sz w:val="18"/>
              </w:rPr>
              <w:t xml:space="preserve">CP-REN-01 a 07</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D-65</w:t>
            </w:r>
          </w:p>
        </w:tc>
        <w:tc>
          <w:tcPr>
            <w:tcW w:w="2727" w:type="dxa"/>
          </w:tcPr>
          <w:p>
            <w:pPr>
              <w:pStyle w:val="Compact"/>
              <w:jc w:val="left"/>
            </w:pPr>
            <w:r>
              <w:rPr>
                <w:sz w:val="18"/>
              </w:rPr>
              <w:t xml:space="preserve">Versión mínima de Android de la app móvil.</w:t>
            </w:r>
          </w:p>
        </w:tc>
        <w:tc>
          <w:tcPr>
            <w:tcW w:w="2490" w:type="dxa"/>
          </w:tcPr>
          <w:p>
            <w:pPr>
              <w:pStyle w:val="Compact"/>
              <w:jc w:val="left"/>
            </w:pPr>
            <w:r>
              <w:rPr>
                <w:sz w:val="18"/>
              </w:rPr>
              <w:t xml:space="preserve">Android 10 o superior</w:t>
            </w:r>
          </w:p>
        </w:tc>
        <w:tc>
          <w:tcPr>
            <w:tcW w:w="1377" w:type="dxa"/>
          </w:tcPr>
          <w:p>
            <w:pPr>
              <w:pStyle w:val="Compact"/>
              <w:jc w:val="left"/>
            </w:pPr>
            <w:r>
              <w:rPr>
                <w:sz w:val="18"/>
              </w:rPr>
              <w:t xml:space="preserve">CP-PLT-10</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D-02, D-11, D-22, D-24, D-42</w:t>
            </w:r>
          </w:p>
        </w:tc>
        <w:tc>
          <w:tcPr>
            <w:tcW w:w="2727" w:type="dxa"/>
          </w:tcPr>
          <w:p>
            <w:pPr>
              <w:pStyle w:val="Compact"/>
              <w:jc w:val="left"/>
            </w:pPr>
            <w:r>
              <w:rPr>
                <w:sz w:val="18"/>
              </w:rPr>
              <w:t xml:space="preserve">Cómo se comunican Power Automate y SICMA, quién administra el calendario, los estados de intervención de la base, la tabla de cambios de estado y los avisos al key user. Detalle en SICMA-REQ, SICMA-CUS y SICMA-BDD.</w:t>
            </w:r>
          </w:p>
        </w:tc>
        <w:tc>
          <w:tcPr>
            <w:tcW w:w="2490" w:type="dxa"/>
          </w:tcPr>
          <w:p>
            <w:pPr>
              <w:pStyle w:val="Compact"/>
              <w:jc w:val="left"/>
            </w:pPr>
            <w:r>
              <w:rPr>
                <w:sz w:val="18"/>
              </w:rPr>
              <w:t xml:space="preserve">Los de esos documentos</w:t>
            </w:r>
          </w:p>
        </w:tc>
        <w:tc>
          <w:tcPr>
            <w:tcW w:w="1377" w:type="dxa"/>
          </w:tcPr>
          <w:p>
            <w:pPr>
              <w:pStyle w:val="Compact"/>
              <w:jc w:val="left"/>
            </w:pPr>
            <w:r>
              <w:rPr>
                <w:sz w:val="18"/>
              </w:rPr>
              <w:t xml:space="preserve">CP-INT-06, 16 a 22, 24, 29</w:t>
            </w:r>
          </w:p>
        </w:tc>
        <w:tc>
          <w:tcPr>
            <w:tcW w:w="1150" w:type="dxa"/>
          </w:tcPr>
          <w:p>
            <w:pPr>
              <w:pStyle w:val="Compact"/>
              <w:jc w:val="left"/>
            </w:pPr>
            <w:r>
              <w:rPr>
                <w:sz w:val="18"/>
              </w:rPr>
              <w:t xml:space="preserve">Abierto</w:t>
            </w:r>
          </w:p>
        </w:tc>
      </w:tr>
      <w:tr>
        <w:trPr>
          <w:cantSplit/>
        </w:trPr>
        <w:tc>
          <w:tcPr>
            <w:tcW w:w="1094" w:type="dxa"/>
          </w:tcPr>
          <w:p>
            <w:pPr>
              <w:pStyle w:val="Compact"/>
              <w:jc w:val="left"/>
            </w:pPr>
            <w:r>
              <w:rPr>
                <w:sz w:val="18"/>
              </w:rPr>
              <w:t xml:space="preserve">D-04, D-05, D-09, D-12</w:t>
            </w:r>
          </w:p>
        </w:tc>
        <w:tc>
          <w:tcPr>
            <w:tcW w:w="2727" w:type="dxa"/>
          </w:tcPr>
          <w:p>
            <w:pPr>
              <w:pStyle w:val="Compact"/>
              <w:jc w:val="left"/>
            </w:pPr>
            <w:r>
              <w:rPr>
                <w:sz w:val="18"/>
              </w:rPr>
              <w:t xml:space="preserve">Lectura de Power BI, licencia, Ley 21.719 y nivel WCAG. Detalle en SICMA-REQ.</w:t>
            </w:r>
          </w:p>
        </w:tc>
        <w:tc>
          <w:tcPr>
            <w:tcW w:w="2490" w:type="dxa"/>
          </w:tcPr>
          <w:p>
            <w:pPr>
              <w:pStyle w:val="Compact"/>
              <w:jc w:val="left"/>
            </w:pPr>
            <w:r>
              <w:rPr>
                <w:sz w:val="18"/>
              </w:rPr>
              <w:t xml:space="preserve">Los de SICMA-REQ</w:t>
            </w:r>
          </w:p>
        </w:tc>
        <w:tc>
          <w:tcPr>
            <w:tcW w:w="1377" w:type="dxa"/>
          </w:tcPr>
          <w:p>
            <w:pPr>
              <w:pStyle w:val="Compact"/>
              <w:jc w:val="left"/>
            </w:pPr>
            <w:r>
              <w:rPr>
                <w:sz w:val="18"/>
              </w:rPr>
              <w:t xml:space="preserve">CP-BI, CP-SEG-10, CP-USO-04</w:t>
            </w:r>
          </w:p>
        </w:tc>
        <w:tc>
          <w:tcPr>
            <w:tcW w:w="1150" w:type="dxa"/>
          </w:tcPr>
          <w:p>
            <w:pPr>
              <w:pStyle w:val="Compact"/>
              <w:jc w:val="left"/>
            </w:pPr>
            <w:r>
              <w:rPr>
                <w:sz w:val="18"/>
              </w:rPr>
              <w:t xml:space="preserve">Abierto</w:t>
            </w:r>
          </w:p>
        </w:tc>
      </w:tr>
    </w:tbl>
    <w:bookmarkEnd w:id="44"/>
    <w:bookmarkStart w:id="45" w:name="glosario-y-referencias"/>
    <w:p>
      <w:pPr>
        <w:pStyle w:val="Heading2"/>
      </w:pPr>
      <w:r>
        <w:t>Glosario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915"/>
        <w:gridCol w:w="5923"/>
      </w:tblGrid>
      <w:tr>
        <w:trPr>
          <w:tblHeader w:val="true"/>
          <w:cantSplit/>
        </w:trPr>
        <w:tc>
          <w:tcPr>
            <w:tcW w:w="2915" w:type="dxa"/>
            <w:shd w:val="clear" w:color="auto" w:fill="D9E2F3"/>
          </w:tcPr>
          <w:p>
            <w:pPr>
              <w:pStyle w:val="Compact"/>
              <w:jc w:val="left"/>
            </w:pPr>
            <w:r>
              <w:rPr>
                <w:b/>
                <w:sz w:val="18"/>
              </w:rPr>
              <w:t xml:space="preserve">Término</w:t>
            </w:r>
          </w:p>
        </w:tc>
        <w:tc>
          <w:tcPr>
            <w:tcW w:w="5923" w:type="dxa"/>
            <w:shd w:val="clear" w:color="auto" w:fill="D9E2F3"/>
          </w:tcPr>
          <w:p>
            <w:pPr>
              <w:pStyle w:val="Compact"/>
              <w:jc w:val="left"/>
            </w:pPr>
            <w:r>
              <w:rPr>
                <w:b/>
                <w:sz w:val="18"/>
              </w:rPr>
              <w:t xml:space="preserve">Definición</w:t>
            </w:r>
          </w:p>
        </w:tc>
      </w:tr>
      <w:tr>
        <w:trPr>
          <w:cantSplit/>
        </w:trPr>
        <w:tc>
          <w:tcPr>
            <w:tcW w:w="2915" w:type="dxa"/>
          </w:tcPr>
          <w:p>
            <w:pPr>
              <w:pStyle w:val="Compact"/>
              <w:jc w:val="left"/>
            </w:pPr>
            <w:r>
              <w:rPr>
                <w:sz w:val="18"/>
              </w:rPr>
              <w:t xml:space="preserve">Caso de prueba</w:t>
            </w:r>
          </w:p>
        </w:tc>
        <w:tc>
          <w:tcPr>
            <w:tcW w:w="5923" w:type="dxa"/>
          </w:tcPr>
          <w:p>
            <w:pPr>
              <w:pStyle w:val="Compact"/>
              <w:jc w:val="left"/>
            </w:pPr>
            <w:r>
              <w:rPr>
                <w:sz w:val="18"/>
              </w:rPr>
              <w:t xml:space="preserve">Conjunto de pasos, datos y resultado esperado para comprobar un requerimiento</w:t>
            </w:r>
          </w:p>
        </w:tc>
      </w:tr>
      <w:tr>
        <w:trPr>
          <w:cantSplit/>
        </w:trPr>
        <w:tc>
          <w:tcPr>
            <w:tcW w:w="2915" w:type="dxa"/>
          </w:tcPr>
          <w:p>
            <w:pPr>
              <w:pStyle w:val="Compact"/>
              <w:jc w:val="left"/>
            </w:pPr>
            <w:r>
              <w:rPr>
                <w:sz w:val="18"/>
              </w:rPr>
              <w:t xml:space="preserve">OK, NC, NA, Bloqueado</w:t>
            </w:r>
          </w:p>
        </w:tc>
        <w:tc>
          <w:tcPr>
            <w:tcW w:w="5923" w:type="dxa"/>
          </w:tcPr>
          <w:p>
            <w:pPr>
              <w:pStyle w:val="Compact"/>
              <w:jc w:val="left"/>
            </w:pPr>
            <w:r>
              <w:rPr>
                <w:sz w:val="18"/>
              </w:rPr>
              <w:t xml:space="preserve">Estados de una ejecución: cumple, no cumple, no aplica y no se pudo ejecutar</w:t>
            </w:r>
          </w:p>
        </w:tc>
      </w:tr>
      <w:tr>
        <w:trPr>
          <w:cantSplit/>
        </w:trPr>
        <w:tc>
          <w:tcPr>
            <w:tcW w:w="2915" w:type="dxa"/>
          </w:tcPr>
          <w:p>
            <w:pPr>
              <w:pStyle w:val="Compact"/>
              <w:jc w:val="left"/>
            </w:pPr>
            <w:r>
              <w:rPr>
                <w:sz w:val="18"/>
              </w:rPr>
              <w:t xml:space="preserve">Valor límite</w:t>
            </w:r>
          </w:p>
        </w:tc>
        <w:tc>
          <w:tcPr>
            <w:tcW w:w="5923" w:type="dxa"/>
          </w:tcPr>
          <w:p>
            <w:pPr>
              <w:pStyle w:val="Compact"/>
              <w:jc w:val="left"/>
            </w:pPr>
            <w:r>
              <w:rPr>
                <w:sz w:val="18"/>
              </w:rPr>
              <w:t xml:space="preserve">Dato en el borde de lo permitido, como una contraseña de 9 o de 10 caracteres</w:t>
            </w:r>
          </w:p>
        </w:tc>
      </w:tr>
      <w:tr>
        <w:trPr>
          <w:cantSplit/>
        </w:trPr>
        <w:tc>
          <w:tcPr>
            <w:tcW w:w="2915" w:type="dxa"/>
          </w:tcPr>
          <w:p>
            <w:pPr>
              <w:pStyle w:val="Compact"/>
              <w:jc w:val="left"/>
            </w:pPr>
            <w:r>
              <w:rPr>
                <w:sz w:val="18"/>
              </w:rPr>
              <w:t xml:space="preserve">401 y 403</w:t>
            </w:r>
          </w:p>
        </w:tc>
        <w:tc>
          <w:tcPr>
            <w:tcW w:w="5923" w:type="dxa"/>
          </w:tcPr>
          <w:p>
            <w:pPr>
              <w:pStyle w:val="Compact"/>
              <w:jc w:val="left"/>
            </w:pPr>
            <w:r>
              <w:rPr>
                <w:sz w:val="18"/>
              </w:rPr>
              <w:t xml:space="preserve">Respuestas de la API: no autenticado y sin permiso</w:t>
            </w:r>
          </w:p>
        </w:tc>
      </w:tr>
      <w:tr>
        <w:trPr>
          <w:cantSplit/>
        </w:trPr>
        <w:tc>
          <w:tcPr>
            <w:tcW w:w="2915" w:type="dxa"/>
          </w:tcPr>
          <w:p>
            <w:pPr>
              <w:pStyle w:val="Compact"/>
              <w:jc w:val="left"/>
            </w:pPr>
            <w:r>
              <w:rPr>
                <w:sz w:val="18"/>
              </w:rPr>
              <w:t xml:space="preserve">JWT</w:t>
            </w:r>
          </w:p>
        </w:tc>
        <w:tc>
          <w:tcPr>
            <w:tcW w:w="5923" w:type="dxa"/>
          </w:tcPr>
          <w:p>
            <w:pPr>
              <w:pStyle w:val="Compact"/>
              <w:jc w:val="left"/>
            </w:pPr>
            <w:r>
              <w:rPr>
                <w:sz w:val="18"/>
              </w:rPr>
              <w:t xml:space="preserve">Token firmado que identifica a un usuario autenticado</w:t>
            </w:r>
          </w:p>
        </w:tc>
      </w:tr>
      <w:tr>
        <w:trPr>
          <w:cantSplit/>
        </w:trPr>
        <w:tc>
          <w:tcPr>
            <w:tcW w:w="2915" w:type="dxa"/>
          </w:tcPr>
          <w:p>
            <w:pPr>
              <w:pStyle w:val="Compact"/>
              <w:jc w:val="left"/>
            </w:pPr>
            <w:r>
              <w:rPr>
                <w:sz w:val="18"/>
              </w:rPr>
              <w:t xml:space="preserve">Hash</w:t>
            </w:r>
          </w:p>
        </w:tc>
        <w:tc>
          <w:tcPr>
            <w:tcW w:w="5923" w:type="dxa"/>
          </w:tcPr>
          <w:p>
            <w:pPr>
              <w:pStyle w:val="Compact"/>
              <w:jc w:val="left"/>
            </w:pPr>
            <w:r>
              <w:rPr>
                <w:sz w:val="18"/>
              </w:rPr>
              <w:t xml:space="preserve">Resultado irreversible de una función, que se guarda en lugar de la contraseña</w:t>
            </w:r>
          </w:p>
        </w:tc>
      </w:tr>
      <w:tr>
        <w:trPr>
          <w:cantSplit/>
        </w:trPr>
        <w:tc>
          <w:tcPr>
            <w:tcW w:w="2915" w:type="dxa"/>
          </w:tcPr>
          <w:p>
            <w:pPr>
              <w:pStyle w:val="Compact"/>
              <w:jc w:val="left"/>
            </w:pPr>
            <w:r>
              <w:rPr>
                <w:sz w:val="18"/>
              </w:rPr>
              <w:t xml:space="preserve">Entorno de pruebas</w:t>
            </w:r>
          </w:p>
        </w:tc>
        <w:tc>
          <w:tcPr>
            <w:tcW w:w="5923" w:type="dxa"/>
          </w:tcPr>
          <w:p>
            <w:pPr>
              <w:pStyle w:val="Compact"/>
              <w:jc w:val="left"/>
            </w:pPr>
            <w:r>
              <w:rPr>
                <w:sz w:val="18"/>
              </w:rPr>
              <w:t xml:space="preserve">Instalación aparte de SICMA con datos ficticios, definida en SICMA-PLP</w:t>
            </w:r>
          </w:p>
        </w:tc>
      </w:tr>
    </w:tbl>
    <w:p>
      <w:pPr>
        <w:pStyle w:val="Heading2"/>
        <w:pageBreakBefore/>
      </w:pPr>
      <w:r>
        <w:t>Referencias</w:t>
      </w:r>
    </w:p>
    <w:p>
      <w:pPr>
        <w:pStyle w:val="BodyText"/>
        <w:keepNext/>
        <w:spacing w:line="360" w:lineRule="auto" w:before="160" w:after="0"/>
        <w:ind w:firstLine="709"/>
        <w:jc w:val="both"/>
      </w:pPr>
      <w:r>
        <w:rPr>
          <w:b/>
          <w:sz w:val="22"/>
        </w:rPr>
        <w:t>Documentos del proyecto</w:t>
      </w:r>
    </w:p>
    <w:p>
      <w:pPr>
        <w:pStyle w:val="Compact"/>
        <w:spacing w:after="60"/>
        <w:ind w:left="510" w:hanging="510"/>
      </w:pPr>
      <w:r>
        <w:rPr>
          <w:b w:val="0"/>
        </w:rPr>
        <w:t>[1] Equipo SICMA. Formato Universal de documentos SICMA. 2026.</w:t>
      </w:r>
    </w:p>
    <w:p>
      <w:pPr>
        <w:pStyle w:val="Compact"/>
        <w:spacing w:after="60"/>
        <w:ind w:left="510" w:hanging="510"/>
      </w:pPr>
      <w:r>
        <w:rPr>
          <w:b w:val="0"/>
        </w:rPr>
        <w:t>[2] SICMA-REQ v1.1. Requerimientos. Equipo SICMA, 2026-10-26.</w:t>
      </w:r>
    </w:p>
    <w:p>
      <w:pPr>
        <w:pStyle w:val="Compact"/>
        <w:spacing w:after="60"/>
        <w:ind w:left="510" w:hanging="510"/>
      </w:pPr>
      <w:r>
        <w:rPr>
          <w:b w:val="0"/>
        </w:rPr>
        <w:t>[3] SICMA-CUS v1.1. Casos de Uso. Equipo SICMA, 2026-10-26.</w:t>
      </w:r>
    </w:p>
    <w:p>
      <w:pPr>
        <w:pStyle w:val="Compact"/>
        <w:spacing w:after="60"/>
        <w:ind w:left="510" w:hanging="510"/>
      </w:pPr>
      <w:r>
        <w:rPr>
          <w:b w:val="0"/>
        </w:rPr>
        <w:t>[4] SICMA-CLA v1.1. Diagrama de Clases. Equipo SICMA, 2026-10-26.</w:t>
      </w:r>
    </w:p>
    <w:p>
      <w:pPr>
        <w:pStyle w:val="Compact"/>
        <w:spacing w:after="60"/>
        <w:ind w:left="510" w:hanging="510"/>
      </w:pPr>
      <w:r>
        <w:rPr>
          <w:b w:val="0"/>
        </w:rPr>
        <w:t>[5] SICMA-BDD v1.1. Modelo de Base de Datos. Equipo SICMA, 2026-10-26.</w:t>
      </w:r>
    </w:p>
    <w:p>
      <w:pPr>
        <w:pStyle w:val="Compact"/>
        <w:spacing w:after="60"/>
        <w:ind w:left="510" w:hanging="510"/>
      </w:pPr>
      <w:r>
        <w:rPr>
          <w:b w:val="0"/>
        </w:rPr>
        <w:t>[6] SICMA-MCK v1.1. Mockups. Equipo SICMA, 2026-10-26.</w:t>
      </w:r>
    </w:p>
    <w:p>
      <w:pPr>
        <w:pStyle w:val="Compact"/>
        <w:spacing w:after="60"/>
        <w:ind w:left="510" w:hanging="510"/>
      </w:pPr>
      <w:r>
        <w:rPr>
          <w:b w:val="0"/>
        </w:rPr>
        <w:t>[7] SICMA-PLP v1.1. Plan de Pruebas. Equipo SICMA, 2026-10-26.</w:t>
      </w:r>
    </w:p>
    <w:p>
      <w:pPr>
        <w:pStyle w:val="BodyText"/>
        <w:keepNext/>
        <w:spacing w:line="360" w:lineRule="auto" w:before="160" w:after="0"/>
        <w:ind w:firstLine="709"/>
        <w:jc w:val="both"/>
      </w:pPr>
      <w:r>
        <w:rPr>
          <w:b/>
          <w:sz w:val="22"/>
        </w:rPr>
        <w:t>Normas y fuentes externas</w:t>
      </w:r>
    </w:p>
    <w:p>
      <w:pPr>
        <w:pStyle w:val="Compact"/>
        <w:spacing w:after="60"/>
        <w:ind w:left="510" w:hanging="510"/>
      </w:pPr>
      <w:r>
        <w:rPr>
          <w:b w:val="0"/>
        </w:rPr>
        <w:t>[8] ISO/IEC/IEEE 29119-1:2022 y 29119-3:2021. Software and systems engineering, Software testing.</w:t>
      </w:r>
    </w:p>
    <w:p>
      <w:pPr>
        <w:pStyle w:val="Compact"/>
        <w:spacing w:after="60"/>
        <w:ind w:left="510" w:hanging="510"/>
      </w:pPr>
      <w:r>
        <w:rPr>
          <w:b w:val="0"/>
        </w:rPr>
        <w:t>[9] IEEE Std 829-2008. IEEE Standard for Software and System Test Documentation.</w:t>
      </w:r>
    </w:p>
    <w:p>
      <w:pPr>
        <w:pStyle w:val="Compact"/>
        <w:spacing w:after="60"/>
        <w:ind w:left="510" w:hanging="510"/>
      </w:pPr>
      <w:r>
        <w:rPr>
          <w:b w:val="0"/>
        </w:rPr>
        <w:t>[10] OWASP Foundation. (2021). OWASP Top 10:2021. https://owasp.org/Top10/</w:t>
      </w:r>
    </w:p>
    <w:bookmarkEnd w:id="45"/>
    <w:sectPr>
      <w:footerReference w:type="default" r:id="rId10"/>
      <w:footerReference w:type="first" r:id="rId11"/>
      <w:footerReference w:type="even" r:id="rId12"/>
      <w:pgSz w:w="12240" w:h="15840"/>
      <w:pgMar w:left="1701" w:right="1701" w:top="1701" w:bottom="1701" w:header="850" w:footer="96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7"/>
      </w:rPr>
      <w:t xml:space="preserve">SICMA-CPR · Versión 1.1 · Página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1</w:t>
    </w:r>
    <w:r>
      <w:rPr>
        <w:color w:val="595959"/>
        <w:sz w:val="17"/>
      </w:rPr>
      <w:fldChar w:fldCharType="end"/>
    </w:r>
    <w:r>
      <w:rPr>
        <w:color w:val="595959"/>
        <w:sz w:val="17"/>
      </w:rPr>
      <w:t xml:space="preserve"> de </w:t>
    </w:r>
    <w:r>
      <w:rPr>
        <w:color w:val="595959"/>
        <w:sz w:val="17"/>
      </w:rPr>
      <w:fldChar w:fldCharType="begin"/>
    </w:r>
    <w:r>
      <w:rPr>
        <w:color w:val="595959"/>
        <w:sz w:val="17"/>
      </w:rPr>
      <w:instrText xml:space="preserve"> NUMPAGES </w:instrText>
    </w:r>
    <w:r>
      <w:rPr>
        <w:color w:val="595959"/>
        <w:sz w:val="17"/>
      </w:rPr>
      <w:fldChar w:fldCharType="separate"/>
    </w:r>
    <w:r>
      <w:rPr>
        <w:color w:val="595959"/>
        <w:sz w:val="17"/>
      </w:rPr>
      <w:t>1</w:t>
    </w:r>
    <w:r>
      <w:rPr>
        <w:color w:val="595959"/>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s-CL"/>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s-CL" w:val="es-CL"/>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Primer párrafo"/>
    <w:basedOn w:val="BodyText"/>
    <w:next w:val="BodyText"/>
    <w:qFormat/>
    <w:rPr>
      <w:rFonts w:ascii="Calibri" w:hAnsi="Calibri" w:cs="Calibri" w:eastAsia="Calibri"/>
      <w:sz w:val="21"/>
    </w:rPr>
  </w:style>
  <w:style w:customStyle="1" w:styleId="Compact" w:type="paragraph">
    <w:name w:val="Compacto"/>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cs="Calibri" w:eastAsia="Calibri"/>
      <w:sz w:val="30"/>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Calibri" w:eastAsia="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eastAsia="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eastAsia="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cs="Calibri" w:eastAsia="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cs="Calibri" w:eastAsia="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s="Calibri" w:eastAsia="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s="Calibri" w:eastAsia="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s="Calibri" w:eastAsia="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s="Calibri" w:eastAsia="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style>
  <w:style w:default="1" w:styleId="Table" w:type="table">
    <w:name w:val="Tabla"/>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Leyenda de tabla"/>
    <w:basedOn w:val="Caption"/>
    <w:pPr>
      <w:keepNext/>
    </w:pPr>
    <w:rPr>
      <w:rFonts w:ascii="Calibri" w:hAnsi="Calibri" w:cs="Calibri" w:eastAsia="Calibri"/>
    </w:rPr>
  </w:style>
  <w:style w:customStyle="1" w:styleId="ImageCaption" w:type="paragraph">
    <w:name w:val="Leyenda de image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Figura con leyenda"/>
    <w:basedOn w:val="Figure"/>
    <w:pPr>
      <w:keepNext/>
    </w:pPr>
    <w:rPr>
      <w:rFonts w:ascii="Calibri" w:hAnsi="Calibri" w:cs="Calibri" w:eastAsia="Calibri"/>
    </w:rPr>
  </w:style>
  <w:style w:customStyle="1" w:styleId="BodyTextChar" w:type="character">
    <w:name w:val="Body Text Char"/>
    <w:basedOn w:val="DefaultParagraphFont"/>
    <w:link w:val="BodyText"/>
  </w:style>
  <w:style w:customStyle="1" w:styleId="VerbatimChar" w:type="character">
    <w:name w:val="Carácter literal"/>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cs="Calibri" w:eastAsia="Calibri"/>
      <w:b w:val="0"/>
      <w:bCs w:val="0"/>
      <w:color w:themeColor="accent1" w:themeShade="BF" w:val="365F91"/>
    </w:rPr>
  </w:style>
  <w:style w:type="paragraph" w:customStyle="1" w:styleId="SourceCode">
    <w:name w:val="Código fuent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toc1">
    <w:name w:val="toc 1"/>
    <w:basedOn w:val="Normal"/>
    <w:pPr>
      <w:tabs>
        <w:tab w:pos="8838" w:val="right" w:leader="dot"/>
      </w:tabs>
      <w:spacing w:after="60" w:before="80"/>
      <w:ind w:left="0"/>
    </w:pPr>
    <w:rPr>
      <w:b/>
      <w:sz w:val="20"/>
    </w:rPr>
  </w:style>
  <w:style w:type="paragraph" w:customStyle="1" w:styleId="toc2">
    <w:name w:val="toc 2"/>
    <w:basedOn w:val="Normal"/>
    <w:pPr>
      <w:tabs>
        <w:tab w:pos="8838" w:val="right" w:leader="dot"/>
      </w:tabs>
      <w:spacing w:after="40" w:before="0"/>
      <w:ind w:left="283"/>
    </w:pPr>
    <w:rPr>
      <w:b w:val="0"/>
      <w:sz w:val="20"/>
    </w:rPr>
  </w:style>
  <w:style w:type="paragraph" w:customStyle="1" w:styleId="toc3">
    <w:name w:val="toc 3"/>
    <w:basedOn w:val="Normal"/>
    <w:pPr>
      <w:tabs>
        <w:tab w:pos="8838" w:val="right" w:leader="dot"/>
      </w:tabs>
      <w:spacing w:after="40" w:before="0"/>
      <w:ind w:left="567"/>
    </w:pPr>
    <w:rPr>
      <w:b w:val="0"/>
      <w:sz w:val="20"/>
    </w:rPr>
  </w:style>
  <w:style w:type="paragraph" w:customStyle="1" w:styleId="toc4">
    <w:name w:val="toc 4"/>
    <w:basedOn w:val="Normal"/>
    <w:pPr>
      <w:tabs>
        <w:tab w:pos="8838" w:val="right" w:leader="dot"/>
      </w:tabs>
      <w:spacing w:after="40" w:before="0"/>
      <w:ind w:left="850"/>
    </w:pPr>
    <w:rPr>
      <w:b w:val="0"/>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SICMA · Casos de Prueba</dc:title>
  <dc:creator/>
  <cp:keywords/>
  <dcterms:created xsi:type="dcterms:W3CDTF">2026-10-10T16:21:02Z</dcterms:created>
  <dcterms:modified xsi:type="dcterms:W3CDTF">2026-10-10T16:21:02Z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2026-10-10</vt:lpwstr>
  </property>
  <property fmtid="{D5CDD505-2E9C-101B-9397-08002B2CF9AE}" pid="3" name="subtitle">
    <vt:lpwstr>SICMA-CPR · Versión 0.2 · Borrador</vt:lpwstr>
  </property>
</Properties>
</file>