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line="240" w:lineRule="auto"/>
        <w:ind w:left="720" w:right="1902.0965576171875" w:firstLine="720"/>
        <w:jc w:val="center"/>
        <w:rPr>
          <w:rFonts w:ascii="Lora" w:cs="Lora" w:eastAsia="Lora" w:hAnsi="Lora"/>
          <w:sz w:val="30.240001678466797"/>
          <w:szCs w:val="30.240001678466797"/>
        </w:rPr>
      </w:pPr>
      <w:r w:rsidDel="00000000" w:rsidR="00000000" w:rsidRPr="00000000">
        <w:rPr>
          <w:rFonts w:ascii="Lora" w:cs="Lora" w:eastAsia="Lora" w:hAnsi="Lora"/>
          <w:sz w:val="30.240001678466797"/>
          <w:szCs w:val="30.240001678466797"/>
          <w:rtl w:val="0"/>
        </w:rPr>
        <w:t xml:space="preserve">-BeyondSoftware-</w:t>
      </w:r>
    </w:p>
    <w:p w:rsidR="00000000" w:rsidDel="00000000" w:rsidP="00000000" w:rsidRDefault="00000000" w:rsidRPr="00000000" w14:paraId="00000002">
      <w:pPr>
        <w:pageBreakBefore w:val="0"/>
        <w:widowControl w:val="0"/>
        <w:spacing w:before="296.500244140625" w:line="240" w:lineRule="auto"/>
        <w:ind w:left="720" w:right="1021.4801025390625" w:firstLine="0"/>
        <w:jc w:val="center"/>
        <w:rPr>
          <w:rFonts w:ascii="Lora" w:cs="Lora" w:eastAsia="Lora" w:hAnsi="Lora"/>
          <w:sz w:val="30.240001678466797"/>
          <w:szCs w:val="30.240001678466797"/>
        </w:rPr>
      </w:pPr>
      <w:r w:rsidDel="00000000" w:rsidR="00000000" w:rsidRPr="00000000">
        <w:rPr>
          <w:rFonts w:ascii="Lora" w:cs="Lora" w:eastAsia="Lora" w:hAnsi="Lora"/>
          <w:sz w:val="30.240001678466797"/>
          <w:szCs w:val="30.240001678466797"/>
        </w:rPr>
        <w:drawing>
          <wp:inline distB="19050" distT="19050" distL="19050" distR="19050">
            <wp:extent cx="2598900" cy="1028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89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spacing w:line="240" w:lineRule="auto"/>
        <w:ind w:left="720" w:right="1671.5692138671875" w:firstLine="720"/>
        <w:jc w:val="center"/>
        <w:rPr>
          <w:rFonts w:ascii="Lora" w:cs="Lora" w:eastAsia="Lora" w:hAnsi="Lora"/>
          <w:i w:val="1"/>
          <w:sz w:val="30.240001678466797"/>
          <w:szCs w:val="30.240001678466797"/>
        </w:rPr>
      </w:pPr>
      <w:r w:rsidDel="00000000" w:rsidR="00000000" w:rsidRPr="00000000">
        <w:rPr>
          <w:rFonts w:ascii="Lora" w:cs="Lora" w:eastAsia="Lora" w:hAnsi="Lora"/>
          <w:i w:val="1"/>
          <w:sz w:val="30.240001678466797"/>
          <w:szCs w:val="30.240001678466797"/>
          <w:rtl w:val="0"/>
        </w:rPr>
        <w:t xml:space="preserve">Plataforma Educativa 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Lora" w:cs="Lora" w:eastAsia="Lora" w:hAnsi="Lora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Lora" w:cs="Lora" w:eastAsia="Lora" w:hAnsi="Lora"/>
          <w:b w:val="1"/>
          <w:sz w:val="32"/>
          <w:szCs w:val="32"/>
          <w:u w:val="single"/>
        </w:rPr>
      </w:pPr>
      <w:r w:rsidDel="00000000" w:rsidR="00000000" w:rsidRPr="00000000">
        <w:rPr>
          <w:rFonts w:ascii="Lora" w:cs="Lora" w:eastAsia="Lora" w:hAnsi="Lora"/>
          <w:b w:val="1"/>
          <w:sz w:val="32"/>
          <w:szCs w:val="32"/>
          <w:u w:val="single"/>
          <w:rtl w:val="0"/>
        </w:rPr>
        <w:t xml:space="preserve">Conclusiones</w:t>
      </w:r>
    </w:p>
    <w:p w:rsidR="00000000" w:rsidDel="00000000" w:rsidP="00000000" w:rsidRDefault="00000000" w:rsidRPr="00000000" w14:paraId="00000006">
      <w:pPr>
        <w:pageBreakBefore w:val="0"/>
        <w:jc w:val="center"/>
        <w:rPr>
          <w:rFonts w:ascii="Lora" w:cs="Lora" w:eastAsia="Lora" w:hAnsi="Lora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Lora" w:cs="Lora" w:eastAsia="Lora" w:hAnsi="Lora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sz w:val="26"/>
          <w:szCs w:val="26"/>
          <w:rtl w:val="0"/>
        </w:rPr>
        <w:t xml:space="preserve">Tras un mes de trabajo en el proyecto hemos concluido que es muy importante el análisis previo de requisitos y casos de uso para definir correctamente cual es la idea que el cliente quiere que implementemos. Los casos de uso han servido para afinar los requisitos y dejar más clara la estructura de los distintos sistemas. Debido a factores externos hemos tenido poco tiempo para definirlo todo y de no haber sido por eso podríamos haber afinado mucho más todo.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