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jc w:val="center"/>
        <w:rPr>
          <w:rFonts w:ascii="Lora" w:cs="Lora" w:eastAsia="Lora" w:hAnsi="Lora"/>
          <w:sz w:val="30"/>
          <w:szCs w:val="30"/>
        </w:rPr>
      </w:pPr>
      <w:r w:rsidDel="00000000" w:rsidR="00000000" w:rsidRPr="00000000">
        <w:rPr>
          <w:rFonts w:ascii="Lora" w:cs="Lora" w:eastAsia="Lora" w:hAnsi="Lora"/>
          <w:sz w:val="30"/>
          <w:szCs w:val="30"/>
          <w:rtl w:val="0"/>
        </w:rPr>
        <w:t xml:space="preserve">-BeyondSoftware-</w:t>
      </w:r>
    </w:p>
    <w:p w:rsidR="00000000" w:rsidDel="00000000" w:rsidP="00000000" w:rsidRDefault="00000000" w:rsidRPr="00000000" w14:paraId="00000002">
      <w:pPr>
        <w:pageBreakBefore w:val="0"/>
        <w:spacing w:line="276" w:lineRule="auto"/>
        <w:rPr>
          <w:rFonts w:ascii="Lora" w:cs="Lora" w:eastAsia="Lora" w:hAnsi="Lora"/>
          <w:sz w:val="30"/>
          <w:szCs w:val="30"/>
        </w:rPr>
      </w:pPr>
      <w:r w:rsidDel="00000000" w:rsidR="00000000" w:rsidRPr="00000000">
        <w:rPr>
          <w:rtl w:val="0"/>
        </w:rPr>
      </w:r>
    </w:p>
    <w:p w:rsidR="00000000" w:rsidDel="00000000" w:rsidP="00000000" w:rsidRDefault="00000000" w:rsidRPr="00000000" w14:paraId="00000003">
      <w:pPr>
        <w:pageBreakBefore w:val="0"/>
        <w:spacing w:line="276" w:lineRule="auto"/>
        <w:jc w:val="center"/>
        <w:rPr>
          <w:rFonts w:ascii="Lora" w:cs="Lora" w:eastAsia="Lora" w:hAnsi="Lora"/>
          <w:sz w:val="30"/>
          <w:szCs w:val="30"/>
        </w:rPr>
      </w:pPr>
      <w:r w:rsidDel="00000000" w:rsidR="00000000" w:rsidRPr="00000000">
        <w:rPr>
          <w:rFonts w:ascii="Lora" w:cs="Lora" w:eastAsia="Lora" w:hAnsi="Lora"/>
          <w:sz w:val="30"/>
          <w:szCs w:val="30"/>
        </w:rPr>
        <w:drawing>
          <wp:inline distB="114300" distT="114300" distL="114300" distR="114300">
            <wp:extent cx="2525550" cy="10300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25550" cy="103002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spacing w:line="276" w:lineRule="auto"/>
        <w:jc w:val="center"/>
        <w:rPr>
          <w:rFonts w:ascii="Lora" w:cs="Lora" w:eastAsia="Lora" w:hAnsi="Lora"/>
          <w:sz w:val="30"/>
          <w:szCs w:val="30"/>
        </w:rPr>
      </w:pPr>
      <w:r w:rsidDel="00000000" w:rsidR="00000000" w:rsidRPr="00000000">
        <w:rPr>
          <w:rFonts w:ascii="Lora" w:cs="Lora" w:eastAsia="Lora" w:hAnsi="Lora"/>
          <w:i w:val="1"/>
          <w:sz w:val="30"/>
          <w:szCs w:val="30"/>
          <w:rtl w:val="0"/>
        </w:rPr>
        <w:t xml:space="preserve">Plataforma Educativa</w:t>
      </w:r>
      <w:r w:rsidDel="00000000" w:rsidR="00000000" w:rsidRPr="00000000">
        <w:rPr>
          <w:rtl w:val="0"/>
        </w:rPr>
      </w:r>
    </w:p>
    <w:p w:rsidR="00000000" w:rsidDel="00000000" w:rsidP="00000000" w:rsidRDefault="00000000" w:rsidRPr="00000000" w14:paraId="00000005">
      <w:pPr>
        <w:pageBreakBefore w:val="0"/>
        <w:spacing w:line="276" w:lineRule="auto"/>
        <w:rPr>
          <w:rFonts w:ascii="Lora" w:cs="Lora" w:eastAsia="Lora" w:hAnsi="Lora"/>
          <w:sz w:val="30"/>
          <w:szCs w:val="30"/>
        </w:rPr>
      </w:pPr>
      <w:r w:rsidDel="00000000" w:rsidR="00000000" w:rsidRPr="00000000">
        <w:rPr>
          <w:rtl w:val="0"/>
        </w:rPr>
      </w:r>
    </w:p>
    <w:p w:rsidR="00000000" w:rsidDel="00000000" w:rsidP="00000000" w:rsidRDefault="00000000" w:rsidRPr="00000000" w14:paraId="00000006">
      <w:pPr>
        <w:pageBreakBefore w:val="0"/>
        <w:spacing w:line="276" w:lineRule="auto"/>
        <w:rPr>
          <w:rFonts w:ascii="Lora" w:cs="Lora" w:eastAsia="Lora" w:hAnsi="Lora"/>
          <w:sz w:val="30"/>
          <w:szCs w:val="30"/>
        </w:rPr>
      </w:pPr>
      <w:r w:rsidDel="00000000" w:rsidR="00000000" w:rsidRPr="00000000">
        <w:rPr>
          <w:rFonts w:ascii="Lora" w:cs="Lora" w:eastAsia="Lora" w:hAnsi="Lora"/>
          <w:sz w:val="30"/>
          <w:szCs w:val="30"/>
          <w:rtl w:val="0"/>
        </w:rPr>
        <w:t xml:space="preserve">Descripción general del sistema</w:t>
      </w:r>
    </w:p>
    <w:p w:rsidR="00000000" w:rsidDel="00000000" w:rsidP="00000000" w:rsidRDefault="00000000" w:rsidRPr="00000000" w14:paraId="00000007">
      <w:pPr>
        <w:pageBreakBefore w:val="0"/>
        <w:spacing w:line="276" w:lineRule="auto"/>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08">
      <w:pPr>
        <w:pageBreakBefore w:val="0"/>
        <w:spacing w:line="276" w:lineRule="auto"/>
        <w:jc w:val="both"/>
        <w:rPr>
          <w:rFonts w:ascii="Lora" w:cs="Lora" w:eastAsia="Lora" w:hAnsi="Lora"/>
        </w:rPr>
      </w:pPr>
      <w:r w:rsidDel="00000000" w:rsidR="00000000" w:rsidRPr="00000000">
        <w:rPr>
          <w:rFonts w:ascii="Lora" w:cs="Lora" w:eastAsia="Lora" w:hAnsi="Lora"/>
          <w:rtl w:val="0"/>
        </w:rPr>
        <w:t xml:space="preserve">De forma más concreta, para realizar la solución antes propuesta implementaremos las funcionalidades que se exponen a continuación. </w:t>
      </w:r>
    </w:p>
    <w:p w:rsidR="00000000" w:rsidDel="00000000" w:rsidP="00000000" w:rsidRDefault="00000000" w:rsidRPr="00000000" w14:paraId="00000009">
      <w:pPr>
        <w:pageBreakBefore w:val="0"/>
        <w:spacing w:line="276" w:lineRule="auto"/>
        <w:jc w:val="both"/>
        <w:rPr>
          <w:rFonts w:ascii="Lora" w:cs="Lora" w:eastAsia="Lora" w:hAnsi="Lora"/>
        </w:rPr>
      </w:pPr>
      <w:r w:rsidDel="00000000" w:rsidR="00000000" w:rsidRPr="00000000">
        <w:rPr>
          <w:rtl w:val="0"/>
        </w:rPr>
      </w:r>
    </w:p>
    <w:p w:rsidR="00000000" w:rsidDel="00000000" w:rsidP="00000000" w:rsidRDefault="00000000" w:rsidRPr="00000000" w14:paraId="0000000A">
      <w:pPr>
        <w:pageBreakBefore w:val="0"/>
        <w:spacing w:line="276" w:lineRule="auto"/>
        <w:jc w:val="both"/>
        <w:rPr>
          <w:rFonts w:ascii="Lora" w:cs="Lora" w:eastAsia="Lora" w:hAnsi="Lora"/>
        </w:rPr>
      </w:pPr>
      <w:r w:rsidDel="00000000" w:rsidR="00000000" w:rsidRPr="00000000">
        <w:rPr>
          <w:rFonts w:ascii="Lora" w:cs="Lora" w:eastAsia="Lora" w:hAnsi="Lora"/>
          <w:rtl w:val="0"/>
        </w:rPr>
        <w:t xml:space="preserve">El proyecto se realizará en forma de aplicación web por lo que se accederá a través de la web desde la cual una persona cualquiera puede registrarse por el método ofrecido poniendo sus datos o si dispone de una cuenta en una institución como la de la universidad de Málaga podrá iniciar sesión directamente con ella. En caso de que un usuario haya olvidado su contraseña este podrá realizar un trámite para recuperarla desde la propia aplicación.</w:t>
      </w:r>
    </w:p>
    <w:p w:rsidR="00000000" w:rsidDel="00000000" w:rsidP="00000000" w:rsidRDefault="00000000" w:rsidRPr="00000000" w14:paraId="0000000B">
      <w:pPr>
        <w:pageBreakBefore w:val="0"/>
        <w:spacing w:line="276" w:lineRule="auto"/>
        <w:jc w:val="both"/>
        <w:rPr>
          <w:rFonts w:ascii="Lora" w:cs="Lora" w:eastAsia="Lora" w:hAnsi="Lora"/>
        </w:rPr>
      </w:pPr>
      <w:r w:rsidDel="00000000" w:rsidR="00000000" w:rsidRPr="00000000">
        <w:rPr>
          <w:rtl w:val="0"/>
        </w:rPr>
      </w:r>
    </w:p>
    <w:p w:rsidR="00000000" w:rsidDel="00000000" w:rsidP="00000000" w:rsidRDefault="00000000" w:rsidRPr="00000000" w14:paraId="0000000C">
      <w:pPr>
        <w:pageBreakBefore w:val="0"/>
        <w:spacing w:line="276" w:lineRule="auto"/>
        <w:jc w:val="both"/>
        <w:rPr>
          <w:rFonts w:ascii="Lora" w:cs="Lora" w:eastAsia="Lora" w:hAnsi="Lora"/>
        </w:rPr>
      </w:pPr>
      <w:r w:rsidDel="00000000" w:rsidR="00000000" w:rsidRPr="00000000">
        <w:rPr>
          <w:rFonts w:ascii="Lora" w:cs="Lora" w:eastAsia="Lora" w:hAnsi="Lora"/>
          <w:rtl w:val="0"/>
        </w:rPr>
        <w:t xml:space="preserve">Una vez dentro de la plataforma se mostrará la página principal para el usuario que contendrá los cursos a los que este inscritos, una opción para ver su entrada del correo interno de la aplicación, un calendario en el que se mostrarán los eventos planificados y una opción para mostrar los cursos disponibles y mandar una petición de unión al mismo o para entrar mediante una clave que se le habrá proporcionado al usuario de antemano. </w:t>
      </w:r>
      <w:r w:rsidDel="00000000" w:rsidR="00000000" w:rsidRPr="00000000">
        <w:rPr>
          <w:rFonts w:ascii="Lora" w:cs="Lora" w:eastAsia="Lora" w:hAnsi="Lora"/>
          <w:color w:val="4a86e8"/>
          <w:rtl w:val="0"/>
        </w:rPr>
        <w:t xml:space="preserve">Los cursos no solo son “cursos académicos” como los que podrían ser los de la universidad sino que pueden ser cualquier conjunto de tareas y/o actividades que estén relacionadas para un propósito, siendo este propósito un conjunto de actividades o tareas para una causa concreta</w:t>
      </w:r>
      <w:r w:rsidDel="00000000" w:rsidR="00000000" w:rsidRPr="00000000">
        <w:rPr>
          <w:rFonts w:ascii="Lora" w:cs="Lora" w:eastAsia="Lora" w:hAnsi="Lora"/>
          <w:color w:val="ff0000"/>
          <w:rtl w:val="0"/>
        </w:rPr>
        <w:t xml:space="preserve"> </w:t>
      </w:r>
      <w:r w:rsidDel="00000000" w:rsidR="00000000" w:rsidRPr="00000000">
        <w:rPr>
          <w:rFonts w:ascii="Lora" w:cs="Lora" w:eastAsia="Lora" w:hAnsi="Lora"/>
          <w:color w:val="4a86e8"/>
          <w:rtl w:val="0"/>
        </w:rPr>
        <w:t xml:space="preserve">en el caso de una ONG o para por ejemplo dar temario o pedir documentos en el caso de un profesor.</w:t>
      </w:r>
      <w:r w:rsidDel="00000000" w:rsidR="00000000" w:rsidRPr="00000000">
        <w:rPr>
          <w:rFonts w:ascii="Lora" w:cs="Lora" w:eastAsia="Lora" w:hAnsi="Lora"/>
          <w:rtl w:val="0"/>
        </w:rPr>
        <w:t xml:space="preserve"> Las conferencias  que se hayan hecho para todo el público (independientemente de si es usuario o no) y se conserven también serán visibles para todos los usuarios desde su página principal o desde la página inicial antes de iniciar sesión. Los seminarios en directo son accesibles para todo el mundo desde la página principal pero solo es posible interactuar si eres un usuario y tienes el permiso para ello. </w:t>
      </w:r>
    </w:p>
    <w:p w:rsidR="00000000" w:rsidDel="00000000" w:rsidP="00000000" w:rsidRDefault="00000000" w:rsidRPr="00000000" w14:paraId="0000000D">
      <w:pPr>
        <w:pageBreakBefore w:val="0"/>
        <w:spacing w:line="276" w:lineRule="auto"/>
        <w:jc w:val="both"/>
        <w:rPr>
          <w:rFonts w:ascii="Lora" w:cs="Lora" w:eastAsia="Lora" w:hAnsi="Lora"/>
        </w:rPr>
      </w:pPr>
      <w:r w:rsidDel="00000000" w:rsidR="00000000" w:rsidRPr="00000000">
        <w:rPr>
          <w:rtl w:val="0"/>
        </w:rPr>
      </w:r>
    </w:p>
    <w:p w:rsidR="00000000" w:rsidDel="00000000" w:rsidP="00000000" w:rsidRDefault="00000000" w:rsidRPr="00000000" w14:paraId="0000000E">
      <w:pPr>
        <w:pageBreakBefore w:val="0"/>
        <w:spacing w:line="276" w:lineRule="auto"/>
        <w:jc w:val="both"/>
        <w:rPr>
          <w:rFonts w:ascii="Lora" w:cs="Lora" w:eastAsia="Lora" w:hAnsi="Lora"/>
          <w:color w:val="4a86e8"/>
        </w:rPr>
      </w:pPr>
      <w:r w:rsidDel="00000000" w:rsidR="00000000" w:rsidRPr="00000000">
        <w:rPr>
          <w:rFonts w:ascii="Lora" w:cs="Lora" w:eastAsia="Lora" w:hAnsi="Lora"/>
          <w:rtl w:val="0"/>
        </w:rPr>
        <w:t xml:space="preserve">Para entrar en la página de un curso solo habrá que hacer click en él y dentro se mostrarán todos los recursos relacionados con el curso. Estos recursos son </w:t>
      </w:r>
      <w:r w:rsidDel="00000000" w:rsidR="00000000" w:rsidRPr="00000000">
        <w:rPr>
          <w:rFonts w:ascii="Lora" w:cs="Lora" w:eastAsia="Lora" w:hAnsi="Lora"/>
          <w:color w:val="4a86e8"/>
          <w:rtl w:val="0"/>
        </w:rPr>
        <w:t xml:space="preserve">tareas</w:t>
      </w:r>
      <w:r w:rsidDel="00000000" w:rsidR="00000000" w:rsidRPr="00000000">
        <w:rPr>
          <w:rFonts w:ascii="Lora" w:cs="Lora" w:eastAsia="Lora" w:hAnsi="Lora"/>
          <w:rtl w:val="0"/>
        </w:rPr>
        <w:t xml:space="preserve">, foros de dudas donde los participantes y profesores o responsables pueden crear debates de forma que todo el curso pueda verlo, accesos a clases en directo y grabaciones y documentos que el responsable del curso haya dejado puesto (presentaciones, pdfs, docs, etc...). La aplicación dará la opción de descargar los recursos antes mencionados a elección del responsable del curso. También será posible cancelar la inscripción a un curso desde la página del mismo. </w:t>
      </w:r>
      <w:r w:rsidDel="00000000" w:rsidR="00000000" w:rsidRPr="00000000">
        <w:rPr>
          <w:rFonts w:ascii="Lora" w:cs="Lora" w:eastAsia="Lora" w:hAnsi="Lora"/>
          <w:color w:val="4a86e8"/>
          <w:rtl w:val="0"/>
        </w:rPr>
        <w:t xml:space="preserve">Tanto las actividades como las tareas deben estar dentro de un curso. Las actividades son archivos que sube el responsable de un curso al mismo y que los participantes del mismo pueden ver y descargar</w:t>
      </w:r>
      <w:r w:rsidDel="00000000" w:rsidR="00000000" w:rsidRPr="00000000">
        <w:rPr>
          <w:rFonts w:ascii="Lora" w:cs="Lora" w:eastAsia="Lora" w:hAnsi="Lora"/>
          <w:rtl w:val="0"/>
        </w:rPr>
        <w:t xml:space="preserve"> </w:t>
      </w:r>
      <w:r w:rsidDel="00000000" w:rsidR="00000000" w:rsidRPr="00000000">
        <w:rPr>
          <w:rFonts w:ascii="Lora" w:cs="Lora" w:eastAsia="Lora" w:hAnsi="Lora"/>
          <w:color w:val="4a86e8"/>
          <w:rtl w:val="0"/>
        </w:rPr>
        <w:t xml:space="preserve">y las tareas son “entregables”. El responsable del curso crea una tarea y los participantes pueden subir archivos a la misma y escribir en una caja de texto. El responsable del curso puede ver todos los archivos subidos a la tarea pero los participantes que suban un archivo solo pueden ver su propio archivo. Cuando se cree una tarea, se añadirá automáticamente un evento al calendario del curso en la fecha que haya de límite para subir archivos y en caso de que no haya fecha límite, el evento se pondrá en el día de creación.</w:t>
      </w:r>
    </w:p>
    <w:p w:rsidR="00000000" w:rsidDel="00000000" w:rsidP="00000000" w:rsidRDefault="00000000" w:rsidRPr="00000000" w14:paraId="0000000F">
      <w:pPr>
        <w:pageBreakBefore w:val="0"/>
        <w:spacing w:line="276" w:lineRule="auto"/>
        <w:jc w:val="both"/>
        <w:rPr>
          <w:rFonts w:ascii="Lora" w:cs="Lora" w:eastAsia="Lora" w:hAnsi="Lora"/>
        </w:rPr>
      </w:pPr>
      <w:r w:rsidDel="00000000" w:rsidR="00000000" w:rsidRPr="00000000">
        <w:rPr>
          <w:rtl w:val="0"/>
        </w:rPr>
      </w:r>
    </w:p>
    <w:p w:rsidR="00000000" w:rsidDel="00000000" w:rsidP="00000000" w:rsidRDefault="00000000" w:rsidRPr="00000000" w14:paraId="00000010">
      <w:pPr>
        <w:pageBreakBefore w:val="0"/>
        <w:spacing w:line="276" w:lineRule="auto"/>
        <w:jc w:val="both"/>
        <w:rPr>
          <w:rFonts w:ascii="Lora" w:cs="Lora" w:eastAsia="Lora" w:hAnsi="Lora"/>
        </w:rPr>
      </w:pPr>
      <w:r w:rsidDel="00000000" w:rsidR="00000000" w:rsidRPr="00000000">
        <w:rPr>
          <w:rFonts w:ascii="Lora" w:cs="Lora" w:eastAsia="Lora" w:hAnsi="Lora"/>
          <w:rtl w:val="0"/>
        </w:rPr>
        <w:t xml:space="preserve">Todo lo mencionado anteriormente está disponible para todos los usuarios. En cuanto a los responsables de los cursos además de poder hacer lo anteriormente mencionado dentro del curso del que son responsables pueden invitar a usuarios al curso, </w:t>
      </w:r>
      <w:r w:rsidDel="00000000" w:rsidR="00000000" w:rsidRPr="00000000">
        <w:rPr>
          <w:rFonts w:ascii="Lora" w:cs="Lora" w:eastAsia="Lora" w:hAnsi="Lora"/>
          <w:color w:val="4a86e8"/>
          <w:rtl w:val="0"/>
        </w:rPr>
        <w:t xml:space="preserve">subir</w:t>
      </w:r>
      <w:r w:rsidDel="00000000" w:rsidR="00000000" w:rsidRPr="00000000">
        <w:rPr>
          <w:rFonts w:ascii="Lora" w:cs="Lora" w:eastAsia="Lora" w:hAnsi="Lora"/>
          <w:rtl w:val="0"/>
        </w:rPr>
        <w:t xml:space="preserve"> actividades, </w:t>
      </w:r>
      <w:r w:rsidDel="00000000" w:rsidR="00000000" w:rsidRPr="00000000">
        <w:rPr>
          <w:rFonts w:ascii="Lora" w:cs="Lora" w:eastAsia="Lora" w:hAnsi="Lora"/>
          <w:color w:val="4a86e8"/>
          <w:rtl w:val="0"/>
        </w:rPr>
        <w:t xml:space="preserve">crear tareas,</w:t>
      </w:r>
      <w:r w:rsidDel="00000000" w:rsidR="00000000" w:rsidRPr="00000000">
        <w:rPr>
          <w:rFonts w:ascii="Lora" w:cs="Lora" w:eastAsia="Lora" w:hAnsi="Lora"/>
          <w:rtl w:val="0"/>
        </w:rPr>
        <w:t xml:space="preserve"> crear clases en directo, crear seminarios y subir documentos de todo tipo. Dentro de las </w:t>
      </w:r>
      <w:r w:rsidDel="00000000" w:rsidR="00000000" w:rsidRPr="00000000">
        <w:rPr>
          <w:rFonts w:ascii="Lora" w:cs="Lora" w:eastAsia="Lora" w:hAnsi="Lora"/>
          <w:color w:val="4a86e8"/>
          <w:rtl w:val="0"/>
        </w:rPr>
        <w:t xml:space="preserve">tareas</w:t>
      </w:r>
      <w:r w:rsidDel="00000000" w:rsidR="00000000" w:rsidRPr="00000000">
        <w:rPr>
          <w:rFonts w:ascii="Lora" w:cs="Lora" w:eastAsia="Lora" w:hAnsi="Lora"/>
          <w:rtl w:val="0"/>
        </w:rPr>
        <w:t xml:space="preserve"> se da la opción de que el responsable del curso ponga una nota a la entrega del participante y un comentario y durante las clases y los seminarios los profesores pueden echar a un participante en caso de que este molestando. Dentro de las clases en directo los participantes pueden escribir en un chat en tiempo real, activar su micrófono para hablar y su cámara si tienen y “levantar la mano” que mostrará un icono especial en la lista de usuarios presentes en la clase. El profesor o responsable de la clase puede hacer lo mismo y además echar a alguien y compartir su pantalla para que todos la vean. </w:t>
      </w:r>
    </w:p>
    <w:p w:rsidR="00000000" w:rsidDel="00000000" w:rsidP="00000000" w:rsidRDefault="00000000" w:rsidRPr="00000000" w14:paraId="00000011">
      <w:pPr>
        <w:pageBreakBefore w:val="0"/>
        <w:spacing w:line="276" w:lineRule="auto"/>
        <w:jc w:val="both"/>
        <w:rPr>
          <w:rFonts w:ascii="Lora" w:cs="Lora" w:eastAsia="Lora" w:hAnsi="Lora"/>
        </w:rPr>
      </w:pPr>
      <w:r w:rsidDel="00000000" w:rsidR="00000000" w:rsidRPr="00000000">
        <w:rPr>
          <w:rtl w:val="0"/>
        </w:rPr>
      </w:r>
    </w:p>
    <w:p w:rsidR="00000000" w:rsidDel="00000000" w:rsidP="00000000" w:rsidRDefault="00000000" w:rsidRPr="00000000" w14:paraId="00000012">
      <w:pPr>
        <w:pageBreakBefore w:val="0"/>
        <w:spacing w:line="276" w:lineRule="auto"/>
        <w:jc w:val="both"/>
        <w:rPr>
          <w:rFonts w:ascii="Lora" w:cs="Lora" w:eastAsia="Lora" w:hAnsi="Lora"/>
          <w:color w:val="4a86e8"/>
        </w:rPr>
      </w:pPr>
      <w:r w:rsidDel="00000000" w:rsidR="00000000" w:rsidRPr="00000000">
        <w:rPr>
          <w:rFonts w:ascii="Lora" w:cs="Lora" w:eastAsia="Lora" w:hAnsi="Lora"/>
          <w:color w:val="4a86e8"/>
          <w:rtl w:val="0"/>
        </w:rPr>
        <w:t xml:space="preserve">En cuanto a los administradores de la plataforma, aparte de poder hacer todo lo que los responsables pueden hacer estos podrán validar inscripciones, inscribir manualmente a usuarios en caso de que sea necesario, dar privilegios de responsable a usuarios para que puedan crear cursos y administrarlos y validar instituciones como ONGs y darlas de baja de ser necesario.</w:t>
      </w:r>
    </w:p>
    <w:p w:rsidR="00000000" w:rsidDel="00000000" w:rsidP="00000000" w:rsidRDefault="00000000" w:rsidRPr="00000000" w14:paraId="00000013">
      <w:pPr>
        <w:pageBreakBefore w:val="0"/>
        <w:spacing w:line="276" w:lineRule="auto"/>
        <w:jc w:val="both"/>
        <w:rPr>
          <w:rFonts w:ascii="Lora" w:cs="Lora" w:eastAsia="Lora" w:hAnsi="Lora"/>
        </w:rPr>
      </w:pPr>
      <w:r w:rsidDel="00000000" w:rsidR="00000000" w:rsidRPr="00000000">
        <w:rPr>
          <w:rtl w:val="0"/>
        </w:rPr>
      </w:r>
    </w:p>
    <w:p w:rsidR="00000000" w:rsidDel="00000000" w:rsidP="00000000" w:rsidRDefault="00000000" w:rsidRPr="00000000" w14:paraId="00000014">
      <w:pPr>
        <w:pageBreakBefore w:val="0"/>
        <w:spacing w:line="276" w:lineRule="auto"/>
        <w:jc w:val="both"/>
        <w:rPr/>
      </w:pPr>
      <w:r w:rsidDel="00000000" w:rsidR="00000000" w:rsidRPr="00000000">
        <w:rPr>
          <w:rFonts w:ascii="Lora" w:cs="Lora" w:eastAsia="Lora" w:hAnsi="Lora"/>
          <w:rtl w:val="0"/>
        </w:rPr>
        <w:t xml:space="preserve">A continuación se muestra una tabla con todas las funcionalidades expuestas en este apartado.</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