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right="2950.159912109375"/>
        <w:jc w:val="right"/>
        <w:rPr>
          <w:rFonts w:ascii="Lora" w:cs="Lora" w:eastAsia="Lora" w:hAnsi="Lora"/>
          <w:sz w:val="30.025188446044922"/>
          <w:szCs w:val="30.025188446044922"/>
        </w:rPr>
      </w:pPr>
      <w:r w:rsidDel="00000000" w:rsidR="00000000" w:rsidRPr="00000000">
        <w:rPr>
          <w:rFonts w:ascii="Lora" w:cs="Lora" w:eastAsia="Lora" w:hAnsi="Lora"/>
          <w:sz w:val="30.025188446044922"/>
          <w:szCs w:val="30.025188446044922"/>
          <w:rtl w:val="0"/>
        </w:rPr>
        <w:t xml:space="preserve">-BeyondSoftware- </w:t>
      </w:r>
    </w:p>
    <w:p w:rsidR="00000000" w:rsidDel="00000000" w:rsidP="00000000" w:rsidRDefault="00000000" w:rsidRPr="00000000" w14:paraId="00000002">
      <w:pPr>
        <w:pageBreakBefore w:val="0"/>
        <w:widowControl w:val="0"/>
        <w:spacing w:before="565.3759765625" w:line="240" w:lineRule="auto"/>
        <w:ind w:right="2233.15673828125"/>
        <w:jc w:val="right"/>
        <w:rPr>
          <w:rFonts w:ascii="Lora" w:cs="Lora" w:eastAsia="Lora" w:hAnsi="Lora"/>
          <w:sz w:val="30.025188446044922"/>
          <w:szCs w:val="30.025188446044922"/>
        </w:rPr>
      </w:pPr>
      <w:r w:rsidDel="00000000" w:rsidR="00000000" w:rsidRPr="00000000">
        <w:rPr>
          <w:rFonts w:ascii="Lora" w:cs="Lora" w:eastAsia="Lora" w:hAnsi="Lora"/>
          <w:sz w:val="30.025188446044922"/>
          <w:szCs w:val="30.025188446044922"/>
        </w:rPr>
        <w:drawing>
          <wp:inline distB="19050" distT="19050" distL="19050" distR="19050">
            <wp:extent cx="2526244" cy="10295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6244" cy="10295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Fonts w:ascii="Lora" w:cs="Lora" w:eastAsia="Lora" w:hAnsi="Lora"/>
          <w:i w:val="1"/>
          <w:sz w:val="30.025188446044922"/>
          <w:szCs w:val="30.025188446044922"/>
          <w:rtl w:val="0"/>
        </w:rPr>
        <w:t xml:space="preserve">-Plataforma Educativa-</w:t>
      </w:r>
    </w:p>
    <w:p w:rsidR="00000000" w:rsidDel="00000000" w:rsidP="00000000" w:rsidRDefault="00000000" w:rsidRPr="00000000" w14:paraId="00000004">
      <w:pPr>
        <w:pageBreakBefore w:val="0"/>
        <w:widowControl w:val="0"/>
        <w:spacing w:before="2211.8060302734375" w:line="240" w:lineRule="auto"/>
        <w:ind w:left="13.0084228515625" w:firstLine="0"/>
        <w:rPr>
          <w:rFonts w:ascii="Lora" w:cs="Lora" w:eastAsia="Lora" w:hAnsi="Lora"/>
          <w:b w:val="1"/>
          <w:sz w:val="26.016826629638672"/>
          <w:szCs w:val="26.016826629638672"/>
        </w:rPr>
      </w:pPr>
      <w:r w:rsidDel="00000000" w:rsidR="00000000" w:rsidRPr="00000000">
        <w:rPr>
          <w:rFonts w:ascii="Lora" w:cs="Lora" w:eastAsia="Lora" w:hAnsi="Lora"/>
          <w:b w:val="1"/>
          <w:sz w:val="26.016826629638672"/>
          <w:szCs w:val="26.016826629638672"/>
          <w:rtl w:val="0"/>
        </w:rPr>
        <w:t xml:space="preserve">Integrantes del proyecto: </w:t>
      </w:r>
    </w:p>
    <w:p w:rsidR="00000000" w:rsidDel="00000000" w:rsidP="00000000" w:rsidRDefault="00000000" w:rsidRPr="00000000" w14:paraId="00000005">
      <w:pPr>
        <w:pageBreakBefore w:val="0"/>
        <w:widowControl w:val="0"/>
        <w:spacing w:before="462.0263671875" w:line="240" w:lineRule="auto"/>
        <w:ind w:left="734.9137878417969" w:firstLine="0"/>
        <w:rPr>
          <w:rFonts w:ascii="Lora" w:cs="Lora" w:eastAsia="Lora" w:hAnsi="Lora"/>
          <w:sz w:val="26.016826629638672"/>
          <w:szCs w:val="26.016826629638672"/>
        </w:rPr>
      </w:pPr>
      <w:r w:rsidDel="00000000" w:rsidR="00000000" w:rsidRPr="00000000">
        <w:rPr>
          <w:rFonts w:ascii="Lora" w:cs="Lora" w:eastAsia="Lora" w:hAnsi="Lora"/>
          <w:sz w:val="26.016826629638672"/>
          <w:szCs w:val="26.016826629638672"/>
          <w:rtl w:val="0"/>
        </w:rPr>
        <w:t xml:space="preserve">Iván Muñoz Jurado </w:t>
      </w:r>
    </w:p>
    <w:p w:rsidR="00000000" w:rsidDel="00000000" w:rsidP="00000000" w:rsidRDefault="00000000" w:rsidRPr="00000000" w14:paraId="00000006">
      <w:pPr>
        <w:pageBreakBefore w:val="0"/>
        <w:widowControl w:val="0"/>
        <w:spacing w:before="462.0257568359375" w:line="240" w:lineRule="auto"/>
        <w:ind w:left="734.9137878417969" w:firstLine="0"/>
        <w:rPr>
          <w:rFonts w:ascii="Lora" w:cs="Lora" w:eastAsia="Lora" w:hAnsi="Lora"/>
          <w:sz w:val="26.016826629638672"/>
          <w:szCs w:val="26.016826629638672"/>
        </w:rPr>
      </w:pPr>
      <w:r w:rsidDel="00000000" w:rsidR="00000000" w:rsidRPr="00000000">
        <w:rPr>
          <w:rFonts w:ascii="Lora" w:cs="Lora" w:eastAsia="Lora" w:hAnsi="Lora"/>
          <w:sz w:val="26.016826629638672"/>
          <w:szCs w:val="26.016826629638672"/>
          <w:rtl w:val="0"/>
        </w:rPr>
        <w:t xml:space="preserve">Rafael Ordoñez Molina </w:t>
      </w:r>
    </w:p>
    <w:p w:rsidR="00000000" w:rsidDel="00000000" w:rsidP="00000000" w:rsidRDefault="00000000" w:rsidRPr="00000000" w14:paraId="00000007">
      <w:pPr>
        <w:pageBreakBefore w:val="0"/>
        <w:widowControl w:val="0"/>
        <w:spacing w:before="462.0257568359375" w:line="240" w:lineRule="auto"/>
        <w:ind w:left="720.3443908691406" w:firstLine="0"/>
        <w:rPr>
          <w:rFonts w:ascii="Lora" w:cs="Lora" w:eastAsia="Lora" w:hAnsi="Lora"/>
          <w:sz w:val="26.016826629638672"/>
          <w:szCs w:val="26.016826629638672"/>
        </w:rPr>
      </w:pPr>
      <w:r w:rsidDel="00000000" w:rsidR="00000000" w:rsidRPr="00000000">
        <w:rPr>
          <w:rFonts w:ascii="Lora" w:cs="Lora" w:eastAsia="Lora" w:hAnsi="Lora"/>
          <w:sz w:val="26.016826629638672"/>
          <w:szCs w:val="26.016826629638672"/>
          <w:rtl w:val="0"/>
        </w:rPr>
        <w:t xml:space="preserve">Joel Yusuke Saito </w:t>
      </w:r>
    </w:p>
    <w:p w:rsidR="00000000" w:rsidDel="00000000" w:rsidP="00000000" w:rsidRDefault="00000000" w:rsidRPr="00000000" w14:paraId="00000008">
      <w:pPr>
        <w:pageBreakBefore w:val="0"/>
        <w:widowControl w:val="0"/>
        <w:spacing w:before="462.0263671875" w:line="240" w:lineRule="auto"/>
        <w:ind w:left="734.9137878417969" w:firstLine="0"/>
        <w:rPr>
          <w:rFonts w:ascii="Lora" w:cs="Lora" w:eastAsia="Lora" w:hAnsi="Lora"/>
          <w:sz w:val="26.016826629638672"/>
          <w:szCs w:val="26.016826629638672"/>
        </w:rPr>
      </w:pPr>
      <w:r w:rsidDel="00000000" w:rsidR="00000000" w:rsidRPr="00000000">
        <w:rPr>
          <w:rFonts w:ascii="Lora" w:cs="Lora" w:eastAsia="Lora" w:hAnsi="Lora"/>
          <w:sz w:val="26.016826629638672"/>
          <w:szCs w:val="26.016826629638672"/>
          <w:rtl w:val="0"/>
        </w:rPr>
        <w:t xml:space="preserve">Bryan Velicka Leka </w:t>
      </w:r>
    </w:p>
    <w:p w:rsidR="00000000" w:rsidDel="00000000" w:rsidP="00000000" w:rsidRDefault="00000000" w:rsidRPr="00000000" w14:paraId="00000009">
      <w:pPr>
        <w:pageBreakBefore w:val="0"/>
        <w:widowControl w:val="0"/>
        <w:spacing w:line="240" w:lineRule="auto"/>
        <w:ind w:right="2680.5181884765625"/>
        <w:jc w:val="left"/>
        <w:rPr>
          <w:rFonts w:ascii="Lora" w:cs="Lora" w:eastAsia="Lora" w:hAnsi="Lora"/>
          <w:sz w:val="26.016826629638672"/>
          <w:szCs w:val="26.016826629638672"/>
        </w:rPr>
      </w:pPr>
      <w:r w:rsidDel="00000000" w:rsidR="00000000" w:rsidRPr="00000000">
        <w:rPr>
          <w:rtl w:val="0"/>
        </w:rPr>
      </w:r>
    </w:p>
    <w:p w:rsidR="00000000" w:rsidDel="00000000" w:rsidP="00000000" w:rsidRDefault="00000000" w:rsidRPr="00000000" w14:paraId="0000000A">
      <w:pPr>
        <w:pageBreakBefore w:val="0"/>
        <w:widowControl w:val="0"/>
        <w:spacing w:line="240" w:lineRule="auto"/>
        <w:ind w:right="2680.5181884765625" w:firstLine="720"/>
        <w:jc w:val="left"/>
        <w:rPr>
          <w:rFonts w:ascii="Lora" w:cs="Lora" w:eastAsia="Lora" w:hAnsi="Lora"/>
          <w:i w:val="1"/>
          <w:sz w:val="30.025188446044922"/>
          <w:szCs w:val="30.025188446044922"/>
        </w:rPr>
      </w:pPr>
      <w:r w:rsidDel="00000000" w:rsidR="00000000" w:rsidRPr="00000000">
        <w:rPr>
          <w:rFonts w:ascii="Lora" w:cs="Lora" w:eastAsia="Lora" w:hAnsi="Lora"/>
          <w:sz w:val="26.016826629638672"/>
          <w:szCs w:val="26.016826629638672"/>
          <w:rtl w:val="0"/>
        </w:rPr>
        <w:t xml:space="preserve">Alvaro Lopera Mendizabal</w:t>
      </w:r>
      <w:r w:rsidDel="00000000" w:rsidR="00000000" w:rsidRPr="00000000">
        <w:rPr>
          <w:rFonts w:ascii="Lora" w:cs="Lora" w:eastAsia="Lora" w:hAnsi="Lora"/>
          <w:i w:val="1"/>
          <w:sz w:val="30.025188446044922"/>
          <w:szCs w:val="30.025188446044922"/>
          <w:rtl w:val="0"/>
        </w:rPr>
        <w:t xml:space="preserve"> </w:t>
      </w:r>
    </w:p>
    <w:p w:rsidR="00000000" w:rsidDel="00000000" w:rsidP="00000000" w:rsidRDefault="00000000" w:rsidRPr="00000000" w14:paraId="0000000B">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0C">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0D">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0F">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1">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2">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3">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right="2680.5181884765625"/>
        <w:jc w:val="right"/>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7">
      <w:pPr>
        <w:pageBreakBefore w:val="0"/>
        <w:widowControl w:val="0"/>
        <w:spacing w:line="240" w:lineRule="auto"/>
        <w:ind w:right="2680.5181884765625"/>
        <w:jc w:val="left"/>
        <w:rPr>
          <w:rFonts w:ascii="Lora" w:cs="Lora" w:eastAsia="Lora" w:hAnsi="Lora"/>
          <w:sz w:val="30.025188446044922"/>
          <w:szCs w:val="30.025188446044922"/>
        </w:rPr>
      </w:pPr>
      <w:r w:rsidDel="00000000" w:rsidR="00000000" w:rsidRPr="00000000">
        <w:rPr>
          <w:rFonts w:ascii="Lora" w:cs="Lora" w:eastAsia="Lora" w:hAnsi="Lora"/>
          <w:sz w:val="30.025188446044922"/>
          <w:szCs w:val="30.025188446044922"/>
          <w:rtl w:val="0"/>
        </w:rPr>
        <w:t xml:space="preserve">Tabla de Tareas</w:t>
      </w:r>
    </w:p>
    <w:p w:rsidR="00000000" w:rsidDel="00000000" w:rsidP="00000000" w:rsidRDefault="00000000" w:rsidRPr="00000000" w14:paraId="00000018">
      <w:pPr>
        <w:pageBreakBefore w:val="0"/>
        <w:widowControl w:val="0"/>
        <w:spacing w:line="240" w:lineRule="auto"/>
        <w:ind w:right="2680.5181884765625"/>
        <w:jc w:val="left"/>
        <w:rPr>
          <w:rFonts w:ascii="Lora" w:cs="Lora" w:eastAsia="Lora" w:hAnsi="Lora"/>
          <w:sz w:val="30.025188446044922"/>
          <w:szCs w:val="30.025188446044922"/>
        </w:rPr>
      </w:pPr>
      <w:r w:rsidDel="00000000" w:rsidR="00000000" w:rsidRPr="00000000">
        <w:rPr>
          <w:rtl w:val="0"/>
        </w:rPr>
      </w:r>
    </w:p>
    <w:p w:rsidR="00000000" w:rsidDel="00000000" w:rsidP="00000000" w:rsidRDefault="00000000" w:rsidRPr="00000000" w14:paraId="00000019">
      <w:pPr>
        <w:pageBreakBefore w:val="0"/>
        <w:widowControl w:val="0"/>
        <w:spacing w:line="240" w:lineRule="auto"/>
        <w:ind w:right="-40.8661417322827"/>
        <w:jc w:val="left"/>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 xml:space="preserve">Para una realización más fluida del trabajo,dividimos los puntos más importantes entre los 5 miembros del grupo, quedando la organización mostrada abajo:</w:t>
      </w:r>
    </w:p>
    <w:p w:rsidR="00000000" w:rsidDel="00000000" w:rsidP="00000000" w:rsidRDefault="00000000" w:rsidRPr="00000000" w14:paraId="0000001A">
      <w:pPr>
        <w:pageBreakBefore w:val="0"/>
        <w:widowControl w:val="0"/>
        <w:spacing w:line="240" w:lineRule="auto"/>
        <w:ind w:right="-40.8661417322827"/>
        <w:jc w:val="left"/>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1B">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Fonts w:ascii="Lora" w:cs="Lora" w:eastAsia="Lora" w:hAnsi="Lora"/>
          <w:i w:val="1"/>
          <w:sz w:val="30.025188446044922"/>
          <w:szCs w:val="30.025188446044922"/>
        </w:rPr>
        <w:drawing>
          <wp:inline distB="114300" distT="114300" distL="114300" distR="114300">
            <wp:extent cx="5355365" cy="370610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55365" cy="370610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D">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E">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1F">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0">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1">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2">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4">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5">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6">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7">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8">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9">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right="2680.5181884765625"/>
        <w:rPr>
          <w:rFonts w:ascii="Lora" w:cs="Lora" w:eastAsia="Lora" w:hAnsi="Lora"/>
          <w:i w:val="1"/>
          <w:sz w:val="30.025188446044922"/>
          <w:szCs w:val="30.025188446044922"/>
        </w:rPr>
      </w:pPr>
      <w:r w:rsidDel="00000000" w:rsidR="00000000" w:rsidRPr="00000000">
        <w:rPr>
          <w:rtl w:val="0"/>
        </w:rPr>
      </w:r>
    </w:p>
    <w:p w:rsidR="00000000" w:rsidDel="00000000" w:rsidP="00000000" w:rsidRDefault="00000000" w:rsidRPr="00000000" w14:paraId="0000002B">
      <w:pPr>
        <w:pageBreakBefore w:val="0"/>
        <w:widowControl w:val="0"/>
        <w:spacing w:line="240" w:lineRule="auto"/>
        <w:ind w:right="-7.204724409448886"/>
        <w:rPr>
          <w:rFonts w:ascii="Lora" w:cs="Lora" w:eastAsia="Lora" w:hAnsi="Lora"/>
          <w:sz w:val="32.02518844604492"/>
          <w:szCs w:val="32.02518844604492"/>
        </w:rPr>
      </w:pPr>
      <w:r w:rsidDel="00000000" w:rsidR="00000000" w:rsidRPr="00000000">
        <w:rPr>
          <w:rFonts w:ascii="Lora" w:cs="Lora" w:eastAsia="Lora" w:hAnsi="Lora"/>
          <w:sz w:val="32.02518844604492"/>
          <w:szCs w:val="32.02518844604492"/>
          <w:rtl w:val="0"/>
        </w:rPr>
        <w:t xml:space="preserve">Planificación Estimada y Real</w:t>
      </w:r>
    </w:p>
    <w:p w:rsidR="00000000" w:rsidDel="00000000" w:rsidP="00000000" w:rsidRDefault="00000000" w:rsidRPr="00000000" w14:paraId="0000002C">
      <w:pPr>
        <w:pageBreakBefore w:val="0"/>
        <w:widowControl w:val="0"/>
        <w:spacing w:line="240" w:lineRule="auto"/>
        <w:ind w:right="-7.204724409448886"/>
        <w:rPr>
          <w:rFonts w:ascii="Lora" w:cs="Lora" w:eastAsia="Lora" w:hAnsi="Lora"/>
          <w:sz w:val="30.025188446044922"/>
          <w:szCs w:val="30.025188446044922"/>
        </w:rPr>
      </w:pPr>
      <w:r w:rsidDel="00000000" w:rsidR="00000000" w:rsidRPr="00000000">
        <w:rPr>
          <w:rtl w:val="0"/>
        </w:rPr>
      </w:r>
    </w:p>
    <w:p w:rsidR="00000000" w:rsidDel="00000000" w:rsidP="00000000" w:rsidRDefault="00000000" w:rsidRPr="00000000" w14:paraId="0000002D">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 xml:space="preserve">Lo hemos ilustrado usando dos diagramas de GANTT, los cuales han sido divididos en días, tratando de representar Lunes, Jueves y Viernes, los días que trabajamos el proyecto, además, los lunes de todas las semanas el equipo se ha reunido para hablar sobre los problemas encontrados durante la realización del mismo, y para seguir avanzando</w:t>
      </w:r>
    </w:p>
    <w:p w:rsidR="00000000" w:rsidDel="00000000" w:rsidP="00000000" w:rsidRDefault="00000000" w:rsidRPr="00000000" w14:paraId="0000002E">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ab/>
      </w:r>
    </w:p>
    <w:p w:rsidR="00000000" w:rsidDel="00000000" w:rsidP="00000000" w:rsidRDefault="00000000" w:rsidRPr="00000000" w14:paraId="0000002F">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Pr>
        <w:drawing>
          <wp:inline distB="114300" distT="114300" distL="114300" distR="114300">
            <wp:extent cx="5862638" cy="6018608"/>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862638" cy="6018608"/>
                    </a:xfrm>
                    <a:prstGeom prst="rect"/>
                    <a:ln/>
                  </pic:spPr>
                </pic:pic>
              </a:graphicData>
            </a:graphic>
          </wp:inline>
        </w:drawing>
      </w:r>
      <w:r w:rsidDel="00000000" w:rsidR="00000000" w:rsidRPr="00000000">
        <w:rPr>
          <w:rFonts w:ascii="Lora" w:cs="Lora" w:eastAsia="Lora" w:hAnsi="Lora"/>
          <w:sz w:val="24.025188446044922"/>
          <w:szCs w:val="24.025188446044922"/>
        </w:rPr>
        <w:drawing>
          <wp:inline distB="114300" distT="114300" distL="114300" distR="114300">
            <wp:extent cx="4214813" cy="791874"/>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214813" cy="79187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widowControl w:val="0"/>
        <w:spacing w:line="240" w:lineRule="auto"/>
        <w:ind w:right="-7.204724409448886" w:hanging="283.46456692913375"/>
        <w:rPr>
          <w:rFonts w:ascii="Lora" w:cs="Lora" w:eastAsia="Lora" w:hAnsi="Lora"/>
          <w:sz w:val="30.025188446044922"/>
          <w:szCs w:val="30.025188446044922"/>
        </w:rPr>
      </w:pPr>
      <w:r w:rsidDel="00000000" w:rsidR="00000000" w:rsidRPr="00000000">
        <w:rPr>
          <w:rFonts w:ascii="Lora" w:cs="Lora" w:eastAsia="Lora" w:hAnsi="Lora"/>
          <w:sz w:val="30.025188446044922"/>
          <w:szCs w:val="30.025188446044922"/>
        </w:rPr>
        <w:drawing>
          <wp:inline distB="114300" distT="114300" distL="114300" distR="114300">
            <wp:extent cx="5986463" cy="6502352"/>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86463" cy="650235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widowControl w:val="0"/>
        <w:spacing w:line="240" w:lineRule="auto"/>
        <w:ind w:right="-7.204724409448886" w:hanging="283.46456692913375"/>
        <w:rPr>
          <w:rFonts w:ascii="Lora" w:cs="Lora" w:eastAsia="Lora" w:hAnsi="Lora"/>
          <w:sz w:val="30.025188446044922"/>
          <w:szCs w:val="30.025188446044922"/>
        </w:rPr>
      </w:pPr>
      <w:r w:rsidDel="00000000" w:rsidR="00000000" w:rsidRPr="00000000">
        <w:rPr>
          <w:rtl w:val="0"/>
        </w:rPr>
      </w:r>
    </w:p>
    <w:p w:rsidR="00000000" w:rsidDel="00000000" w:rsidP="00000000" w:rsidRDefault="00000000" w:rsidRPr="00000000" w14:paraId="00000032">
      <w:pPr>
        <w:pageBreakBefore w:val="0"/>
        <w:widowControl w:val="0"/>
        <w:spacing w:line="240" w:lineRule="auto"/>
        <w:ind w:right="-7.204724409448886" w:hanging="283.46456692913375"/>
        <w:rPr>
          <w:rFonts w:ascii="Lora" w:cs="Lora" w:eastAsia="Lora" w:hAnsi="Lora"/>
          <w:sz w:val="30.025188446044922"/>
          <w:szCs w:val="30.025188446044922"/>
        </w:rPr>
      </w:pPr>
      <w:r w:rsidDel="00000000" w:rsidR="00000000" w:rsidRPr="00000000">
        <w:rPr>
          <w:rFonts w:ascii="Lora" w:cs="Lora" w:eastAsia="Lora" w:hAnsi="Lora"/>
          <w:sz w:val="30.025188446044922"/>
          <w:szCs w:val="30.025188446044922"/>
        </w:rPr>
        <w:drawing>
          <wp:inline distB="114300" distT="114300" distL="114300" distR="114300">
            <wp:extent cx="5307150" cy="10287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3071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widowControl w:val="0"/>
        <w:spacing w:line="240" w:lineRule="auto"/>
        <w:ind w:right="-7.204724409448886" w:hanging="283.46456692913375"/>
        <w:rPr>
          <w:rFonts w:ascii="Lora" w:cs="Lora" w:eastAsia="Lora" w:hAnsi="Lora"/>
          <w:sz w:val="30.025188446044922"/>
          <w:szCs w:val="30.025188446044922"/>
        </w:rPr>
      </w:pPr>
      <w:r w:rsidDel="00000000" w:rsidR="00000000" w:rsidRPr="00000000">
        <w:rPr>
          <w:rtl w:val="0"/>
        </w:rPr>
      </w:r>
    </w:p>
    <w:p w:rsidR="00000000" w:rsidDel="00000000" w:rsidP="00000000" w:rsidRDefault="00000000" w:rsidRPr="00000000" w14:paraId="00000034">
      <w:pPr>
        <w:pageBreakBefore w:val="0"/>
        <w:widowControl w:val="0"/>
        <w:spacing w:line="240" w:lineRule="auto"/>
        <w:ind w:right="-7.204724409448886" w:hanging="283.46456692913375"/>
        <w:rPr>
          <w:rFonts w:ascii="Lora" w:cs="Lora" w:eastAsia="Lora" w:hAnsi="Lora"/>
          <w:sz w:val="30.025188446044922"/>
          <w:szCs w:val="30.025188446044922"/>
        </w:rPr>
      </w:pPr>
      <w:r w:rsidDel="00000000" w:rsidR="00000000" w:rsidRPr="00000000">
        <w:rPr>
          <w:rtl w:val="0"/>
        </w:rPr>
      </w:r>
    </w:p>
    <w:p w:rsidR="00000000" w:rsidDel="00000000" w:rsidP="00000000" w:rsidRDefault="00000000" w:rsidRPr="00000000" w14:paraId="00000035">
      <w:pPr>
        <w:pageBreakBefore w:val="0"/>
        <w:widowControl w:val="0"/>
        <w:spacing w:line="240" w:lineRule="auto"/>
        <w:ind w:right="-7.204724409448886" w:hanging="283.46456692913375"/>
        <w:rPr>
          <w:rFonts w:ascii="Lora" w:cs="Lora" w:eastAsia="Lora" w:hAnsi="Lora"/>
          <w:sz w:val="30.025188446044922"/>
          <w:szCs w:val="30.025188446044922"/>
        </w:rPr>
      </w:pPr>
      <w:r w:rsidDel="00000000" w:rsidR="00000000" w:rsidRPr="00000000">
        <w:rPr>
          <w:rtl w:val="0"/>
        </w:rPr>
      </w:r>
    </w:p>
    <w:p w:rsidR="00000000" w:rsidDel="00000000" w:rsidP="00000000" w:rsidRDefault="00000000" w:rsidRPr="00000000" w14:paraId="00000036">
      <w:pPr>
        <w:pageBreakBefore w:val="0"/>
        <w:widowControl w:val="0"/>
        <w:spacing w:line="240" w:lineRule="auto"/>
        <w:ind w:right="-7.204724409448886" w:hanging="283.46456692913375"/>
        <w:rPr>
          <w:rFonts w:ascii="Lora" w:cs="Lora" w:eastAsia="Lora" w:hAnsi="Lora"/>
          <w:sz w:val="30.025188446044922"/>
          <w:szCs w:val="30.025188446044922"/>
        </w:rPr>
      </w:pPr>
      <w:r w:rsidDel="00000000" w:rsidR="00000000" w:rsidRPr="00000000">
        <w:rPr>
          <w:rFonts w:ascii="Lora" w:cs="Lora" w:eastAsia="Lora" w:hAnsi="Lora"/>
          <w:sz w:val="30.025188446044922"/>
          <w:szCs w:val="30.025188446044922"/>
          <w:rtl w:val="0"/>
        </w:rPr>
        <w:t xml:space="preserve">Desviación en la Planificación</w:t>
      </w:r>
    </w:p>
    <w:p w:rsidR="00000000" w:rsidDel="00000000" w:rsidP="00000000" w:rsidRDefault="00000000" w:rsidRPr="00000000" w14:paraId="00000037">
      <w:pPr>
        <w:pageBreakBefore w:val="0"/>
        <w:widowControl w:val="0"/>
        <w:spacing w:line="240" w:lineRule="auto"/>
        <w:ind w:right="-7.204724409448886" w:hanging="283.46456692913375"/>
        <w:rPr>
          <w:rFonts w:ascii="Lora" w:cs="Lora" w:eastAsia="Lora" w:hAnsi="Lora"/>
          <w:sz w:val="30.025188446044922"/>
          <w:szCs w:val="30.025188446044922"/>
        </w:rPr>
      </w:pPr>
      <w:r w:rsidDel="00000000" w:rsidR="00000000" w:rsidRPr="00000000">
        <w:rPr>
          <w:rtl w:val="0"/>
        </w:rPr>
      </w:r>
    </w:p>
    <w:p w:rsidR="00000000" w:rsidDel="00000000" w:rsidP="00000000" w:rsidRDefault="00000000" w:rsidRPr="00000000" w14:paraId="00000038">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 xml:space="preserve">Alguna de las tareas a realizar ha sufrido retrasos de uno o más días, este retraso ha sido debido a la carga de trabajo que hemos tenido y a la preparación para algunos exámenes que hemos realizado durante la realización de este bloque.</w:t>
      </w:r>
    </w:p>
    <w:p w:rsidR="00000000" w:rsidDel="00000000" w:rsidP="00000000" w:rsidRDefault="00000000" w:rsidRPr="00000000" w14:paraId="00000039">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 xml:space="preserve">A continuación, se detalla las tareas con retraso y el tiempo que se han aplazado:</w:t>
      </w:r>
    </w:p>
    <w:p w:rsidR="00000000" w:rsidDel="00000000" w:rsidP="00000000" w:rsidRDefault="00000000" w:rsidRPr="00000000" w14:paraId="0000003A">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3B">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 xml:space="preserve">•Participantes, se aplazó 1 día.</w:t>
      </w:r>
    </w:p>
    <w:p w:rsidR="00000000" w:rsidDel="00000000" w:rsidP="00000000" w:rsidRDefault="00000000" w:rsidRPr="00000000" w14:paraId="0000003C">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3D">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 xml:space="preserve">• Descripción general del sistema, se aplazó 2 días. Ya que se asignó el segundo día de reunión.</w:t>
      </w:r>
    </w:p>
    <w:p w:rsidR="00000000" w:rsidDel="00000000" w:rsidP="00000000" w:rsidRDefault="00000000" w:rsidRPr="00000000" w14:paraId="0000003E">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3F">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 xml:space="preserve">• Glosario, se aplazó 3 días. Ya que para hacerlo en el MagicDraw tuvimos que preguntarle al profesor en una de las clases.</w:t>
      </w:r>
    </w:p>
    <w:p w:rsidR="00000000" w:rsidDel="00000000" w:rsidP="00000000" w:rsidRDefault="00000000" w:rsidRPr="00000000" w14:paraId="00000040">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1">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 xml:space="preserve">•Formato de impresión 1 día. </w:t>
      </w:r>
    </w:p>
    <w:p w:rsidR="00000000" w:rsidDel="00000000" w:rsidP="00000000" w:rsidRDefault="00000000" w:rsidRPr="00000000" w14:paraId="00000042">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3">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Fonts w:ascii="Lora" w:cs="Lora" w:eastAsia="Lora" w:hAnsi="Lora"/>
          <w:sz w:val="24.025188446044922"/>
          <w:szCs w:val="24.025188446044922"/>
          <w:rtl w:val="0"/>
        </w:rPr>
        <w:t xml:space="preserve">•Trazabilidad de requisitos - Casos de uso 5 días. Se aplazó por problemas personales de uno de los miembros.</w:t>
      </w:r>
    </w:p>
    <w:p w:rsidR="00000000" w:rsidDel="00000000" w:rsidP="00000000" w:rsidRDefault="00000000" w:rsidRPr="00000000" w14:paraId="00000044">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5">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6">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Fonts w:ascii="Lora" w:cs="Lora" w:eastAsia="Lora" w:hAnsi="Lora"/>
          <w:b w:val="1"/>
          <w:i w:val="1"/>
          <w:sz w:val="24.025188446044922"/>
          <w:szCs w:val="24.025188446044922"/>
          <w:u w:val="single"/>
          <w:rtl w:val="0"/>
        </w:rPr>
        <w:t xml:space="preserve">*NOTA*:</w:t>
      </w:r>
      <w:r w:rsidDel="00000000" w:rsidR="00000000" w:rsidRPr="00000000">
        <w:rPr>
          <w:rFonts w:ascii="Lora" w:cs="Lora" w:eastAsia="Lora" w:hAnsi="Lora"/>
          <w:sz w:val="24.025188446044922"/>
          <w:szCs w:val="24.025188446044922"/>
          <w:rtl w:val="0"/>
        </w:rPr>
        <w:t xml:space="preserve">Los elementos del Catálogo de Requisitos que han sido modificados o eliminados, son mostrados en color rojo, mientras que a los que se les ha añadido información, o han sido creados, están en color azul.</w:t>
      </w:r>
    </w:p>
    <w:p w:rsidR="00000000" w:rsidDel="00000000" w:rsidP="00000000" w:rsidRDefault="00000000" w:rsidRPr="00000000" w14:paraId="00000047">
      <w:pPr>
        <w:pageBreakBefore w:val="0"/>
        <w:widowControl w:val="0"/>
        <w:spacing w:line="240" w:lineRule="auto"/>
        <w:ind w:right="-7.204724409448886" w:hanging="283.46456692913375"/>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8">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9">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A">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B">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C">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D">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E">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4F">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0">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1">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2">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3">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4">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5">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6">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7">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8">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9">
      <w:pPr>
        <w:pageBreakBefore w:val="0"/>
        <w:widowControl w:val="0"/>
        <w:spacing w:line="240" w:lineRule="auto"/>
        <w:ind w:right="-7.204724409448886"/>
        <w:rPr>
          <w:rFonts w:ascii="Lora" w:cs="Lora" w:eastAsia="Lora" w:hAnsi="Lora"/>
          <w:b w:val="1"/>
          <w:sz w:val="30.025188446044922"/>
          <w:szCs w:val="30.025188446044922"/>
        </w:rPr>
      </w:pPr>
      <w:r w:rsidDel="00000000" w:rsidR="00000000" w:rsidRPr="00000000">
        <w:rPr>
          <w:rFonts w:ascii="Lora" w:cs="Lora" w:eastAsia="Lora" w:hAnsi="Lora"/>
          <w:b w:val="1"/>
          <w:sz w:val="30.025188446044922"/>
          <w:szCs w:val="30.025188446044922"/>
          <w:rtl w:val="0"/>
        </w:rPr>
        <w:t xml:space="preserve">Conclusiones:</w:t>
      </w:r>
    </w:p>
    <w:p w:rsidR="00000000" w:rsidDel="00000000" w:rsidP="00000000" w:rsidRDefault="00000000" w:rsidRPr="00000000" w14:paraId="0000005A">
      <w:pPr>
        <w:pageBreakBefore w:val="0"/>
        <w:widowControl w:val="0"/>
        <w:spacing w:line="240" w:lineRule="auto"/>
        <w:ind w:right="-7.204724409448886"/>
        <w:rPr>
          <w:rFonts w:ascii="Lora" w:cs="Lora" w:eastAsia="Lora" w:hAnsi="Lora"/>
          <w:b w:val="1"/>
          <w:sz w:val="30.025188446044922"/>
          <w:szCs w:val="30.025188446044922"/>
        </w:rPr>
      </w:pPr>
      <w:r w:rsidDel="00000000" w:rsidR="00000000" w:rsidRPr="00000000">
        <w:rPr>
          <w:rtl w:val="0"/>
        </w:rPr>
      </w:r>
    </w:p>
    <w:p w:rsidR="00000000" w:rsidDel="00000000" w:rsidP="00000000" w:rsidRDefault="00000000" w:rsidRPr="00000000" w14:paraId="0000005B">
      <w:pPr>
        <w:pageBreakBefore w:val="0"/>
        <w:jc w:val="both"/>
        <w:rPr>
          <w:rFonts w:ascii="Lora" w:cs="Lora" w:eastAsia="Lora" w:hAnsi="Lora"/>
          <w:sz w:val="24"/>
          <w:szCs w:val="24"/>
        </w:rPr>
      </w:pPr>
      <w:r w:rsidDel="00000000" w:rsidR="00000000" w:rsidRPr="00000000">
        <w:rPr>
          <w:rFonts w:ascii="Lora" w:cs="Lora" w:eastAsia="Lora" w:hAnsi="Lora"/>
          <w:sz w:val="24"/>
          <w:szCs w:val="24"/>
          <w:rtl w:val="0"/>
        </w:rPr>
        <w:t xml:space="preserve">En la entrega anterior tuvimos problemas de tiempo para definir todo lo bien que hubiésemos querido tanto los requisitos como los casos de uso y gran parte del tiempo de esta entrega lo hemos dedicado a arreglarlos ya que son de suma importancia para hacer diagramas de clase y de secuencia correctos. En cuanto al trabajo en grupo, a diferencia de la vez anterior en la que gran parte de las cosas las hicimos de manera síncrona, esta vez por la gran carga de trabajo hemos dividido todo lo posible las tareas para que podamos trabajar en paralelo y entregar el trabajo a tiempo. Aunque hayamos hecho esto seguimos haciendo reuniones semanales y la comunicación y trabajo entre los miembros del grupo sigue siendo buena.</w:t>
      </w:r>
    </w:p>
    <w:p w:rsidR="00000000" w:rsidDel="00000000" w:rsidP="00000000" w:rsidRDefault="00000000" w:rsidRPr="00000000" w14:paraId="0000005C">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D">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E">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5F">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60">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p w:rsidR="00000000" w:rsidDel="00000000" w:rsidP="00000000" w:rsidRDefault="00000000" w:rsidRPr="00000000" w14:paraId="00000061">
      <w:pPr>
        <w:pageBreakBefore w:val="0"/>
        <w:widowControl w:val="0"/>
        <w:spacing w:line="240" w:lineRule="auto"/>
        <w:ind w:right="-7.204724409448886"/>
        <w:rPr>
          <w:rFonts w:ascii="Lora" w:cs="Lora" w:eastAsia="Lora" w:hAnsi="Lora"/>
          <w:sz w:val="24.025188446044922"/>
          <w:szCs w:val="24.025188446044922"/>
        </w:rPr>
      </w:pPr>
      <w:r w:rsidDel="00000000" w:rsidR="00000000" w:rsidRPr="00000000">
        <w:rPr>
          <w:rtl w:val="0"/>
        </w:rPr>
      </w:r>
    </w:p>
    <w:sectPr>
      <w:pgSz w:h="16834" w:w="11909" w:orient="portrait"/>
      <w:pgMar w:bottom="1440" w:top="1440" w:left="1440" w:right="210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6.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