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1C1F" w14:textId="77777777" w:rsidR="00C03619" w:rsidRDefault="0079664E">
      <w:pPr>
        <w:widowControl/>
        <w:pBdr>
          <w:top w:val="nil"/>
          <w:left w:val="nil"/>
          <w:bottom w:val="nil"/>
          <w:right w:val="nil"/>
          <w:between w:val="nil"/>
        </w:pBdr>
        <w:jc w:val="both"/>
        <w:rPr>
          <w:rFonts w:ascii="Arial Narrow" w:eastAsia="Arial Narrow" w:hAnsi="Arial Narrow" w:cs="Arial Narrow"/>
          <w:color w:val="000000"/>
          <w:sz w:val="22"/>
          <w:szCs w:val="22"/>
        </w:rPr>
      </w:pPr>
      <w:bookmarkStart w:id="0" w:name="_gjdgxs" w:colFirst="0" w:colLast="0"/>
      <w:bookmarkEnd w:id="0"/>
      <w:r>
        <w:rPr>
          <w:rFonts w:ascii="Arial Narrow" w:eastAsia="Arial Narrow" w:hAnsi="Arial Narrow" w:cs="Arial Narrow"/>
          <w:color w:val="000000"/>
          <w:sz w:val="22"/>
          <w:szCs w:val="22"/>
        </w:rPr>
        <w:t xml:space="preserve">     </w:t>
      </w:r>
    </w:p>
    <w:p w14:paraId="4300AE3F" w14:textId="77777777" w:rsidR="00C03619" w:rsidRDefault="00C03619">
      <w:pPr>
        <w:widowControl/>
        <w:pBdr>
          <w:top w:val="nil"/>
          <w:left w:val="nil"/>
          <w:bottom w:val="nil"/>
          <w:right w:val="nil"/>
          <w:between w:val="nil"/>
        </w:pBdr>
        <w:tabs>
          <w:tab w:val="center" w:pos="4252"/>
          <w:tab w:val="right" w:pos="8504"/>
          <w:tab w:val="left" w:pos="4536"/>
        </w:tabs>
        <w:ind w:firstLine="708"/>
      </w:pPr>
    </w:p>
    <w:p w14:paraId="0C2990B0" w14:textId="77777777" w:rsidR="00C03619" w:rsidRDefault="0079664E">
      <w:pPr>
        <w:widowControl/>
        <w:pBdr>
          <w:top w:val="nil"/>
          <w:left w:val="nil"/>
          <w:bottom w:val="nil"/>
          <w:right w:val="nil"/>
          <w:between w:val="nil"/>
        </w:pBdr>
        <w:tabs>
          <w:tab w:val="center" w:pos="4252"/>
          <w:tab w:val="right" w:pos="8504"/>
          <w:tab w:val="left" w:pos="4536"/>
        </w:tabs>
        <w:ind w:firstLine="708"/>
        <w:rPr>
          <w:rFonts w:ascii="Gill Sans" w:eastAsia="Gill Sans" w:hAnsi="Gill Sans" w:cs="Gill Sans"/>
          <w:color w:val="1F497D"/>
          <w:sz w:val="22"/>
          <w:szCs w:val="22"/>
        </w:rPr>
      </w:pPr>
      <w:r>
        <w:rPr>
          <w:noProof/>
          <w:lang w:val="es-PE"/>
        </w:rPr>
        <w:drawing>
          <wp:anchor distT="0" distB="0" distL="114300" distR="114300" simplePos="0" relativeHeight="251658240" behindDoc="0" locked="0" layoutInCell="1" hidden="0" allowOverlap="1" wp14:anchorId="08413CB2" wp14:editId="49C22B17">
            <wp:simplePos x="0" y="0"/>
            <wp:positionH relativeFrom="column">
              <wp:posOffset>3637280</wp:posOffset>
            </wp:positionH>
            <wp:positionV relativeFrom="paragraph">
              <wp:posOffset>-521967</wp:posOffset>
            </wp:positionV>
            <wp:extent cx="2251075" cy="85344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8350" b="18180"/>
                    <a:stretch>
                      <a:fillRect/>
                    </a:stretch>
                  </pic:blipFill>
                  <pic:spPr>
                    <a:xfrm>
                      <a:off x="0" y="0"/>
                      <a:ext cx="2251075" cy="853440"/>
                    </a:xfrm>
                    <a:prstGeom prst="rect">
                      <a:avLst/>
                    </a:prstGeom>
                    <a:ln/>
                  </pic:spPr>
                </pic:pic>
              </a:graphicData>
            </a:graphic>
          </wp:anchor>
        </w:drawing>
      </w:r>
    </w:p>
    <w:p w14:paraId="31A075B2" w14:textId="77777777" w:rsidR="00C03619" w:rsidRDefault="0079664E">
      <w:pPr>
        <w:widowControl/>
        <w:pBdr>
          <w:top w:val="nil"/>
          <w:left w:val="nil"/>
          <w:bottom w:val="nil"/>
          <w:right w:val="nil"/>
          <w:between w:val="nil"/>
        </w:pBdr>
        <w:tabs>
          <w:tab w:val="left" w:pos="3456"/>
          <w:tab w:val="left" w:pos="4176"/>
          <w:tab w:val="left" w:pos="9504"/>
          <w:tab w:val="left" w:pos="9792"/>
        </w:tabs>
        <w:ind w:left="4896" w:hanging="4605"/>
        <w:jc w:val="both"/>
        <w:rPr>
          <w:rFonts w:ascii="Arial" w:eastAsia="Arial" w:hAnsi="Arial" w:cs="Arial"/>
          <w:color w:val="000000"/>
          <w:sz w:val="20"/>
          <w:szCs w:val="20"/>
        </w:rPr>
      </w:pPr>
      <w:r>
        <w:rPr>
          <w:rFonts w:ascii="Arial" w:eastAsia="Arial" w:hAnsi="Arial" w:cs="Arial"/>
          <w:color w:val="000000"/>
          <w:sz w:val="20"/>
          <w:szCs w:val="20"/>
        </w:rPr>
        <w:t xml:space="preserve">                  </w:t>
      </w:r>
    </w:p>
    <w:p w14:paraId="73D00B9F" w14:textId="77777777" w:rsidR="00C03619" w:rsidRDefault="0079664E">
      <w:pPr>
        <w:widowControl/>
        <w:pBdr>
          <w:top w:val="nil"/>
          <w:left w:val="nil"/>
          <w:bottom w:val="nil"/>
          <w:right w:val="nil"/>
          <w:between w:val="nil"/>
        </w:pBdr>
        <w:tabs>
          <w:tab w:val="left" w:pos="3456"/>
          <w:tab w:val="left" w:pos="4176"/>
          <w:tab w:val="left" w:pos="9504"/>
          <w:tab w:val="left" w:pos="9792"/>
        </w:tabs>
        <w:ind w:left="4896" w:hanging="4605"/>
        <w:jc w:val="both"/>
        <w:rPr>
          <w:rFonts w:ascii="Arial" w:eastAsia="Arial" w:hAnsi="Arial" w:cs="Arial"/>
          <w:color w:val="000000"/>
          <w:sz w:val="20"/>
          <w:szCs w:val="20"/>
        </w:rPr>
      </w:pPr>
      <w:r>
        <w:rPr>
          <w:rFonts w:ascii="Arial" w:eastAsia="Arial" w:hAnsi="Arial" w:cs="Arial"/>
          <w:color w:val="000000"/>
          <w:sz w:val="20"/>
          <w:szCs w:val="20"/>
        </w:rPr>
        <w:t xml:space="preserve">                  </w:t>
      </w:r>
    </w:p>
    <w:p w14:paraId="0F5ACA6D" w14:textId="77777777" w:rsidR="00C03619" w:rsidRDefault="00C03619">
      <w:pPr>
        <w:widowControl/>
        <w:pBdr>
          <w:top w:val="nil"/>
          <w:left w:val="nil"/>
          <w:bottom w:val="nil"/>
          <w:right w:val="nil"/>
          <w:between w:val="nil"/>
        </w:pBdr>
        <w:tabs>
          <w:tab w:val="left" w:pos="3456"/>
          <w:tab w:val="left" w:pos="4176"/>
          <w:tab w:val="left" w:pos="9504"/>
          <w:tab w:val="left" w:pos="9792"/>
        </w:tabs>
        <w:ind w:left="4896" w:hanging="4605"/>
        <w:jc w:val="both"/>
        <w:rPr>
          <w:rFonts w:ascii="Arial" w:eastAsia="Arial" w:hAnsi="Arial" w:cs="Arial"/>
          <w:color w:val="000000"/>
          <w:sz w:val="20"/>
          <w:szCs w:val="20"/>
        </w:rPr>
      </w:pPr>
    </w:p>
    <w:p w14:paraId="29146E39" w14:textId="77777777" w:rsidR="00C03619" w:rsidRDefault="0079664E">
      <w:pPr>
        <w:widowControl/>
        <w:pBdr>
          <w:top w:val="nil"/>
          <w:left w:val="nil"/>
          <w:bottom w:val="nil"/>
          <w:right w:val="nil"/>
          <w:between w:val="nil"/>
        </w:pBdr>
        <w:tabs>
          <w:tab w:val="left" w:pos="3456"/>
          <w:tab w:val="left" w:pos="4176"/>
          <w:tab w:val="left" w:pos="9504"/>
          <w:tab w:val="left" w:pos="9792"/>
        </w:tabs>
        <w:ind w:left="4896" w:hanging="4605"/>
        <w:jc w:val="both"/>
        <w:rPr>
          <w:rFonts w:ascii="Arial" w:eastAsia="Arial" w:hAnsi="Arial" w:cs="Arial"/>
          <w:color w:val="000000"/>
          <w:sz w:val="20"/>
          <w:szCs w:val="20"/>
        </w:rPr>
      </w:pPr>
      <w:r>
        <w:rPr>
          <w:rFonts w:ascii="Arial" w:eastAsia="Arial" w:hAnsi="Arial" w:cs="Arial"/>
          <w:color w:val="000000"/>
          <w:sz w:val="20"/>
          <w:szCs w:val="20"/>
        </w:rPr>
        <w:t xml:space="preserve">                   Nombre del curso</w:t>
      </w:r>
      <w:r>
        <w:rPr>
          <w:rFonts w:ascii="Arial" w:eastAsia="Arial" w:hAnsi="Arial" w:cs="Arial"/>
          <w:color w:val="000000"/>
          <w:sz w:val="20"/>
          <w:szCs w:val="20"/>
        </w:rPr>
        <w:tab/>
        <w:t xml:space="preserve">                     :    NARRATIVA</w:t>
      </w:r>
    </w:p>
    <w:p w14:paraId="0FD54425" w14:textId="77777777" w:rsidR="00C03619" w:rsidRDefault="0079664E">
      <w:pPr>
        <w:widowControl/>
        <w:pBdr>
          <w:top w:val="nil"/>
          <w:left w:val="nil"/>
          <w:bottom w:val="nil"/>
          <w:right w:val="nil"/>
          <w:between w:val="nil"/>
        </w:pBdr>
        <w:tabs>
          <w:tab w:val="left" w:pos="-1440"/>
          <w:tab w:val="left" w:pos="-720"/>
          <w:tab w:val="left" w:pos="4608"/>
          <w:tab w:val="left" w:pos="4896"/>
        </w:tabs>
        <w:jc w:val="both"/>
        <w:rPr>
          <w:rFonts w:ascii="Arial" w:eastAsia="Arial" w:hAnsi="Arial" w:cs="Arial"/>
          <w:color w:val="000000"/>
          <w:sz w:val="20"/>
          <w:szCs w:val="20"/>
        </w:rPr>
      </w:pPr>
      <w:r>
        <w:rPr>
          <w:rFonts w:ascii="Arial" w:eastAsia="Arial" w:hAnsi="Arial" w:cs="Arial"/>
          <w:color w:val="000000"/>
          <w:sz w:val="20"/>
          <w:szCs w:val="20"/>
        </w:rPr>
        <w:t xml:space="preserve">                       Código del curso</w:t>
      </w:r>
      <w:r>
        <w:rPr>
          <w:rFonts w:ascii="Arial" w:eastAsia="Arial" w:hAnsi="Arial" w:cs="Arial"/>
          <w:color w:val="000000"/>
          <w:sz w:val="20"/>
          <w:szCs w:val="20"/>
        </w:rPr>
        <w:tab/>
        <w:t>:</w:t>
      </w:r>
      <w:r>
        <w:rPr>
          <w:rFonts w:ascii="Arial" w:eastAsia="Arial" w:hAnsi="Arial" w:cs="Arial"/>
          <w:color w:val="000000"/>
          <w:sz w:val="20"/>
          <w:szCs w:val="20"/>
        </w:rPr>
        <w:tab/>
        <w:t>LIT105</w:t>
      </w:r>
    </w:p>
    <w:p w14:paraId="03A40534" w14:textId="77777777" w:rsidR="00C03619" w:rsidRDefault="0079664E">
      <w:pPr>
        <w:widowControl/>
        <w:pBdr>
          <w:top w:val="nil"/>
          <w:left w:val="nil"/>
          <w:bottom w:val="nil"/>
          <w:right w:val="nil"/>
          <w:between w:val="nil"/>
        </w:pBdr>
        <w:tabs>
          <w:tab w:val="left" w:pos="-1440"/>
          <w:tab w:val="left" w:pos="-720"/>
          <w:tab w:val="left" w:pos="4608"/>
          <w:tab w:val="left" w:pos="4896"/>
        </w:tabs>
        <w:jc w:val="both"/>
        <w:rPr>
          <w:rFonts w:ascii="Arial" w:eastAsia="Arial" w:hAnsi="Arial" w:cs="Arial"/>
          <w:color w:val="000000"/>
          <w:sz w:val="20"/>
          <w:szCs w:val="20"/>
        </w:rPr>
      </w:pPr>
      <w:r>
        <w:rPr>
          <w:rFonts w:ascii="Arial" w:eastAsia="Arial" w:hAnsi="Arial" w:cs="Arial"/>
          <w:color w:val="000000"/>
          <w:sz w:val="20"/>
          <w:szCs w:val="20"/>
        </w:rPr>
        <w:t xml:space="preserve">                       Período en que se dicta</w:t>
      </w:r>
      <w:r>
        <w:rPr>
          <w:rFonts w:ascii="Arial" w:eastAsia="Arial" w:hAnsi="Arial" w:cs="Arial"/>
          <w:color w:val="000000"/>
          <w:sz w:val="20"/>
          <w:szCs w:val="20"/>
        </w:rPr>
        <w:tab/>
        <w:t>:</w:t>
      </w:r>
      <w:r>
        <w:rPr>
          <w:rFonts w:ascii="Arial" w:eastAsia="Arial" w:hAnsi="Arial" w:cs="Arial"/>
          <w:color w:val="000000"/>
          <w:sz w:val="20"/>
          <w:szCs w:val="20"/>
        </w:rPr>
        <w:tab/>
        <w:t>AÑO 2022 – PRIMER SEMESTRE</w:t>
      </w:r>
    </w:p>
    <w:p w14:paraId="4668537D" w14:textId="77777777" w:rsidR="00C03619" w:rsidRDefault="0079664E">
      <w:pPr>
        <w:widowControl/>
        <w:pBdr>
          <w:top w:val="nil"/>
          <w:left w:val="nil"/>
          <w:bottom w:val="nil"/>
          <w:right w:val="nil"/>
          <w:between w:val="nil"/>
        </w:pBdr>
        <w:tabs>
          <w:tab w:val="left" w:pos="-1440"/>
          <w:tab w:val="left" w:pos="-720"/>
          <w:tab w:val="left" w:pos="4608"/>
          <w:tab w:val="left" w:pos="4896"/>
        </w:tabs>
        <w:jc w:val="both"/>
        <w:rPr>
          <w:rFonts w:ascii="Arial" w:eastAsia="Arial" w:hAnsi="Arial" w:cs="Arial"/>
          <w:color w:val="000000"/>
          <w:sz w:val="20"/>
          <w:szCs w:val="20"/>
        </w:rPr>
      </w:pPr>
      <w:r>
        <w:rPr>
          <w:rFonts w:ascii="Arial" w:eastAsia="Arial" w:hAnsi="Arial" w:cs="Arial"/>
          <w:color w:val="000000"/>
          <w:sz w:val="20"/>
          <w:szCs w:val="20"/>
        </w:rPr>
        <w:t xml:space="preserve">                       Créditos</w:t>
      </w:r>
      <w:r>
        <w:rPr>
          <w:rFonts w:ascii="Arial" w:eastAsia="Arial" w:hAnsi="Arial" w:cs="Arial"/>
          <w:color w:val="000000"/>
          <w:sz w:val="20"/>
          <w:szCs w:val="20"/>
        </w:rPr>
        <w:tab/>
        <w:t>:</w:t>
      </w:r>
      <w:r>
        <w:rPr>
          <w:rFonts w:ascii="Arial" w:eastAsia="Arial" w:hAnsi="Arial" w:cs="Arial"/>
          <w:color w:val="000000"/>
          <w:sz w:val="20"/>
          <w:szCs w:val="20"/>
        </w:rPr>
        <w:tab/>
        <w:t>4</w:t>
      </w:r>
    </w:p>
    <w:p w14:paraId="2B57B3B5" w14:textId="77777777" w:rsidR="00C03619" w:rsidRDefault="00C03619">
      <w:pPr>
        <w:widowControl/>
        <w:pBdr>
          <w:top w:val="nil"/>
          <w:left w:val="nil"/>
          <w:bottom w:val="nil"/>
          <w:right w:val="nil"/>
          <w:between w:val="nil"/>
        </w:pBdr>
        <w:tabs>
          <w:tab w:val="left" w:pos="-1440"/>
          <w:tab w:val="left" w:pos="-720"/>
          <w:tab w:val="left" w:pos="4608"/>
          <w:tab w:val="left" w:pos="4896"/>
        </w:tabs>
        <w:jc w:val="both"/>
        <w:rPr>
          <w:rFonts w:ascii="Arial" w:eastAsia="Arial" w:hAnsi="Arial" w:cs="Arial"/>
          <w:color w:val="000000"/>
          <w:sz w:val="20"/>
          <w:szCs w:val="20"/>
        </w:rPr>
      </w:pPr>
    </w:p>
    <w:p w14:paraId="5E9603AA" w14:textId="77777777" w:rsidR="00C03619" w:rsidRDefault="0079664E">
      <w:pPr>
        <w:widowControl/>
        <w:pBdr>
          <w:top w:val="nil"/>
          <w:left w:val="nil"/>
          <w:bottom w:val="nil"/>
          <w:right w:val="nil"/>
          <w:between w:val="nil"/>
        </w:pBdr>
        <w:tabs>
          <w:tab w:val="left" w:pos="-1440"/>
          <w:tab w:val="left" w:pos="-720"/>
          <w:tab w:val="left" w:pos="4608"/>
          <w:tab w:val="left" w:pos="4896"/>
        </w:tabs>
        <w:jc w:val="both"/>
        <w:rPr>
          <w:rFonts w:ascii="Arial" w:eastAsia="Arial" w:hAnsi="Arial" w:cs="Arial"/>
          <w:color w:val="000000"/>
          <w:sz w:val="20"/>
          <w:szCs w:val="20"/>
        </w:rPr>
      </w:pPr>
      <w:r>
        <w:rPr>
          <w:rFonts w:ascii="Arial" w:eastAsia="Arial" w:hAnsi="Arial" w:cs="Arial"/>
          <w:color w:val="000000"/>
          <w:sz w:val="20"/>
          <w:szCs w:val="20"/>
        </w:rPr>
        <w:t xml:space="preserve">                       Modalidad</w:t>
      </w:r>
      <w:r>
        <w:rPr>
          <w:rFonts w:ascii="Arial" w:eastAsia="Arial" w:hAnsi="Arial" w:cs="Arial"/>
          <w:color w:val="000000"/>
          <w:sz w:val="20"/>
          <w:szCs w:val="20"/>
        </w:rPr>
        <w:tab/>
        <w:t>:</w:t>
      </w:r>
      <w:r>
        <w:rPr>
          <w:rFonts w:ascii="Arial" w:eastAsia="Arial" w:hAnsi="Arial" w:cs="Arial"/>
          <w:color w:val="000000"/>
          <w:sz w:val="20"/>
          <w:szCs w:val="20"/>
        </w:rPr>
        <w:tab/>
        <w:t>VIRTUAL</w:t>
      </w:r>
    </w:p>
    <w:p w14:paraId="3C177397" w14:textId="77777777" w:rsidR="00C03619" w:rsidRDefault="00C03619">
      <w:pPr>
        <w:widowControl/>
        <w:pBdr>
          <w:top w:val="nil"/>
          <w:left w:val="nil"/>
          <w:bottom w:val="nil"/>
          <w:right w:val="nil"/>
          <w:between w:val="nil"/>
        </w:pBdr>
        <w:tabs>
          <w:tab w:val="left" w:pos="-1440"/>
          <w:tab w:val="left" w:pos="-720"/>
          <w:tab w:val="left" w:pos="4608"/>
          <w:tab w:val="left" w:pos="4896"/>
        </w:tabs>
        <w:jc w:val="both"/>
        <w:rPr>
          <w:rFonts w:ascii="Arial" w:eastAsia="Arial" w:hAnsi="Arial" w:cs="Arial"/>
          <w:color w:val="000000"/>
          <w:sz w:val="20"/>
          <w:szCs w:val="20"/>
        </w:rPr>
      </w:pPr>
    </w:p>
    <w:p w14:paraId="6ABA31BC" w14:textId="77777777" w:rsidR="00C03619" w:rsidRDefault="0079664E">
      <w:pPr>
        <w:widowControl/>
        <w:pBdr>
          <w:top w:val="nil"/>
          <w:left w:val="nil"/>
          <w:bottom w:val="nil"/>
          <w:right w:val="nil"/>
          <w:between w:val="nil"/>
        </w:pBdr>
        <w:tabs>
          <w:tab w:val="left" w:pos="-1440"/>
          <w:tab w:val="left" w:pos="-720"/>
          <w:tab w:val="left" w:pos="4608"/>
          <w:tab w:val="left" w:pos="4896"/>
        </w:tabs>
        <w:jc w:val="both"/>
        <w:rPr>
          <w:rFonts w:ascii="Arial" w:eastAsia="Arial" w:hAnsi="Arial" w:cs="Arial"/>
          <w:color w:val="000000"/>
          <w:sz w:val="20"/>
          <w:szCs w:val="20"/>
        </w:rPr>
      </w:pPr>
      <w:r>
        <w:rPr>
          <w:rFonts w:ascii="Arial" w:eastAsia="Arial" w:hAnsi="Arial" w:cs="Arial"/>
          <w:color w:val="000000"/>
          <w:sz w:val="20"/>
          <w:szCs w:val="20"/>
        </w:rPr>
        <w:t xml:space="preserve">                       Número de horas de teoría</w:t>
      </w:r>
      <w:r>
        <w:rPr>
          <w:rFonts w:ascii="Arial" w:eastAsia="Arial" w:hAnsi="Arial" w:cs="Arial"/>
          <w:color w:val="000000"/>
          <w:sz w:val="20"/>
          <w:szCs w:val="20"/>
        </w:rPr>
        <w:tab/>
        <w:t>:</w:t>
      </w:r>
      <w:r>
        <w:rPr>
          <w:rFonts w:ascii="Arial" w:eastAsia="Arial" w:hAnsi="Arial" w:cs="Arial"/>
          <w:color w:val="000000"/>
          <w:sz w:val="20"/>
          <w:szCs w:val="20"/>
        </w:rPr>
        <w:tab/>
        <w:t>3 HORAS SEMANALES</w:t>
      </w:r>
    </w:p>
    <w:p w14:paraId="0412D6E3" w14:textId="77777777" w:rsidR="00C03619" w:rsidRDefault="0079664E">
      <w:pPr>
        <w:widowControl/>
        <w:pBdr>
          <w:top w:val="nil"/>
          <w:left w:val="nil"/>
          <w:bottom w:val="nil"/>
          <w:right w:val="nil"/>
          <w:between w:val="nil"/>
        </w:pBdr>
        <w:tabs>
          <w:tab w:val="left" w:pos="-1440"/>
          <w:tab w:val="left" w:pos="-720"/>
          <w:tab w:val="left" w:pos="4608"/>
          <w:tab w:val="left" w:pos="4896"/>
        </w:tabs>
        <w:jc w:val="both"/>
        <w:rPr>
          <w:rFonts w:ascii="Arial" w:eastAsia="Arial" w:hAnsi="Arial" w:cs="Arial"/>
          <w:color w:val="000000"/>
          <w:sz w:val="20"/>
          <w:szCs w:val="20"/>
        </w:rPr>
      </w:pPr>
      <w:r>
        <w:rPr>
          <w:rFonts w:ascii="Arial" w:eastAsia="Arial" w:hAnsi="Arial" w:cs="Arial"/>
          <w:color w:val="000000"/>
          <w:sz w:val="20"/>
          <w:szCs w:val="20"/>
        </w:rPr>
        <w:t xml:space="preserve">                       Número de horas de práctica</w:t>
      </w:r>
      <w:r>
        <w:rPr>
          <w:rFonts w:ascii="Arial" w:eastAsia="Arial" w:hAnsi="Arial" w:cs="Arial"/>
          <w:color w:val="000000"/>
          <w:sz w:val="20"/>
          <w:szCs w:val="20"/>
        </w:rPr>
        <w:tab/>
        <w:t>:</w:t>
      </w:r>
      <w:r>
        <w:rPr>
          <w:rFonts w:ascii="Arial" w:eastAsia="Arial" w:hAnsi="Arial" w:cs="Arial"/>
          <w:color w:val="000000"/>
          <w:sz w:val="20"/>
          <w:szCs w:val="20"/>
        </w:rPr>
        <w:tab/>
        <w:t>2 HORAS SEMANALES</w:t>
      </w:r>
    </w:p>
    <w:p w14:paraId="61CA70EB" w14:textId="77777777" w:rsidR="00C03619" w:rsidRDefault="00C03619">
      <w:pPr>
        <w:widowControl/>
        <w:pBdr>
          <w:top w:val="nil"/>
          <w:left w:val="nil"/>
          <w:bottom w:val="nil"/>
          <w:right w:val="nil"/>
          <w:between w:val="nil"/>
        </w:pBdr>
        <w:tabs>
          <w:tab w:val="left" w:pos="-1440"/>
          <w:tab w:val="left" w:pos="-720"/>
          <w:tab w:val="left" w:pos="4608"/>
          <w:tab w:val="left" w:pos="4896"/>
        </w:tabs>
        <w:jc w:val="both"/>
        <w:rPr>
          <w:rFonts w:ascii="Arial" w:eastAsia="Arial" w:hAnsi="Arial" w:cs="Arial"/>
          <w:color w:val="000000"/>
          <w:sz w:val="20"/>
          <w:szCs w:val="20"/>
        </w:rPr>
      </w:pPr>
    </w:p>
    <w:p w14:paraId="2E5AD8E4" w14:textId="77777777" w:rsidR="00C03619" w:rsidRDefault="0079664E">
      <w:pPr>
        <w:widowControl/>
        <w:pBdr>
          <w:top w:val="nil"/>
          <w:left w:val="nil"/>
          <w:bottom w:val="nil"/>
          <w:right w:val="nil"/>
          <w:between w:val="nil"/>
        </w:pBdr>
        <w:tabs>
          <w:tab w:val="left" w:pos="-1440"/>
          <w:tab w:val="left" w:pos="-720"/>
          <w:tab w:val="left" w:pos="4608"/>
          <w:tab w:val="left" w:pos="4896"/>
        </w:tabs>
        <w:jc w:val="both"/>
        <w:rPr>
          <w:rFonts w:ascii="Arial" w:eastAsia="Arial" w:hAnsi="Arial" w:cs="Arial"/>
          <w:color w:val="000000"/>
          <w:sz w:val="20"/>
          <w:szCs w:val="20"/>
        </w:rPr>
      </w:pPr>
      <w:r>
        <w:rPr>
          <w:rFonts w:ascii="Arial" w:eastAsia="Arial" w:hAnsi="Arial" w:cs="Arial"/>
          <w:color w:val="000000"/>
          <w:sz w:val="20"/>
          <w:szCs w:val="20"/>
        </w:rPr>
        <w:t xml:space="preserve">                       Profesor del curso</w:t>
      </w:r>
      <w:r>
        <w:rPr>
          <w:rFonts w:ascii="Arial" w:eastAsia="Arial" w:hAnsi="Arial" w:cs="Arial"/>
          <w:color w:val="000000"/>
          <w:sz w:val="20"/>
          <w:szCs w:val="20"/>
        </w:rPr>
        <w:tab/>
        <w:t>:</w:t>
      </w:r>
      <w:r>
        <w:rPr>
          <w:rFonts w:ascii="Arial" w:eastAsia="Arial" w:hAnsi="Arial" w:cs="Arial"/>
          <w:color w:val="000000"/>
          <w:sz w:val="20"/>
          <w:szCs w:val="20"/>
        </w:rPr>
        <w:tab/>
        <w:t>Dr. EDUARDO HUÁRAG ÁLVAREZ</w:t>
      </w:r>
    </w:p>
    <w:p w14:paraId="6E3F5D6B" w14:textId="77777777" w:rsidR="00C03619" w:rsidRDefault="0079664E">
      <w:pPr>
        <w:widowControl/>
        <w:pBdr>
          <w:top w:val="nil"/>
          <w:left w:val="nil"/>
          <w:bottom w:val="nil"/>
          <w:right w:val="nil"/>
          <w:between w:val="nil"/>
        </w:pBdr>
        <w:tabs>
          <w:tab w:val="left" w:pos="-1440"/>
          <w:tab w:val="left" w:pos="-720"/>
          <w:tab w:val="left" w:pos="4608"/>
          <w:tab w:val="left" w:pos="4896"/>
        </w:tabs>
        <w:ind w:left="4896" w:hanging="4608"/>
        <w:jc w:val="both"/>
        <w:rPr>
          <w:rFonts w:ascii="Arial" w:eastAsia="Arial" w:hAnsi="Arial" w:cs="Arial"/>
          <w:sz w:val="20"/>
          <w:szCs w:val="20"/>
        </w:rPr>
      </w:pPr>
      <w:r>
        <w:rPr>
          <w:rFonts w:ascii="Arial" w:eastAsia="Arial" w:hAnsi="Arial" w:cs="Arial"/>
          <w:color w:val="000000"/>
          <w:sz w:val="20"/>
          <w:szCs w:val="20"/>
        </w:rPr>
        <w:t xml:space="preserve">                  Jefes de prácticas del curso</w:t>
      </w:r>
      <w:r>
        <w:rPr>
          <w:rFonts w:ascii="Arial" w:eastAsia="Arial" w:hAnsi="Arial" w:cs="Arial"/>
          <w:color w:val="000000"/>
          <w:sz w:val="20"/>
          <w:szCs w:val="20"/>
        </w:rPr>
        <w:tab/>
        <w:t>:</w:t>
      </w:r>
      <w:r>
        <w:rPr>
          <w:rFonts w:ascii="Arial" w:eastAsia="Arial" w:hAnsi="Arial" w:cs="Arial"/>
          <w:color w:val="000000"/>
          <w:sz w:val="20"/>
          <w:szCs w:val="20"/>
        </w:rPr>
        <w:tab/>
      </w:r>
      <w:r>
        <w:rPr>
          <w:rFonts w:ascii="Arial" w:eastAsia="Arial" w:hAnsi="Arial" w:cs="Arial"/>
          <w:sz w:val="20"/>
          <w:szCs w:val="20"/>
        </w:rPr>
        <w:t xml:space="preserve">Guillermo Raffo, </w:t>
      </w:r>
      <w:proofErr w:type="spellStart"/>
      <w:r>
        <w:rPr>
          <w:rFonts w:ascii="Arial" w:eastAsia="Arial" w:hAnsi="Arial" w:cs="Arial"/>
          <w:sz w:val="20"/>
          <w:szCs w:val="20"/>
        </w:rPr>
        <w:t>Sha</w:t>
      </w:r>
      <w:proofErr w:type="spellEnd"/>
      <w:r>
        <w:rPr>
          <w:rFonts w:ascii="Arial" w:eastAsia="Arial" w:hAnsi="Arial" w:cs="Arial"/>
          <w:sz w:val="20"/>
          <w:szCs w:val="20"/>
        </w:rPr>
        <w:t xml:space="preserve"> </w:t>
      </w:r>
      <w:proofErr w:type="spellStart"/>
      <w:r>
        <w:rPr>
          <w:rFonts w:ascii="Arial" w:eastAsia="Arial" w:hAnsi="Arial" w:cs="Arial"/>
          <w:sz w:val="20"/>
          <w:szCs w:val="20"/>
        </w:rPr>
        <w:t>Sha</w:t>
      </w:r>
      <w:proofErr w:type="spellEnd"/>
      <w:r>
        <w:rPr>
          <w:rFonts w:ascii="Arial" w:eastAsia="Arial" w:hAnsi="Arial" w:cs="Arial"/>
          <w:sz w:val="20"/>
          <w:szCs w:val="20"/>
        </w:rPr>
        <w:t xml:space="preserve"> Gutiérrez y María Gabriela Flores</w:t>
      </w:r>
    </w:p>
    <w:p w14:paraId="0FEFD3BA" w14:textId="77777777" w:rsidR="00C03619" w:rsidRDefault="00C03619">
      <w:pPr>
        <w:widowControl/>
        <w:pBdr>
          <w:top w:val="nil"/>
          <w:left w:val="nil"/>
          <w:bottom w:val="nil"/>
          <w:right w:val="nil"/>
          <w:between w:val="nil"/>
        </w:pBdr>
        <w:tabs>
          <w:tab w:val="left" w:pos="-1440"/>
          <w:tab w:val="left" w:pos="-720"/>
          <w:tab w:val="left" w:pos="4608"/>
          <w:tab w:val="left" w:pos="4896"/>
        </w:tabs>
        <w:ind w:left="3540" w:hanging="3540"/>
        <w:jc w:val="both"/>
        <w:rPr>
          <w:rFonts w:ascii="Arial" w:eastAsia="Arial" w:hAnsi="Arial" w:cs="Arial"/>
          <w:color w:val="000000"/>
          <w:sz w:val="20"/>
          <w:szCs w:val="20"/>
        </w:rPr>
      </w:pPr>
    </w:p>
    <w:p w14:paraId="7E9A31CD" w14:textId="77777777" w:rsidR="00C03619" w:rsidRDefault="0079664E">
      <w:pPr>
        <w:widowControl/>
        <w:pBdr>
          <w:top w:val="nil"/>
          <w:left w:val="nil"/>
          <w:bottom w:val="nil"/>
          <w:right w:val="nil"/>
          <w:between w:val="nil"/>
        </w:pBdr>
        <w:tabs>
          <w:tab w:val="left" w:pos="-1440"/>
          <w:tab w:val="left" w:pos="-720"/>
          <w:tab w:val="left" w:pos="4608"/>
          <w:tab w:val="left" w:pos="4896"/>
        </w:tabs>
        <w:jc w:val="both"/>
        <w:rPr>
          <w:rFonts w:ascii="Arial" w:eastAsia="Arial" w:hAnsi="Arial" w:cs="Arial"/>
          <w:color w:val="000000"/>
          <w:sz w:val="20"/>
          <w:szCs w:val="20"/>
        </w:rPr>
      </w:pPr>
      <w:r>
        <w:rPr>
          <w:rFonts w:ascii="Arial" w:eastAsia="Arial" w:hAnsi="Arial" w:cs="Arial"/>
          <w:color w:val="000000"/>
          <w:sz w:val="20"/>
          <w:szCs w:val="20"/>
        </w:rPr>
        <w:t xml:space="preserve">                       Horario</w:t>
      </w:r>
      <w:r>
        <w:rPr>
          <w:rFonts w:ascii="Arial" w:eastAsia="Arial" w:hAnsi="Arial" w:cs="Arial"/>
          <w:color w:val="000000"/>
          <w:sz w:val="20"/>
          <w:szCs w:val="20"/>
        </w:rPr>
        <w:tab/>
        <w:t>:</w:t>
      </w:r>
      <w:r>
        <w:rPr>
          <w:rFonts w:ascii="Arial" w:eastAsia="Arial" w:hAnsi="Arial" w:cs="Arial"/>
          <w:color w:val="000000"/>
          <w:sz w:val="20"/>
          <w:szCs w:val="20"/>
        </w:rPr>
        <w:tab/>
        <w:t>0613</w:t>
      </w:r>
    </w:p>
    <w:p w14:paraId="7C757E41" w14:textId="77777777" w:rsidR="00C03619" w:rsidRDefault="0079664E">
      <w:pPr>
        <w:widowControl/>
        <w:pBdr>
          <w:top w:val="nil"/>
          <w:left w:val="nil"/>
          <w:bottom w:val="nil"/>
          <w:right w:val="nil"/>
          <w:between w:val="nil"/>
        </w:pBdr>
        <w:tabs>
          <w:tab w:val="left" w:pos="-1440"/>
          <w:tab w:val="left" w:pos="-720"/>
          <w:tab w:val="left" w:pos="4608"/>
          <w:tab w:val="left" w:pos="4896"/>
        </w:tabs>
        <w:jc w:val="both"/>
        <w:rPr>
          <w:rFonts w:ascii="Arial" w:eastAsia="Arial" w:hAnsi="Arial" w:cs="Arial"/>
          <w:color w:val="000000"/>
          <w:sz w:val="20"/>
          <w:szCs w:val="20"/>
        </w:rPr>
      </w:pPr>
      <w:r>
        <w:rPr>
          <w:rFonts w:ascii="Arial" w:eastAsia="Arial" w:hAnsi="Arial" w:cs="Arial"/>
          <w:color w:val="000000"/>
          <w:sz w:val="20"/>
          <w:szCs w:val="20"/>
        </w:rPr>
        <w:t xml:space="preserve">                       </w:t>
      </w:r>
    </w:p>
    <w:p w14:paraId="42797C53" w14:textId="77777777" w:rsidR="00C03619" w:rsidRDefault="0079664E">
      <w:pPr>
        <w:pStyle w:val="Ttulo2"/>
        <w:rPr>
          <w:rFonts w:ascii="Arial" w:eastAsia="Arial" w:hAnsi="Arial" w:cs="Arial"/>
          <w:sz w:val="20"/>
          <w:szCs w:val="20"/>
        </w:rPr>
      </w:pPr>
      <w:r>
        <w:rPr>
          <w:rFonts w:ascii="Arial" w:eastAsia="Arial" w:hAnsi="Arial" w:cs="Arial"/>
          <w:sz w:val="20"/>
          <w:szCs w:val="20"/>
        </w:rPr>
        <w:t xml:space="preserve">                       ****************************************************************************************************</w:t>
      </w:r>
    </w:p>
    <w:p w14:paraId="49A3479B" w14:textId="77777777" w:rsidR="00F274E8" w:rsidRDefault="00F274E8" w:rsidP="00F274E8">
      <w:pPr>
        <w:pStyle w:val="Standard"/>
        <w:rPr>
          <w:rFonts w:ascii="Arial" w:hAnsi="Arial" w:cs="Arial"/>
          <w:sz w:val="20"/>
          <w:szCs w:val="20"/>
          <w:lang w:val="es-ES"/>
        </w:rPr>
      </w:pPr>
      <w:r>
        <w:rPr>
          <w:noProof/>
          <w:lang w:val="es-PE" w:eastAsia="es-PE"/>
        </w:rPr>
        <mc:AlternateContent>
          <mc:Choice Requires="wps">
            <w:drawing>
              <wp:anchor distT="0" distB="0" distL="114300" distR="114300" simplePos="0" relativeHeight="251660288" behindDoc="0" locked="0" layoutInCell="1" allowOverlap="1" wp14:anchorId="38FBF490" wp14:editId="34E1FEAC">
                <wp:simplePos x="0" y="0"/>
                <wp:positionH relativeFrom="margin">
                  <wp:align>left</wp:align>
                </wp:positionH>
                <wp:positionV relativeFrom="paragraph">
                  <wp:posOffset>165735</wp:posOffset>
                </wp:positionV>
                <wp:extent cx="5600700" cy="1151255"/>
                <wp:effectExtent l="0" t="0" r="19050" b="10795"/>
                <wp:wrapSquare wrapText="bothSides"/>
                <wp:docPr id="4"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600700" cy="1151255"/>
                        </a:xfrm>
                        <a:prstGeom prst="rect">
                          <a:avLst/>
                        </a:prstGeom>
                        <a:solidFill>
                          <a:sysClr val="window" lastClr="FFFFFF"/>
                        </a:solidFill>
                        <a:ln w="25400" cap="flat" cmpd="sng" algn="ctr">
                          <a:solidFill>
                            <a:sysClr val="windowText" lastClr="000000"/>
                          </a:solidFill>
                          <a:prstDash val="solid"/>
                        </a:ln>
                        <a:effectLst/>
                      </wps:spPr>
                      <wps:txbx>
                        <w:txbxContent>
                          <w:p w14:paraId="2F3831EB" w14:textId="77777777" w:rsidR="00F274E8" w:rsidRPr="007E681D" w:rsidRDefault="00F274E8" w:rsidP="00F274E8">
                            <w:pPr>
                              <w:jc w:val="both"/>
                              <w:rPr>
                                <w:rFonts w:ascii="Arial" w:hAnsi="Arial" w:cs="Arial"/>
                                <w:sz w:val="20"/>
                                <w:szCs w:val="20"/>
                              </w:rPr>
                            </w:pPr>
                            <w:r w:rsidRPr="007E681D">
                              <w:rPr>
                                <w:rFonts w:ascii="Arial" w:hAnsi="Arial" w:cs="Arial"/>
                                <w:sz w:val="20"/>
                                <w:szCs w:val="20"/>
                              </w:rPr>
                              <w:t>"Conforme a los lineamientos establecidos por el Ministerio de Educación y la Superintendencia Nacional de Educación Superior Universitaria (SUNEDU) dictados en el marco de la emergencia sanitaria para prevenir y controlar el COVID-19, la universidad ha decidido iniciar el retorno progresivo a las clases presenciales y mantener una cantidad significativa de cursos y clases bajo la modalidad virtual durante el semestre 2022-1. Los docentes podrán hacer los ajustes pertinentes en los sílabos para atender al contexto y modalidad de sus cursos".</w:t>
                            </w:r>
                          </w:p>
                          <w:p w14:paraId="19DFC8A2" w14:textId="77777777" w:rsidR="00F274E8" w:rsidRPr="00805D4B" w:rsidRDefault="00F274E8" w:rsidP="00F274E8">
                            <w:pPr>
                              <w:rPr>
                                <w:rFonts w:ascii="Arial" w:hAnsi="Arial" w:cs="Arial"/>
                                <w:sz w:val="20"/>
                                <w:szCs w:val="20"/>
                              </w:rPr>
                            </w:pPr>
                          </w:p>
                          <w:p w14:paraId="3920B489" w14:textId="77777777" w:rsidR="00F274E8" w:rsidRPr="007E681D" w:rsidRDefault="00F274E8" w:rsidP="00F274E8">
                            <w:pPr>
                              <w:rPr>
                                <w:rFonts w:ascii="Arial" w:hAnsi="Arial" w:cs="Arial"/>
                                <w:sz w:val="20"/>
                                <w:szCs w:val="20"/>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8FBF490" id="_x0000_t202" coordsize="21600,21600" o:spt="202" path="m,l,21600r21600,l21600,xe">
                <v:stroke joinstyle="miter"/>
                <v:path gradientshapeok="t" o:connecttype="rect"/>
              </v:shapetype>
              <v:shape id="Cuadro de texto 1" o:spid="_x0000_s1026" type="#_x0000_t202" style="position:absolute;margin-left:0;margin-top:13.05pt;width:441pt;height:90.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" fillcolor="window" strokecolor="windowText" strokeweight="2pt">
                <v:textbox>
                  <w:txbxContent>
                    <w:p w14:paraId="2F3831EB" w14:textId="77777777" w:rsidR="00F274E8" w:rsidRPr="007E681D" w:rsidRDefault="00F274E8" w:rsidP="00F274E8">
                      <w:pPr>
                        <w:jc w:val="both"/>
                        <w:rPr>
                          <w:rFonts w:ascii="Arial" w:hAnsi="Arial" w:cs="Arial"/>
                          <w:sz w:val="20"/>
                          <w:szCs w:val="20"/>
                        </w:rPr>
                      </w:pPr>
                      <w:r w:rsidRPr="007E681D">
                        <w:rPr>
                          <w:rFonts w:ascii="Arial" w:hAnsi="Arial" w:cs="Arial"/>
                          <w:sz w:val="20"/>
                          <w:szCs w:val="20"/>
                        </w:rPr>
                        <w:t>"Conforme a los lineamientos establecidos por el Ministerio de Educación y la Superintendencia Nacional de Educación Superior Universitaria (SUNEDU) dictados en el marco de la emergencia sanitaria para prevenir y controlar el COVID-19, la universidad ha decidido iniciar el retorno progresivo a las clases presenciales y mantener una cantidad significativa de cursos y clases bajo la modalidad virtual durante el semestre 2022-1. Los docentes podrán hacer los ajustes pertinentes en los sílabos para atender al contexto y modalidad de sus cursos".</w:t>
                      </w:r>
                    </w:p>
                    <w:p w14:paraId="19DFC8A2" w14:textId="77777777" w:rsidR="00F274E8" w:rsidRPr="00805D4B" w:rsidRDefault="00F274E8" w:rsidP="00F274E8">
                      <w:pPr>
                        <w:rPr>
                          <w:rFonts w:ascii="Arial" w:hAnsi="Arial" w:cs="Arial"/>
                          <w:sz w:val="20"/>
                          <w:szCs w:val="20"/>
                        </w:rPr>
                      </w:pPr>
                    </w:p>
                    <w:p w14:paraId="3920B489" w14:textId="77777777" w:rsidR="00F274E8" w:rsidRPr="007E681D" w:rsidRDefault="00F274E8" w:rsidP="00F274E8">
                      <w:pPr>
                        <w:rPr>
                          <w:rFonts w:ascii="Arial" w:hAnsi="Arial" w:cs="Arial"/>
                          <w:sz w:val="20"/>
                          <w:szCs w:val="20"/>
                          <w:lang w:val="es-MX"/>
                        </w:rPr>
                      </w:pPr>
                    </w:p>
                  </w:txbxContent>
                </v:textbox>
                <w10:wrap type="square" anchorx="margin"/>
              </v:shape>
            </w:pict>
          </mc:Fallback>
        </mc:AlternateContent>
      </w:r>
    </w:p>
    <w:p w14:paraId="17FEDBC7" w14:textId="77777777" w:rsidR="00C03619" w:rsidRDefault="00C03619">
      <w:pPr>
        <w:widowControl/>
        <w:pBdr>
          <w:top w:val="nil"/>
          <w:left w:val="nil"/>
          <w:bottom w:val="nil"/>
          <w:right w:val="nil"/>
          <w:between w:val="nil"/>
        </w:pBdr>
        <w:rPr>
          <w:rFonts w:ascii="Arial" w:eastAsia="Arial" w:hAnsi="Arial" w:cs="Arial"/>
          <w:color w:val="000000"/>
          <w:sz w:val="20"/>
          <w:szCs w:val="20"/>
        </w:rPr>
      </w:pPr>
    </w:p>
    <w:p w14:paraId="27422C4C" w14:textId="77777777" w:rsidR="00C03619" w:rsidRDefault="00C03619">
      <w:pPr>
        <w:widowControl/>
        <w:pBdr>
          <w:top w:val="nil"/>
          <w:left w:val="nil"/>
          <w:bottom w:val="nil"/>
          <w:right w:val="nil"/>
          <w:between w:val="nil"/>
        </w:pBdr>
        <w:rPr>
          <w:rFonts w:ascii="Arial" w:eastAsia="Arial" w:hAnsi="Arial" w:cs="Arial"/>
          <w:color w:val="000000"/>
          <w:sz w:val="20"/>
          <w:szCs w:val="20"/>
        </w:rPr>
      </w:pPr>
    </w:p>
    <w:p w14:paraId="30AA32A2" w14:textId="77777777" w:rsidR="00C03619" w:rsidRDefault="0079664E">
      <w:pPr>
        <w:widowControl/>
        <w:numPr>
          <w:ilvl w:val="0"/>
          <w:numId w:val="1"/>
        </w:numPr>
        <w:pBdr>
          <w:top w:val="nil"/>
          <w:left w:val="nil"/>
          <w:bottom w:val="nil"/>
          <w:right w:val="nil"/>
          <w:between w:val="nil"/>
        </w:pBdr>
        <w:rPr>
          <w:color w:val="000000"/>
        </w:rPr>
      </w:pPr>
      <w:r>
        <w:rPr>
          <w:rFonts w:ascii="Arial" w:eastAsia="Arial" w:hAnsi="Arial" w:cs="Arial"/>
          <w:b/>
          <w:color w:val="000000"/>
          <w:sz w:val="20"/>
          <w:szCs w:val="20"/>
        </w:rPr>
        <w:t>Sumilla:</w:t>
      </w:r>
      <w:r>
        <w:rPr>
          <w:rFonts w:ascii="Arial" w:eastAsia="Arial" w:hAnsi="Arial" w:cs="Arial"/>
          <w:b/>
          <w:color w:val="000000"/>
          <w:sz w:val="20"/>
          <w:szCs w:val="20"/>
        </w:rPr>
        <w:tab/>
      </w:r>
      <w:r>
        <w:rPr>
          <w:rFonts w:ascii="Arial" w:eastAsia="Arial" w:hAnsi="Arial" w:cs="Arial"/>
          <w:b/>
          <w:color w:val="000000"/>
          <w:sz w:val="20"/>
          <w:szCs w:val="20"/>
        </w:rPr>
        <w:tab/>
      </w:r>
    </w:p>
    <w:p w14:paraId="0C652E39" w14:textId="77777777" w:rsidR="00C03619" w:rsidRDefault="0079664E">
      <w:pPr>
        <w:widowControl/>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 xml:space="preserve">A partir de la lectura y discusión de textos narrativos, se plantea como objetivo introducir al estudiante en la riqueza y complejidad del fenómeno literario. La naturaleza del discurso narrativo, sus elementos y diversas manifestaciones, así como la evolución y características del cuento y la novela, merecen especial atención y análisis. Los problemas de la ficción y sus relaciones con la realidad y la verosimilitud se abordan también, al igual que la estructura de la obra narrativa y lo que en ella está implicado. Finalmente, se propondría una reflexión sobre los problemas que entraña la valoración literaria. </w:t>
      </w:r>
    </w:p>
    <w:p w14:paraId="20AAEB1E" w14:textId="77777777" w:rsidR="00C03619" w:rsidRDefault="00C03619">
      <w:pPr>
        <w:widowControl/>
        <w:pBdr>
          <w:top w:val="nil"/>
          <w:left w:val="nil"/>
          <w:bottom w:val="nil"/>
          <w:right w:val="nil"/>
          <w:between w:val="nil"/>
        </w:pBdr>
        <w:rPr>
          <w:rFonts w:ascii="Arial" w:eastAsia="Arial" w:hAnsi="Arial" w:cs="Arial"/>
          <w:color w:val="000000"/>
          <w:sz w:val="20"/>
          <w:szCs w:val="20"/>
        </w:rPr>
      </w:pPr>
    </w:p>
    <w:p w14:paraId="580AB065" w14:textId="77777777" w:rsidR="00C03619" w:rsidRDefault="0079664E">
      <w:pPr>
        <w:widowControl/>
        <w:numPr>
          <w:ilvl w:val="0"/>
          <w:numId w:val="1"/>
        </w:numPr>
        <w:pBdr>
          <w:top w:val="nil"/>
          <w:left w:val="nil"/>
          <w:bottom w:val="nil"/>
          <w:right w:val="nil"/>
          <w:between w:val="nil"/>
        </w:pBdr>
        <w:jc w:val="both"/>
        <w:rPr>
          <w:color w:val="000000"/>
        </w:rPr>
      </w:pPr>
      <w:r>
        <w:rPr>
          <w:rFonts w:ascii="Arial" w:eastAsia="Arial" w:hAnsi="Arial" w:cs="Arial"/>
          <w:b/>
          <w:color w:val="000000"/>
          <w:sz w:val="20"/>
          <w:szCs w:val="20"/>
        </w:rPr>
        <w:t>Enfoque temático:</w:t>
      </w:r>
    </w:p>
    <w:p w14:paraId="2D1DEC02" w14:textId="77777777" w:rsidR="00C03619" w:rsidRDefault="0079664E">
      <w:pPr>
        <w:widowControl/>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 xml:space="preserve">Se ofrecerá al estudiante los principios básicos de la narratología para luego proceder al análisis de textos que permitan confirmar que esas características revelan lo literario. Luego se abordan características específicas del relato, como la perspectiva del narrador, las diferencias entre el autor y el narrador, el tiempo en el relato, la intensidad narrativa y la importancia del desenlace. </w:t>
      </w:r>
      <w:r>
        <w:rPr>
          <w:rFonts w:ascii="Arial" w:eastAsia="Arial" w:hAnsi="Arial" w:cs="Arial"/>
          <w:sz w:val="20"/>
          <w:szCs w:val="20"/>
        </w:rPr>
        <w:t xml:space="preserve"> </w:t>
      </w:r>
    </w:p>
    <w:p w14:paraId="6FF3CFFB" w14:textId="77777777" w:rsidR="00C03619" w:rsidRDefault="0079664E">
      <w:pPr>
        <w:widowControl/>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 xml:space="preserve">No deja de ser una preocupación las relaciones que se pueden encontrar entre realidad social y la manera cómo la </w:t>
      </w:r>
      <w:proofErr w:type="spellStart"/>
      <w:r>
        <w:rPr>
          <w:rFonts w:ascii="Arial" w:eastAsia="Arial" w:hAnsi="Arial" w:cs="Arial"/>
          <w:color w:val="000000"/>
          <w:sz w:val="20"/>
          <w:szCs w:val="20"/>
        </w:rPr>
        <w:t>ficcionaliza</w:t>
      </w:r>
      <w:proofErr w:type="spellEnd"/>
      <w:r>
        <w:rPr>
          <w:rFonts w:ascii="Arial" w:eastAsia="Arial" w:hAnsi="Arial" w:cs="Arial"/>
          <w:color w:val="000000"/>
          <w:sz w:val="20"/>
          <w:szCs w:val="20"/>
        </w:rPr>
        <w:t xml:space="preserve"> el creador. Se verá el caso concreto de la violencia de los 80’ en el Perú y de qué modo lo abordan los novelistas.</w:t>
      </w:r>
    </w:p>
    <w:p w14:paraId="777EC66B" w14:textId="77777777" w:rsidR="00C03619" w:rsidRDefault="00C03619">
      <w:pPr>
        <w:widowControl/>
        <w:pBdr>
          <w:top w:val="nil"/>
          <w:left w:val="nil"/>
          <w:bottom w:val="nil"/>
          <w:right w:val="nil"/>
          <w:between w:val="nil"/>
        </w:pBdr>
        <w:jc w:val="both"/>
        <w:rPr>
          <w:rFonts w:ascii="Arial" w:eastAsia="Arial" w:hAnsi="Arial" w:cs="Arial"/>
          <w:color w:val="000000"/>
          <w:sz w:val="20"/>
          <w:szCs w:val="20"/>
        </w:rPr>
      </w:pPr>
    </w:p>
    <w:p w14:paraId="558EE8FC" w14:textId="77777777" w:rsidR="00C03619" w:rsidRDefault="0079664E">
      <w:pPr>
        <w:widowControl/>
        <w:numPr>
          <w:ilvl w:val="0"/>
          <w:numId w:val="1"/>
        </w:numPr>
        <w:pBdr>
          <w:top w:val="nil"/>
          <w:left w:val="nil"/>
          <w:bottom w:val="nil"/>
          <w:right w:val="nil"/>
          <w:between w:val="nil"/>
        </w:pBdr>
        <w:jc w:val="both"/>
        <w:rPr>
          <w:color w:val="000000"/>
        </w:rPr>
      </w:pPr>
      <w:r>
        <w:rPr>
          <w:rFonts w:ascii="Arial" w:eastAsia="Arial" w:hAnsi="Arial" w:cs="Arial"/>
          <w:b/>
          <w:color w:val="000000"/>
          <w:sz w:val="20"/>
          <w:szCs w:val="20"/>
        </w:rPr>
        <w:t xml:space="preserve"> Estrategia metodológica y recursos digitales:</w:t>
      </w:r>
    </w:p>
    <w:p w14:paraId="668CFDF6" w14:textId="77777777" w:rsidR="00C03619" w:rsidRDefault="00C03619">
      <w:pPr>
        <w:widowControl/>
        <w:pBdr>
          <w:top w:val="nil"/>
          <w:left w:val="nil"/>
          <w:bottom w:val="nil"/>
          <w:right w:val="nil"/>
          <w:between w:val="nil"/>
        </w:pBdr>
        <w:jc w:val="both"/>
        <w:rPr>
          <w:rFonts w:ascii="Arial" w:eastAsia="Arial" w:hAnsi="Arial" w:cs="Arial"/>
          <w:color w:val="000000"/>
          <w:sz w:val="20"/>
          <w:szCs w:val="20"/>
        </w:rPr>
      </w:pPr>
    </w:p>
    <w:p w14:paraId="49F7AE38"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Los contenidos del curso se impartirán de modo sincrónico en el horario establecido para las clases teóricas y para las prácticas. Según ello, las clases de teoría serán los lunes de 8 a 10 am., y los miércoles de 11 a 12. Las clases de práctica serán los viernes.</w:t>
      </w:r>
    </w:p>
    <w:p w14:paraId="3DE36ABE"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Para la enseñanza aprendizaje de modo asincrónico los alumnos encontrarán, cada semana, contenidos en </w:t>
      </w:r>
      <w:proofErr w:type="spellStart"/>
      <w:r>
        <w:rPr>
          <w:rFonts w:ascii="Arial" w:eastAsia="Arial" w:hAnsi="Arial" w:cs="Arial"/>
          <w:color w:val="000000"/>
          <w:sz w:val="20"/>
          <w:szCs w:val="20"/>
        </w:rPr>
        <w:t>ppt</w:t>
      </w:r>
      <w:proofErr w:type="spellEnd"/>
      <w:r>
        <w:rPr>
          <w:rFonts w:ascii="Arial" w:eastAsia="Arial" w:hAnsi="Arial" w:cs="Arial"/>
          <w:color w:val="000000"/>
          <w:sz w:val="20"/>
          <w:szCs w:val="20"/>
        </w:rPr>
        <w:t>. que le permitirán reforzar los contenidos expuestos vía virtual.</w:t>
      </w:r>
    </w:p>
    <w:p w14:paraId="5882D10A"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lastRenderedPageBreak/>
        <w:t xml:space="preserve">Algunos documentos importantes se colgarán en </w:t>
      </w:r>
      <w:proofErr w:type="spellStart"/>
      <w:r>
        <w:rPr>
          <w:rFonts w:ascii="Arial" w:eastAsia="Arial" w:hAnsi="Arial" w:cs="Arial"/>
          <w:color w:val="000000"/>
          <w:sz w:val="20"/>
          <w:szCs w:val="20"/>
        </w:rPr>
        <w:t>Paideia</w:t>
      </w:r>
      <w:proofErr w:type="spellEnd"/>
      <w:r>
        <w:rPr>
          <w:rFonts w:ascii="Arial" w:eastAsia="Arial" w:hAnsi="Arial" w:cs="Arial"/>
          <w:color w:val="000000"/>
          <w:sz w:val="20"/>
          <w:szCs w:val="20"/>
        </w:rPr>
        <w:t xml:space="preserve"> para que los alumnos no tengan dificultades en la lectura y análisis. Lo mismo se hará con relatos breves que, por la naturaleza de un curso literario, se requiere que sean leídos para participar con eficiencia en las clases zoom.</w:t>
      </w:r>
    </w:p>
    <w:p w14:paraId="2D9A5A8E" w14:textId="77777777" w:rsidR="00C03619" w:rsidRDefault="00C03619">
      <w:pPr>
        <w:widowControl/>
        <w:pBdr>
          <w:top w:val="nil"/>
          <w:left w:val="nil"/>
          <w:bottom w:val="nil"/>
          <w:right w:val="nil"/>
          <w:between w:val="nil"/>
        </w:pBdr>
        <w:jc w:val="both"/>
        <w:rPr>
          <w:rFonts w:ascii="Arial" w:eastAsia="Arial" w:hAnsi="Arial" w:cs="Arial"/>
          <w:color w:val="000000"/>
          <w:sz w:val="20"/>
          <w:szCs w:val="20"/>
        </w:rPr>
      </w:pPr>
    </w:p>
    <w:p w14:paraId="1590BEF9"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En algunos casos, si el tema requiere el apoyo de un expositor, se incorporará el video en la modalidad Compartir. De modo que los estudiantes podrán participar cada vez que se interrumpa el video para el análisis correspondiente.</w:t>
      </w:r>
    </w:p>
    <w:p w14:paraId="6CFB1193" w14:textId="77777777" w:rsidR="00C03619" w:rsidRDefault="00C03619">
      <w:pPr>
        <w:widowControl/>
        <w:pBdr>
          <w:top w:val="nil"/>
          <w:left w:val="nil"/>
          <w:bottom w:val="nil"/>
          <w:right w:val="nil"/>
          <w:between w:val="nil"/>
        </w:pBdr>
        <w:jc w:val="both"/>
        <w:rPr>
          <w:rFonts w:ascii="Arial" w:eastAsia="Arial" w:hAnsi="Arial" w:cs="Arial"/>
          <w:color w:val="000000"/>
          <w:sz w:val="20"/>
          <w:szCs w:val="20"/>
          <w:highlight w:val="yellow"/>
        </w:rPr>
      </w:pPr>
    </w:p>
    <w:p w14:paraId="76DE1A4D" w14:textId="77777777" w:rsidR="00C03619" w:rsidRDefault="0079664E">
      <w:pPr>
        <w:widowControl/>
        <w:numPr>
          <w:ilvl w:val="0"/>
          <w:numId w:val="1"/>
        </w:numPr>
        <w:pBdr>
          <w:top w:val="nil"/>
          <w:left w:val="nil"/>
          <w:bottom w:val="nil"/>
          <w:right w:val="nil"/>
          <w:between w:val="nil"/>
        </w:pBdr>
        <w:jc w:val="both"/>
        <w:rPr>
          <w:color w:val="000000"/>
        </w:rPr>
      </w:pPr>
      <w:r>
        <w:rPr>
          <w:rFonts w:ascii="Arial" w:eastAsia="Arial" w:hAnsi="Arial" w:cs="Arial"/>
          <w:b/>
          <w:color w:val="000000"/>
          <w:sz w:val="20"/>
          <w:szCs w:val="20"/>
        </w:rPr>
        <w:t>Objetivos del curso (o competencias y resultados de aprendizaje)</w:t>
      </w:r>
    </w:p>
    <w:p w14:paraId="41A3FD60" w14:textId="77777777" w:rsidR="00C03619" w:rsidRDefault="00C03619">
      <w:pPr>
        <w:widowControl/>
        <w:pBdr>
          <w:top w:val="nil"/>
          <w:left w:val="nil"/>
          <w:bottom w:val="nil"/>
          <w:right w:val="nil"/>
          <w:between w:val="nil"/>
        </w:pBdr>
        <w:jc w:val="both"/>
        <w:rPr>
          <w:rFonts w:ascii="Arial" w:eastAsia="Arial" w:hAnsi="Arial" w:cs="Arial"/>
          <w:b/>
          <w:color w:val="000000"/>
          <w:sz w:val="20"/>
          <w:szCs w:val="20"/>
        </w:rPr>
      </w:pPr>
    </w:p>
    <w:p w14:paraId="4B3C1A06"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Son objetivos del curso:</w:t>
      </w:r>
    </w:p>
    <w:p w14:paraId="5BBF4353"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a).- Establecer las particularidades de la narrativa literaria como modo de expresión.</w:t>
      </w:r>
    </w:p>
    <w:p w14:paraId="5386BD9D"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b).- Conocer los recursos narrativos que utilizan los escritores al organizar el texto.</w:t>
      </w:r>
    </w:p>
    <w:p w14:paraId="7325108A"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 Conocer procedimientos de análisis que permitan valorar los relatos (breves o novelas) y el funcionamiento del canon literario.</w:t>
      </w:r>
    </w:p>
    <w:p w14:paraId="6FF87C89" w14:textId="77777777" w:rsidR="00C03619" w:rsidRDefault="00C03619">
      <w:pPr>
        <w:widowControl/>
        <w:pBdr>
          <w:top w:val="nil"/>
          <w:left w:val="nil"/>
          <w:bottom w:val="nil"/>
          <w:right w:val="nil"/>
          <w:between w:val="nil"/>
        </w:pBdr>
        <w:jc w:val="both"/>
        <w:rPr>
          <w:rFonts w:ascii="Arial" w:eastAsia="Arial" w:hAnsi="Arial" w:cs="Arial"/>
          <w:color w:val="000000"/>
          <w:sz w:val="20"/>
          <w:szCs w:val="20"/>
        </w:rPr>
      </w:pPr>
    </w:p>
    <w:p w14:paraId="2ACE7E18"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Al finalizar el curso, el alumno será capaz de:</w:t>
      </w:r>
    </w:p>
    <w:p w14:paraId="4EC82EF7"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a).- Distinguir las particularidades de la narrativa literaria y la función estética.</w:t>
      </w:r>
    </w:p>
    <w:p w14:paraId="70BEA82C"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b).- Reconocer los recursos que permitan un adecuado manejo del suspenso y los niveles de intensidad narrativa.</w:t>
      </w:r>
    </w:p>
    <w:p w14:paraId="5D469625"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 Analizar textos narrativos breves y novelas, derivando de ello una argumentación sólida y consistentes acerca de las significaciones que ellas ofrecen.</w:t>
      </w:r>
    </w:p>
    <w:p w14:paraId="77FAF483" w14:textId="77777777" w:rsidR="00C03619" w:rsidRDefault="00C03619">
      <w:pPr>
        <w:widowControl/>
        <w:pBdr>
          <w:top w:val="nil"/>
          <w:left w:val="nil"/>
          <w:bottom w:val="nil"/>
          <w:right w:val="nil"/>
          <w:between w:val="nil"/>
        </w:pBdr>
        <w:jc w:val="both"/>
        <w:rPr>
          <w:rFonts w:ascii="Arial" w:eastAsia="Arial" w:hAnsi="Arial" w:cs="Arial"/>
          <w:color w:val="000000"/>
          <w:sz w:val="20"/>
          <w:szCs w:val="20"/>
          <w:highlight w:val="yellow"/>
        </w:rPr>
      </w:pPr>
    </w:p>
    <w:p w14:paraId="71833515" w14:textId="77777777" w:rsidR="00C03619" w:rsidRDefault="0079664E">
      <w:pPr>
        <w:widowControl/>
        <w:pBdr>
          <w:top w:val="nil"/>
          <w:left w:val="nil"/>
          <w:bottom w:val="nil"/>
          <w:right w:val="nil"/>
          <w:between w:val="nil"/>
        </w:pBdr>
        <w:jc w:val="both"/>
        <w:rPr>
          <w:color w:val="000000"/>
        </w:rPr>
      </w:pPr>
      <w:r>
        <w:rPr>
          <w:rFonts w:ascii="Arial" w:eastAsia="Arial" w:hAnsi="Arial" w:cs="Arial"/>
          <w:b/>
          <w:color w:val="000000"/>
          <w:sz w:val="20"/>
          <w:szCs w:val="20"/>
        </w:rPr>
        <w:t>5. Sistema de evaluación:</w:t>
      </w:r>
    </w:p>
    <w:p w14:paraId="51984B42" w14:textId="77777777" w:rsidR="00C03619" w:rsidRDefault="00C03619">
      <w:pPr>
        <w:widowControl/>
        <w:pBdr>
          <w:top w:val="nil"/>
          <w:left w:val="nil"/>
          <w:bottom w:val="nil"/>
          <w:right w:val="nil"/>
          <w:between w:val="nil"/>
        </w:pBdr>
        <w:jc w:val="both"/>
        <w:rPr>
          <w:rFonts w:ascii="Arial" w:eastAsia="Arial" w:hAnsi="Arial" w:cs="Arial"/>
          <w:color w:val="000000"/>
          <w:sz w:val="20"/>
          <w:szCs w:val="20"/>
        </w:rPr>
      </w:pPr>
    </w:p>
    <w:tbl>
      <w:tblPr>
        <w:tblStyle w:val="a"/>
        <w:tblW w:w="10206" w:type="dxa"/>
        <w:tblInd w:w="-106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560"/>
        <w:gridCol w:w="2757"/>
        <w:gridCol w:w="3827"/>
        <w:gridCol w:w="2062"/>
      </w:tblGrid>
      <w:tr w:rsidR="00C03619" w14:paraId="405E3DFF" w14:textId="77777777">
        <w:trPr>
          <w:trHeight w:val="138"/>
        </w:trPr>
        <w:tc>
          <w:tcPr>
            <w:tcW w:w="1560"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5A8BFAB7" w14:textId="77777777" w:rsidR="00C03619" w:rsidRDefault="00C03619">
            <w:pPr>
              <w:jc w:val="center"/>
              <w:rPr>
                <w:rFonts w:ascii="Arial" w:eastAsia="Arial" w:hAnsi="Arial" w:cs="Arial"/>
                <w:sz w:val="20"/>
                <w:szCs w:val="20"/>
              </w:rPr>
            </w:pPr>
          </w:p>
        </w:tc>
        <w:tc>
          <w:tcPr>
            <w:tcW w:w="2757"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471E3338" w14:textId="77777777" w:rsidR="00C03619" w:rsidRDefault="0079664E">
            <w:pPr>
              <w:jc w:val="center"/>
              <w:rPr>
                <w:rFonts w:ascii="Arial" w:eastAsia="Arial" w:hAnsi="Arial" w:cs="Arial"/>
                <w:b/>
                <w:sz w:val="20"/>
                <w:szCs w:val="20"/>
              </w:rPr>
            </w:pPr>
            <w:r>
              <w:rPr>
                <w:rFonts w:ascii="Arial" w:eastAsia="Arial" w:hAnsi="Arial" w:cs="Arial"/>
                <w:b/>
                <w:sz w:val="20"/>
                <w:szCs w:val="20"/>
              </w:rPr>
              <w:t>TIPO DE EVALUACIÓN</w:t>
            </w:r>
          </w:p>
        </w:tc>
        <w:tc>
          <w:tcPr>
            <w:tcW w:w="3827"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6C9FC508" w14:textId="77777777" w:rsidR="00C03619" w:rsidRDefault="0079664E">
            <w:pPr>
              <w:jc w:val="center"/>
              <w:rPr>
                <w:rFonts w:ascii="Arial" w:eastAsia="Arial" w:hAnsi="Arial" w:cs="Arial"/>
                <w:b/>
                <w:sz w:val="20"/>
                <w:szCs w:val="20"/>
              </w:rPr>
            </w:pPr>
            <w:r>
              <w:rPr>
                <w:rFonts w:ascii="Arial" w:eastAsia="Arial" w:hAnsi="Arial" w:cs="Arial"/>
                <w:b/>
                <w:sz w:val="20"/>
                <w:szCs w:val="20"/>
              </w:rPr>
              <w:t>DESCRIPCIÓN</w:t>
            </w:r>
          </w:p>
        </w:tc>
        <w:tc>
          <w:tcPr>
            <w:tcW w:w="2062" w:type="dxa"/>
            <w:tcBorders>
              <w:top w:val="single" w:sz="6" w:space="0" w:color="808080"/>
              <w:left w:val="single" w:sz="6" w:space="0" w:color="808080"/>
              <w:bottom w:val="single" w:sz="6" w:space="0" w:color="808080"/>
              <w:right w:val="single" w:sz="6" w:space="0" w:color="808080"/>
            </w:tcBorders>
            <w:shd w:val="clear" w:color="auto" w:fill="D9D9D9"/>
          </w:tcPr>
          <w:p w14:paraId="4856AE01" w14:textId="77777777" w:rsidR="00C03619" w:rsidRDefault="0079664E">
            <w:pPr>
              <w:pStyle w:val="Ttulo4"/>
              <w:jc w:val="center"/>
              <w:rPr>
                <w:rFonts w:ascii="Arial" w:eastAsia="Arial" w:hAnsi="Arial" w:cs="Arial"/>
                <w:sz w:val="20"/>
                <w:szCs w:val="20"/>
                <w:highlight w:val="lightGray"/>
              </w:rPr>
            </w:pPr>
            <w:r>
              <w:rPr>
                <w:rFonts w:ascii="Arial" w:eastAsia="Arial" w:hAnsi="Arial" w:cs="Arial"/>
                <w:sz w:val="20"/>
                <w:szCs w:val="20"/>
              </w:rPr>
              <w:t>PESO</w:t>
            </w:r>
          </w:p>
        </w:tc>
      </w:tr>
      <w:tr w:rsidR="00C03619" w14:paraId="27E97DAA" w14:textId="77777777">
        <w:trPr>
          <w:trHeight w:val="326"/>
        </w:trPr>
        <w:tc>
          <w:tcPr>
            <w:tcW w:w="1560" w:type="dxa"/>
            <w:vMerge w:val="restart"/>
            <w:tcBorders>
              <w:top w:val="single" w:sz="6" w:space="0" w:color="808080"/>
              <w:left w:val="single" w:sz="6" w:space="0" w:color="808080"/>
              <w:right w:val="single" w:sz="6" w:space="0" w:color="808080"/>
            </w:tcBorders>
            <w:shd w:val="clear" w:color="auto" w:fill="D9D9D9"/>
            <w:vAlign w:val="center"/>
          </w:tcPr>
          <w:p w14:paraId="7A7D2D1C" w14:textId="77777777" w:rsidR="00C03619" w:rsidRDefault="0079664E">
            <w:pPr>
              <w:jc w:val="center"/>
              <w:rPr>
                <w:rFonts w:ascii="Arial" w:eastAsia="Arial" w:hAnsi="Arial" w:cs="Arial"/>
                <w:b/>
                <w:sz w:val="20"/>
                <w:szCs w:val="20"/>
              </w:rPr>
            </w:pPr>
            <w:r>
              <w:rPr>
                <w:rFonts w:ascii="Arial" w:eastAsia="Arial" w:hAnsi="Arial" w:cs="Arial"/>
                <w:b/>
                <w:sz w:val="20"/>
                <w:szCs w:val="20"/>
              </w:rPr>
              <w:t>EVALUACIÓN CONTINUA</w:t>
            </w:r>
          </w:p>
        </w:tc>
        <w:tc>
          <w:tcPr>
            <w:tcW w:w="2757" w:type="dxa"/>
            <w:tcBorders>
              <w:top w:val="single" w:sz="6" w:space="0" w:color="808080"/>
              <w:left w:val="single" w:sz="6" w:space="0" w:color="808080"/>
              <w:bottom w:val="single" w:sz="6" w:space="0" w:color="808080"/>
              <w:right w:val="single" w:sz="6" w:space="0" w:color="808080"/>
            </w:tcBorders>
          </w:tcPr>
          <w:p w14:paraId="2F388455" w14:textId="77777777" w:rsidR="00C03619" w:rsidRDefault="00C03619">
            <w:pPr>
              <w:pStyle w:val="Ttulo3"/>
              <w:rPr>
                <w:rFonts w:ascii="Arial" w:eastAsia="Arial" w:hAnsi="Arial" w:cs="Arial"/>
                <w:b w:val="0"/>
                <w:color w:val="000000"/>
                <w:sz w:val="20"/>
                <w:szCs w:val="20"/>
              </w:rPr>
            </w:pPr>
          </w:p>
          <w:p w14:paraId="26397FC8" w14:textId="77777777" w:rsidR="00C03619" w:rsidRDefault="0079664E">
            <w:pPr>
              <w:pStyle w:val="Ttulo3"/>
              <w:jc w:val="left"/>
              <w:rPr>
                <w:rFonts w:ascii="Arial" w:eastAsia="Arial" w:hAnsi="Arial" w:cs="Arial"/>
                <w:b w:val="0"/>
                <w:color w:val="000000"/>
                <w:sz w:val="20"/>
                <w:szCs w:val="20"/>
              </w:rPr>
            </w:pPr>
            <w:r>
              <w:rPr>
                <w:rFonts w:ascii="Arial" w:eastAsia="Arial" w:hAnsi="Arial" w:cs="Arial"/>
                <w:b w:val="0"/>
                <w:color w:val="000000"/>
                <w:sz w:val="20"/>
                <w:szCs w:val="20"/>
              </w:rPr>
              <w:t xml:space="preserve">Evaluación permanente 1 (Ensayo) </w:t>
            </w:r>
          </w:p>
          <w:p w14:paraId="06E7D967" w14:textId="77777777" w:rsidR="00C03619" w:rsidRDefault="00C03619"/>
        </w:tc>
        <w:tc>
          <w:tcPr>
            <w:tcW w:w="3827" w:type="dxa"/>
            <w:tcBorders>
              <w:top w:val="single" w:sz="6" w:space="0" w:color="808080"/>
              <w:left w:val="single" w:sz="6" w:space="0" w:color="808080"/>
              <w:bottom w:val="single" w:sz="6" w:space="0" w:color="808080"/>
              <w:right w:val="single" w:sz="6" w:space="0" w:color="808080"/>
            </w:tcBorders>
          </w:tcPr>
          <w:p w14:paraId="078BEB4F" w14:textId="77777777" w:rsidR="00C03619" w:rsidRDefault="00C03619">
            <w:pPr>
              <w:jc w:val="both"/>
              <w:rPr>
                <w:rFonts w:ascii="Arial" w:eastAsia="Arial" w:hAnsi="Arial" w:cs="Arial"/>
                <w:sz w:val="20"/>
                <w:szCs w:val="20"/>
              </w:rPr>
            </w:pPr>
          </w:p>
          <w:p w14:paraId="1DCEF398" w14:textId="77777777" w:rsidR="00C03619" w:rsidRDefault="0079664E">
            <w:pPr>
              <w:jc w:val="both"/>
              <w:rPr>
                <w:rFonts w:ascii="Arial" w:eastAsia="Arial" w:hAnsi="Arial" w:cs="Arial"/>
                <w:sz w:val="20"/>
                <w:szCs w:val="20"/>
              </w:rPr>
            </w:pPr>
            <w:r>
              <w:rPr>
                <w:rFonts w:ascii="Arial" w:eastAsia="Arial" w:hAnsi="Arial" w:cs="Arial"/>
                <w:sz w:val="20"/>
                <w:szCs w:val="20"/>
              </w:rPr>
              <w:t>Elaboración de tres ensayos breves individuales sobre las novelas leídas en prácticas. Se elimina el de menor calificación.</w:t>
            </w:r>
          </w:p>
        </w:tc>
        <w:tc>
          <w:tcPr>
            <w:tcW w:w="2062" w:type="dxa"/>
            <w:tcBorders>
              <w:top w:val="single" w:sz="6" w:space="0" w:color="808080"/>
              <w:left w:val="single" w:sz="6" w:space="0" w:color="808080"/>
              <w:right w:val="single" w:sz="6" w:space="0" w:color="808080"/>
            </w:tcBorders>
          </w:tcPr>
          <w:p w14:paraId="2763C30C" w14:textId="77777777" w:rsidR="00C03619" w:rsidRDefault="00C03619">
            <w:pPr>
              <w:jc w:val="both"/>
              <w:rPr>
                <w:rFonts w:ascii="Arial" w:eastAsia="Arial" w:hAnsi="Arial" w:cs="Arial"/>
                <w:sz w:val="20"/>
                <w:szCs w:val="20"/>
              </w:rPr>
            </w:pPr>
          </w:p>
          <w:p w14:paraId="393E5902" w14:textId="77777777" w:rsidR="00C03619" w:rsidRDefault="0079664E">
            <w:pPr>
              <w:jc w:val="both"/>
              <w:rPr>
                <w:rFonts w:ascii="Arial" w:eastAsia="Arial" w:hAnsi="Arial" w:cs="Arial"/>
                <w:sz w:val="20"/>
                <w:szCs w:val="20"/>
              </w:rPr>
            </w:pPr>
            <w:r>
              <w:rPr>
                <w:rFonts w:ascii="Arial" w:eastAsia="Arial" w:hAnsi="Arial" w:cs="Arial"/>
                <w:sz w:val="20"/>
                <w:szCs w:val="20"/>
              </w:rPr>
              <w:t>30%</w:t>
            </w:r>
          </w:p>
        </w:tc>
      </w:tr>
      <w:tr w:rsidR="00C03619" w14:paraId="6BCC698C" w14:textId="77777777">
        <w:trPr>
          <w:trHeight w:val="326"/>
        </w:trPr>
        <w:tc>
          <w:tcPr>
            <w:tcW w:w="1560" w:type="dxa"/>
            <w:vMerge/>
            <w:tcBorders>
              <w:top w:val="single" w:sz="6" w:space="0" w:color="808080"/>
              <w:left w:val="single" w:sz="6" w:space="0" w:color="808080"/>
              <w:right w:val="single" w:sz="6" w:space="0" w:color="808080"/>
            </w:tcBorders>
            <w:shd w:val="clear" w:color="auto" w:fill="D9D9D9"/>
            <w:vAlign w:val="center"/>
          </w:tcPr>
          <w:p w14:paraId="4386B7BA" w14:textId="77777777" w:rsidR="00C03619" w:rsidRDefault="00C03619">
            <w:pPr>
              <w:pBdr>
                <w:top w:val="nil"/>
                <w:left w:val="nil"/>
                <w:bottom w:val="nil"/>
                <w:right w:val="nil"/>
                <w:between w:val="nil"/>
              </w:pBdr>
              <w:spacing w:line="276" w:lineRule="auto"/>
              <w:rPr>
                <w:rFonts w:ascii="Arial" w:eastAsia="Arial" w:hAnsi="Arial" w:cs="Arial"/>
                <w:sz w:val="20"/>
                <w:szCs w:val="20"/>
              </w:rPr>
            </w:pPr>
          </w:p>
        </w:tc>
        <w:tc>
          <w:tcPr>
            <w:tcW w:w="2757" w:type="dxa"/>
            <w:tcBorders>
              <w:top w:val="single" w:sz="6" w:space="0" w:color="808080"/>
              <w:left w:val="single" w:sz="6" w:space="0" w:color="808080"/>
              <w:bottom w:val="single" w:sz="6" w:space="0" w:color="808080"/>
              <w:right w:val="single" w:sz="6" w:space="0" w:color="808080"/>
            </w:tcBorders>
          </w:tcPr>
          <w:p w14:paraId="224333AA" w14:textId="77777777" w:rsidR="00C03619" w:rsidRDefault="00C03619">
            <w:pPr>
              <w:pStyle w:val="Ttulo3"/>
              <w:rPr>
                <w:rFonts w:ascii="Arial" w:eastAsia="Arial" w:hAnsi="Arial" w:cs="Arial"/>
                <w:b w:val="0"/>
                <w:color w:val="000000"/>
                <w:sz w:val="20"/>
                <w:szCs w:val="20"/>
              </w:rPr>
            </w:pPr>
          </w:p>
          <w:p w14:paraId="0721B31D" w14:textId="77777777" w:rsidR="00C03619" w:rsidRDefault="0079664E">
            <w:pPr>
              <w:pStyle w:val="Ttulo3"/>
              <w:jc w:val="left"/>
              <w:rPr>
                <w:rFonts w:ascii="Arial" w:eastAsia="Arial" w:hAnsi="Arial" w:cs="Arial"/>
                <w:b w:val="0"/>
                <w:color w:val="000000"/>
                <w:sz w:val="20"/>
                <w:szCs w:val="20"/>
              </w:rPr>
            </w:pPr>
            <w:r>
              <w:rPr>
                <w:rFonts w:ascii="Arial" w:eastAsia="Arial" w:hAnsi="Arial" w:cs="Arial"/>
                <w:b w:val="0"/>
                <w:color w:val="000000"/>
                <w:sz w:val="20"/>
                <w:szCs w:val="20"/>
              </w:rPr>
              <w:t>Evaluación permanente 2 (Exposición)</w:t>
            </w:r>
          </w:p>
          <w:p w14:paraId="32E11569" w14:textId="77777777" w:rsidR="00C03619" w:rsidRDefault="00C03619"/>
        </w:tc>
        <w:tc>
          <w:tcPr>
            <w:tcW w:w="3827" w:type="dxa"/>
            <w:tcBorders>
              <w:top w:val="single" w:sz="6" w:space="0" w:color="808080"/>
              <w:left w:val="single" w:sz="6" w:space="0" w:color="808080"/>
              <w:bottom w:val="single" w:sz="6" w:space="0" w:color="808080"/>
              <w:right w:val="single" w:sz="6" w:space="0" w:color="808080"/>
            </w:tcBorders>
          </w:tcPr>
          <w:p w14:paraId="7FFF279F" w14:textId="77777777" w:rsidR="00C03619" w:rsidRDefault="00C03619">
            <w:pPr>
              <w:jc w:val="both"/>
              <w:rPr>
                <w:rFonts w:ascii="Arial" w:eastAsia="Arial" w:hAnsi="Arial" w:cs="Arial"/>
                <w:sz w:val="20"/>
                <w:szCs w:val="20"/>
              </w:rPr>
            </w:pPr>
          </w:p>
          <w:p w14:paraId="7A9FEDBA" w14:textId="77777777" w:rsidR="00C03619" w:rsidRDefault="0079664E">
            <w:pPr>
              <w:jc w:val="both"/>
              <w:rPr>
                <w:rFonts w:ascii="Arial" w:eastAsia="Arial" w:hAnsi="Arial" w:cs="Arial"/>
                <w:sz w:val="20"/>
                <w:szCs w:val="20"/>
              </w:rPr>
            </w:pPr>
            <w:r>
              <w:rPr>
                <w:rFonts w:ascii="Arial" w:eastAsia="Arial" w:hAnsi="Arial" w:cs="Arial"/>
                <w:sz w:val="20"/>
                <w:szCs w:val="20"/>
              </w:rPr>
              <w:t>Exposición grupal sobre una novela leída en prácticas (1 por grupo) + Participación en clase</w:t>
            </w:r>
          </w:p>
        </w:tc>
        <w:tc>
          <w:tcPr>
            <w:tcW w:w="2062" w:type="dxa"/>
            <w:tcBorders>
              <w:left w:val="single" w:sz="6" w:space="0" w:color="808080"/>
              <w:right w:val="single" w:sz="6" w:space="0" w:color="808080"/>
            </w:tcBorders>
          </w:tcPr>
          <w:p w14:paraId="646FF938" w14:textId="77777777" w:rsidR="00C03619" w:rsidRDefault="00C03619">
            <w:pPr>
              <w:jc w:val="both"/>
              <w:rPr>
                <w:rFonts w:ascii="Arial" w:eastAsia="Arial" w:hAnsi="Arial" w:cs="Arial"/>
                <w:sz w:val="20"/>
                <w:szCs w:val="20"/>
              </w:rPr>
            </w:pPr>
          </w:p>
          <w:p w14:paraId="36B8D4E7" w14:textId="77777777" w:rsidR="00C03619" w:rsidRDefault="0079664E">
            <w:pPr>
              <w:jc w:val="both"/>
              <w:rPr>
                <w:rFonts w:ascii="Arial" w:eastAsia="Arial" w:hAnsi="Arial" w:cs="Arial"/>
                <w:sz w:val="20"/>
                <w:szCs w:val="20"/>
              </w:rPr>
            </w:pPr>
            <w:r>
              <w:rPr>
                <w:rFonts w:ascii="Arial" w:eastAsia="Arial" w:hAnsi="Arial" w:cs="Arial"/>
                <w:sz w:val="20"/>
                <w:szCs w:val="20"/>
              </w:rPr>
              <w:t>10%</w:t>
            </w:r>
          </w:p>
        </w:tc>
      </w:tr>
      <w:tr w:rsidR="00C03619" w14:paraId="3EFDD190" w14:textId="77777777">
        <w:trPr>
          <w:trHeight w:val="399"/>
        </w:trPr>
        <w:tc>
          <w:tcPr>
            <w:tcW w:w="1560"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1BFA1294" w14:textId="77777777" w:rsidR="00C03619" w:rsidRDefault="0079664E">
            <w:pPr>
              <w:jc w:val="center"/>
              <w:rPr>
                <w:rFonts w:ascii="Arial" w:eastAsia="Arial" w:hAnsi="Arial" w:cs="Arial"/>
                <w:b/>
                <w:sz w:val="20"/>
                <w:szCs w:val="20"/>
              </w:rPr>
            </w:pPr>
            <w:r>
              <w:rPr>
                <w:rFonts w:ascii="Arial" w:eastAsia="Arial" w:hAnsi="Arial" w:cs="Arial"/>
                <w:b/>
                <w:sz w:val="20"/>
                <w:szCs w:val="20"/>
              </w:rPr>
              <w:t>EXAMEN PARCIAL</w:t>
            </w:r>
          </w:p>
        </w:tc>
        <w:tc>
          <w:tcPr>
            <w:tcW w:w="2757" w:type="dxa"/>
            <w:tcBorders>
              <w:top w:val="single" w:sz="6" w:space="0" w:color="808080"/>
              <w:left w:val="single" w:sz="6" w:space="0" w:color="808080"/>
              <w:bottom w:val="single" w:sz="6" w:space="0" w:color="808080"/>
              <w:right w:val="single" w:sz="6" w:space="0" w:color="808080"/>
            </w:tcBorders>
          </w:tcPr>
          <w:p w14:paraId="63A76ED6" w14:textId="77777777" w:rsidR="00C03619" w:rsidRDefault="00C03619">
            <w:pPr>
              <w:jc w:val="both"/>
              <w:rPr>
                <w:rFonts w:ascii="Arial" w:eastAsia="Arial" w:hAnsi="Arial" w:cs="Arial"/>
                <w:sz w:val="20"/>
                <w:szCs w:val="20"/>
              </w:rPr>
            </w:pPr>
          </w:p>
          <w:p w14:paraId="2953F4FD" w14:textId="77777777" w:rsidR="00C03619" w:rsidRDefault="0079664E">
            <w:pPr>
              <w:jc w:val="both"/>
              <w:rPr>
                <w:rFonts w:ascii="Arial" w:eastAsia="Arial" w:hAnsi="Arial" w:cs="Arial"/>
                <w:sz w:val="20"/>
                <w:szCs w:val="20"/>
              </w:rPr>
            </w:pPr>
            <w:r>
              <w:rPr>
                <w:rFonts w:ascii="Arial" w:eastAsia="Arial" w:hAnsi="Arial" w:cs="Arial"/>
                <w:sz w:val="20"/>
                <w:szCs w:val="20"/>
              </w:rPr>
              <w:t>Prueba escrita</w:t>
            </w:r>
          </w:p>
          <w:p w14:paraId="14EA614F" w14:textId="77777777" w:rsidR="00C03619" w:rsidRDefault="00C03619">
            <w:pPr>
              <w:jc w:val="both"/>
              <w:rPr>
                <w:rFonts w:ascii="Arial" w:eastAsia="Arial" w:hAnsi="Arial" w:cs="Arial"/>
                <w:sz w:val="20"/>
                <w:szCs w:val="20"/>
              </w:rPr>
            </w:pPr>
          </w:p>
        </w:tc>
        <w:tc>
          <w:tcPr>
            <w:tcW w:w="3827" w:type="dxa"/>
            <w:tcBorders>
              <w:top w:val="single" w:sz="6" w:space="0" w:color="808080"/>
              <w:left w:val="single" w:sz="6" w:space="0" w:color="808080"/>
              <w:bottom w:val="single" w:sz="6" w:space="0" w:color="808080"/>
              <w:right w:val="single" w:sz="6" w:space="0" w:color="808080"/>
            </w:tcBorders>
          </w:tcPr>
          <w:p w14:paraId="7EA3CD8A" w14:textId="77777777" w:rsidR="00C03619" w:rsidRDefault="00C03619">
            <w:pPr>
              <w:jc w:val="both"/>
              <w:rPr>
                <w:rFonts w:ascii="Arial" w:eastAsia="Arial" w:hAnsi="Arial" w:cs="Arial"/>
                <w:sz w:val="20"/>
                <w:szCs w:val="20"/>
              </w:rPr>
            </w:pPr>
          </w:p>
          <w:p w14:paraId="6D113006" w14:textId="77777777" w:rsidR="00C03619" w:rsidRDefault="0079664E">
            <w:pPr>
              <w:jc w:val="both"/>
              <w:rPr>
                <w:rFonts w:ascii="Arial" w:eastAsia="Arial" w:hAnsi="Arial" w:cs="Arial"/>
                <w:sz w:val="20"/>
                <w:szCs w:val="20"/>
                <w:highlight w:val="yellow"/>
              </w:rPr>
            </w:pPr>
            <w:r>
              <w:rPr>
                <w:rFonts w:ascii="Arial" w:eastAsia="Arial" w:hAnsi="Arial" w:cs="Arial"/>
                <w:sz w:val="20"/>
                <w:szCs w:val="20"/>
              </w:rPr>
              <w:t>Preguntas tipo ensayo (desarrollo)</w:t>
            </w:r>
          </w:p>
        </w:tc>
        <w:tc>
          <w:tcPr>
            <w:tcW w:w="2062" w:type="dxa"/>
            <w:tcBorders>
              <w:top w:val="single" w:sz="6" w:space="0" w:color="808080"/>
              <w:left w:val="single" w:sz="6" w:space="0" w:color="808080"/>
              <w:bottom w:val="single" w:sz="6" w:space="0" w:color="808080"/>
              <w:right w:val="single" w:sz="6" w:space="0" w:color="808080"/>
            </w:tcBorders>
          </w:tcPr>
          <w:p w14:paraId="476C50FD" w14:textId="77777777" w:rsidR="00C03619" w:rsidRDefault="00C03619">
            <w:pPr>
              <w:jc w:val="both"/>
              <w:rPr>
                <w:rFonts w:ascii="Arial" w:eastAsia="Arial" w:hAnsi="Arial" w:cs="Arial"/>
                <w:sz w:val="20"/>
                <w:szCs w:val="20"/>
              </w:rPr>
            </w:pPr>
          </w:p>
          <w:p w14:paraId="216BC8A9" w14:textId="77777777" w:rsidR="00C03619" w:rsidRDefault="0079664E">
            <w:pPr>
              <w:jc w:val="both"/>
              <w:rPr>
                <w:rFonts w:ascii="Arial" w:eastAsia="Arial" w:hAnsi="Arial" w:cs="Arial"/>
                <w:sz w:val="20"/>
                <w:szCs w:val="20"/>
                <w:highlight w:val="yellow"/>
              </w:rPr>
            </w:pPr>
            <w:r>
              <w:rPr>
                <w:rFonts w:ascii="Arial" w:eastAsia="Arial" w:hAnsi="Arial" w:cs="Arial"/>
                <w:sz w:val="20"/>
                <w:szCs w:val="20"/>
              </w:rPr>
              <w:t>20%</w:t>
            </w:r>
          </w:p>
        </w:tc>
      </w:tr>
      <w:tr w:rsidR="00C03619" w14:paraId="78FC6858" w14:textId="77777777">
        <w:trPr>
          <w:trHeight w:val="399"/>
        </w:trPr>
        <w:tc>
          <w:tcPr>
            <w:tcW w:w="1560"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2A5D56CF" w14:textId="77777777" w:rsidR="00C03619" w:rsidRDefault="0079664E">
            <w:pPr>
              <w:jc w:val="center"/>
              <w:rPr>
                <w:rFonts w:ascii="Arial" w:eastAsia="Arial" w:hAnsi="Arial" w:cs="Arial"/>
                <w:b/>
                <w:sz w:val="20"/>
                <w:szCs w:val="20"/>
              </w:rPr>
            </w:pPr>
            <w:r>
              <w:rPr>
                <w:rFonts w:ascii="Arial" w:eastAsia="Arial" w:hAnsi="Arial" w:cs="Arial"/>
                <w:b/>
                <w:sz w:val="20"/>
                <w:szCs w:val="20"/>
              </w:rPr>
              <w:t>EXAMEN  FINAL</w:t>
            </w:r>
          </w:p>
        </w:tc>
        <w:tc>
          <w:tcPr>
            <w:tcW w:w="2757" w:type="dxa"/>
            <w:tcBorders>
              <w:top w:val="single" w:sz="6" w:space="0" w:color="808080"/>
              <w:left w:val="single" w:sz="6" w:space="0" w:color="808080"/>
              <w:bottom w:val="single" w:sz="6" w:space="0" w:color="808080"/>
              <w:right w:val="single" w:sz="6" w:space="0" w:color="808080"/>
            </w:tcBorders>
          </w:tcPr>
          <w:p w14:paraId="59D80057" w14:textId="77777777" w:rsidR="00C03619" w:rsidRDefault="00C03619">
            <w:pPr>
              <w:jc w:val="both"/>
              <w:rPr>
                <w:rFonts w:ascii="Arial" w:eastAsia="Arial" w:hAnsi="Arial" w:cs="Arial"/>
                <w:sz w:val="20"/>
                <w:szCs w:val="20"/>
              </w:rPr>
            </w:pPr>
          </w:p>
          <w:p w14:paraId="4E91EBD6" w14:textId="77777777" w:rsidR="00C03619" w:rsidRDefault="0079664E">
            <w:pPr>
              <w:jc w:val="both"/>
              <w:rPr>
                <w:rFonts w:ascii="Arial" w:eastAsia="Arial" w:hAnsi="Arial" w:cs="Arial"/>
                <w:sz w:val="20"/>
                <w:szCs w:val="20"/>
              </w:rPr>
            </w:pPr>
            <w:r>
              <w:rPr>
                <w:rFonts w:ascii="Arial" w:eastAsia="Arial" w:hAnsi="Arial" w:cs="Arial"/>
                <w:sz w:val="20"/>
                <w:szCs w:val="20"/>
              </w:rPr>
              <w:t>Prueba escrita</w:t>
            </w:r>
          </w:p>
          <w:p w14:paraId="4F114F9A" w14:textId="77777777" w:rsidR="00C03619" w:rsidRDefault="00C03619">
            <w:pPr>
              <w:jc w:val="both"/>
              <w:rPr>
                <w:rFonts w:ascii="Arial" w:eastAsia="Arial" w:hAnsi="Arial" w:cs="Arial"/>
                <w:sz w:val="20"/>
                <w:szCs w:val="20"/>
              </w:rPr>
            </w:pPr>
          </w:p>
        </w:tc>
        <w:tc>
          <w:tcPr>
            <w:tcW w:w="3827" w:type="dxa"/>
            <w:tcBorders>
              <w:top w:val="single" w:sz="6" w:space="0" w:color="808080"/>
              <w:left w:val="single" w:sz="6" w:space="0" w:color="808080"/>
              <w:bottom w:val="single" w:sz="6" w:space="0" w:color="808080"/>
              <w:right w:val="single" w:sz="6" w:space="0" w:color="808080"/>
            </w:tcBorders>
          </w:tcPr>
          <w:p w14:paraId="66279F22" w14:textId="77777777" w:rsidR="00C03619" w:rsidRDefault="00C03619">
            <w:pPr>
              <w:jc w:val="both"/>
              <w:rPr>
                <w:rFonts w:ascii="Arial" w:eastAsia="Arial" w:hAnsi="Arial" w:cs="Arial"/>
                <w:sz w:val="20"/>
                <w:szCs w:val="20"/>
              </w:rPr>
            </w:pPr>
          </w:p>
          <w:p w14:paraId="1910D38A" w14:textId="77777777" w:rsidR="00C03619" w:rsidRDefault="0079664E">
            <w:pPr>
              <w:jc w:val="both"/>
              <w:rPr>
                <w:rFonts w:ascii="Arial" w:eastAsia="Arial" w:hAnsi="Arial" w:cs="Arial"/>
                <w:sz w:val="20"/>
                <w:szCs w:val="20"/>
              </w:rPr>
            </w:pPr>
            <w:r>
              <w:rPr>
                <w:rFonts w:ascii="Arial" w:eastAsia="Arial" w:hAnsi="Arial" w:cs="Arial"/>
                <w:sz w:val="20"/>
                <w:szCs w:val="20"/>
              </w:rPr>
              <w:t>Preguntas tipo ensayo (desarrollo)</w:t>
            </w:r>
          </w:p>
        </w:tc>
        <w:tc>
          <w:tcPr>
            <w:tcW w:w="2062" w:type="dxa"/>
            <w:tcBorders>
              <w:top w:val="single" w:sz="6" w:space="0" w:color="808080"/>
              <w:left w:val="single" w:sz="6" w:space="0" w:color="808080"/>
              <w:bottom w:val="single" w:sz="6" w:space="0" w:color="808080"/>
              <w:right w:val="single" w:sz="6" w:space="0" w:color="808080"/>
            </w:tcBorders>
          </w:tcPr>
          <w:p w14:paraId="35901619" w14:textId="77777777" w:rsidR="00C03619" w:rsidRDefault="00C03619">
            <w:pPr>
              <w:jc w:val="both"/>
              <w:rPr>
                <w:rFonts w:ascii="Arial" w:eastAsia="Arial" w:hAnsi="Arial" w:cs="Arial"/>
                <w:sz w:val="20"/>
                <w:szCs w:val="20"/>
              </w:rPr>
            </w:pPr>
          </w:p>
          <w:p w14:paraId="73AC8310" w14:textId="77777777" w:rsidR="00C03619" w:rsidRDefault="0079664E">
            <w:pPr>
              <w:jc w:val="both"/>
              <w:rPr>
                <w:rFonts w:ascii="Arial" w:eastAsia="Arial" w:hAnsi="Arial" w:cs="Arial"/>
                <w:sz w:val="20"/>
                <w:szCs w:val="20"/>
              </w:rPr>
            </w:pPr>
            <w:r>
              <w:rPr>
                <w:rFonts w:ascii="Arial" w:eastAsia="Arial" w:hAnsi="Arial" w:cs="Arial"/>
                <w:sz w:val="20"/>
                <w:szCs w:val="20"/>
              </w:rPr>
              <w:t xml:space="preserve">30% </w:t>
            </w:r>
          </w:p>
          <w:p w14:paraId="3C2CEFAE" w14:textId="77777777" w:rsidR="00C03619" w:rsidRDefault="00C03619">
            <w:pPr>
              <w:jc w:val="both"/>
              <w:rPr>
                <w:rFonts w:ascii="Arial" w:eastAsia="Arial" w:hAnsi="Arial" w:cs="Arial"/>
                <w:sz w:val="20"/>
                <w:szCs w:val="20"/>
              </w:rPr>
            </w:pPr>
          </w:p>
          <w:p w14:paraId="22F3AB39" w14:textId="77777777" w:rsidR="00C03619" w:rsidRDefault="00C03619">
            <w:pPr>
              <w:jc w:val="both"/>
              <w:rPr>
                <w:rFonts w:ascii="Arial" w:eastAsia="Arial" w:hAnsi="Arial" w:cs="Arial"/>
                <w:sz w:val="20"/>
                <w:szCs w:val="20"/>
              </w:rPr>
            </w:pPr>
          </w:p>
        </w:tc>
      </w:tr>
      <w:tr w:rsidR="00C03619" w14:paraId="0F4E0039" w14:textId="77777777">
        <w:trPr>
          <w:trHeight w:val="399"/>
        </w:trPr>
        <w:tc>
          <w:tcPr>
            <w:tcW w:w="1560"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063BF27B" w14:textId="77777777" w:rsidR="00C03619" w:rsidRDefault="0079664E">
            <w:pPr>
              <w:jc w:val="center"/>
              <w:rPr>
                <w:rFonts w:ascii="Arial" w:eastAsia="Arial" w:hAnsi="Arial" w:cs="Arial"/>
                <w:b/>
                <w:sz w:val="20"/>
                <w:szCs w:val="20"/>
              </w:rPr>
            </w:pPr>
            <w:r>
              <w:rPr>
                <w:rFonts w:ascii="Arial" w:eastAsia="Arial" w:hAnsi="Arial" w:cs="Arial"/>
                <w:b/>
                <w:sz w:val="20"/>
                <w:szCs w:val="20"/>
              </w:rPr>
              <w:t xml:space="preserve">EVALUACIÓN </w:t>
            </w:r>
          </w:p>
          <w:p w14:paraId="44D20B8F" w14:textId="77777777" w:rsidR="00C03619" w:rsidRDefault="0079664E">
            <w:pPr>
              <w:jc w:val="center"/>
              <w:rPr>
                <w:rFonts w:ascii="Arial" w:eastAsia="Arial" w:hAnsi="Arial" w:cs="Arial"/>
                <w:b/>
                <w:sz w:val="20"/>
                <w:szCs w:val="20"/>
              </w:rPr>
            </w:pPr>
            <w:r>
              <w:rPr>
                <w:rFonts w:ascii="Arial" w:eastAsia="Arial" w:hAnsi="Arial" w:cs="Arial"/>
                <w:b/>
                <w:sz w:val="20"/>
                <w:szCs w:val="20"/>
              </w:rPr>
              <w:t>CONTINUA</w:t>
            </w:r>
          </w:p>
        </w:tc>
        <w:tc>
          <w:tcPr>
            <w:tcW w:w="2757" w:type="dxa"/>
            <w:tcBorders>
              <w:top w:val="single" w:sz="6" w:space="0" w:color="808080"/>
              <w:left w:val="single" w:sz="6" w:space="0" w:color="808080"/>
              <w:bottom w:val="single" w:sz="6" w:space="0" w:color="808080"/>
              <w:right w:val="single" w:sz="6" w:space="0" w:color="808080"/>
            </w:tcBorders>
          </w:tcPr>
          <w:p w14:paraId="4912539A" w14:textId="77777777" w:rsidR="00C03619" w:rsidRDefault="0079664E">
            <w:pPr>
              <w:jc w:val="both"/>
              <w:rPr>
                <w:rFonts w:ascii="Arial" w:eastAsia="Arial" w:hAnsi="Arial" w:cs="Arial"/>
                <w:sz w:val="20"/>
                <w:szCs w:val="20"/>
              </w:rPr>
            </w:pPr>
            <w:r>
              <w:rPr>
                <w:rFonts w:ascii="Arial" w:eastAsia="Arial" w:hAnsi="Arial" w:cs="Arial"/>
                <w:sz w:val="20"/>
                <w:szCs w:val="20"/>
              </w:rPr>
              <w:t>Evaluación permanente</w:t>
            </w:r>
          </w:p>
        </w:tc>
        <w:tc>
          <w:tcPr>
            <w:tcW w:w="3827" w:type="dxa"/>
            <w:tcBorders>
              <w:top w:val="single" w:sz="6" w:space="0" w:color="808080"/>
              <w:left w:val="single" w:sz="6" w:space="0" w:color="808080"/>
              <w:bottom w:val="single" w:sz="6" w:space="0" w:color="808080"/>
              <w:right w:val="single" w:sz="6" w:space="0" w:color="808080"/>
            </w:tcBorders>
          </w:tcPr>
          <w:p w14:paraId="5F1E0EF0" w14:textId="77777777" w:rsidR="00C03619" w:rsidRDefault="0079664E">
            <w:pPr>
              <w:jc w:val="both"/>
              <w:rPr>
                <w:rFonts w:ascii="Arial" w:eastAsia="Arial" w:hAnsi="Arial" w:cs="Arial"/>
                <w:sz w:val="20"/>
                <w:szCs w:val="20"/>
              </w:rPr>
            </w:pPr>
            <w:r>
              <w:rPr>
                <w:rFonts w:ascii="Arial" w:eastAsia="Arial" w:hAnsi="Arial" w:cs="Arial"/>
                <w:sz w:val="20"/>
                <w:szCs w:val="20"/>
              </w:rPr>
              <w:t>Participación en clases teóricas mediante exposiciones grupales acerca del análisis de cuentos.</w:t>
            </w:r>
          </w:p>
        </w:tc>
        <w:tc>
          <w:tcPr>
            <w:tcW w:w="2062" w:type="dxa"/>
            <w:tcBorders>
              <w:top w:val="single" w:sz="6" w:space="0" w:color="808080"/>
              <w:left w:val="single" w:sz="6" w:space="0" w:color="808080"/>
              <w:bottom w:val="single" w:sz="6" w:space="0" w:color="808080"/>
              <w:right w:val="single" w:sz="6" w:space="0" w:color="808080"/>
            </w:tcBorders>
          </w:tcPr>
          <w:p w14:paraId="1F2FFEC8" w14:textId="77777777" w:rsidR="00C03619" w:rsidRDefault="0079664E">
            <w:pPr>
              <w:jc w:val="both"/>
              <w:rPr>
                <w:rFonts w:ascii="Arial" w:eastAsia="Arial" w:hAnsi="Arial" w:cs="Arial"/>
                <w:sz w:val="20"/>
                <w:szCs w:val="20"/>
              </w:rPr>
            </w:pPr>
            <w:r>
              <w:rPr>
                <w:rFonts w:ascii="Arial" w:eastAsia="Arial" w:hAnsi="Arial" w:cs="Arial"/>
                <w:sz w:val="20"/>
                <w:szCs w:val="20"/>
              </w:rPr>
              <w:t>10%</w:t>
            </w:r>
          </w:p>
        </w:tc>
      </w:tr>
    </w:tbl>
    <w:p w14:paraId="3E6B3BB6" w14:textId="77777777" w:rsidR="00C03619" w:rsidRDefault="00C03619">
      <w:pPr>
        <w:widowControl/>
        <w:pBdr>
          <w:top w:val="nil"/>
          <w:left w:val="nil"/>
          <w:bottom w:val="nil"/>
          <w:right w:val="nil"/>
          <w:between w:val="nil"/>
        </w:pBdr>
        <w:jc w:val="both"/>
        <w:rPr>
          <w:rFonts w:ascii="Arial" w:eastAsia="Arial" w:hAnsi="Arial" w:cs="Arial"/>
          <w:color w:val="000000"/>
          <w:sz w:val="20"/>
          <w:szCs w:val="20"/>
        </w:rPr>
      </w:pPr>
    </w:p>
    <w:p w14:paraId="32DE8704" w14:textId="77777777" w:rsidR="00C03619" w:rsidRDefault="00C03619">
      <w:pPr>
        <w:widowControl/>
        <w:pBdr>
          <w:top w:val="nil"/>
          <w:left w:val="nil"/>
          <w:bottom w:val="nil"/>
          <w:right w:val="nil"/>
          <w:between w:val="nil"/>
        </w:pBdr>
        <w:jc w:val="both"/>
        <w:rPr>
          <w:color w:val="000000"/>
          <w:sz w:val="20"/>
          <w:szCs w:val="20"/>
        </w:rPr>
      </w:pPr>
    </w:p>
    <w:p w14:paraId="1DEE6C63" w14:textId="77777777" w:rsidR="00C03619" w:rsidRDefault="00C03619">
      <w:pPr>
        <w:widowControl/>
        <w:pBdr>
          <w:top w:val="nil"/>
          <w:left w:val="nil"/>
          <w:bottom w:val="nil"/>
          <w:right w:val="nil"/>
          <w:between w:val="nil"/>
        </w:pBdr>
        <w:jc w:val="both"/>
        <w:rPr>
          <w:rFonts w:ascii="Arial" w:eastAsia="Arial" w:hAnsi="Arial" w:cs="Arial"/>
          <w:color w:val="000000"/>
          <w:sz w:val="20"/>
          <w:szCs w:val="20"/>
        </w:rPr>
      </w:pPr>
    </w:p>
    <w:p w14:paraId="5EC0D3D3" w14:textId="77777777" w:rsidR="00C03619" w:rsidRDefault="0079664E">
      <w:pPr>
        <w:widowControl/>
        <w:pBdr>
          <w:top w:val="nil"/>
          <w:left w:val="nil"/>
          <w:bottom w:val="nil"/>
          <w:right w:val="nil"/>
          <w:between w:val="nil"/>
        </w:pBdr>
        <w:jc w:val="both"/>
        <w:rPr>
          <w:color w:val="000000"/>
        </w:rPr>
      </w:pPr>
      <w:r>
        <w:rPr>
          <w:rFonts w:ascii="Arial" w:eastAsia="Arial" w:hAnsi="Arial" w:cs="Arial"/>
          <w:b/>
          <w:color w:val="000000"/>
          <w:sz w:val="20"/>
          <w:szCs w:val="20"/>
        </w:rPr>
        <w:t>6.Contenido y cronograma del curso:</w:t>
      </w:r>
    </w:p>
    <w:p w14:paraId="268B38E5" w14:textId="77777777" w:rsidR="00C03619" w:rsidRDefault="00C03619">
      <w:pPr>
        <w:widowControl/>
        <w:pBdr>
          <w:top w:val="nil"/>
          <w:left w:val="nil"/>
          <w:bottom w:val="nil"/>
          <w:right w:val="nil"/>
          <w:between w:val="nil"/>
        </w:pBdr>
        <w:jc w:val="both"/>
        <w:rPr>
          <w:rFonts w:ascii="Arial" w:eastAsia="Arial" w:hAnsi="Arial" w:cs="Arial"/>
          <w:b/>
          <w:color w:val="000000"/>
          <w:sz w:val="20"/>
          <w:szCs w:val="20"/>
        </w:rPr>
      </w:pPr>
    </w:p>
    <w:p w14:paraId="46126A9B" w14:textId="77777777" w:rsidR="00C03619" w:rsidRDefault="00C03619">
      <w:pPr>
        <w:widowControl/>
        <w:pBdr>
          <w:top w:val="nil"/>
          <w:left w:val="nil"/>
          <w:bottom w:val="nil"/>
          <w:right w:val="nil"/>
          <w:between w:val="nil"/>
        </w:pBdr>
        <w:jc w:val="both"/>
        <w:rPr>
          <w:color w:val="000000"/>
          <w:sz w:val="20"/>
          <w:szCs w:val="20"/>
        </w:rPr>
      </w:pPr>
    </w:p>
    <w:p w14:paraId="4B9085BD" w14:textId="77777777" w:rsidR="00C03619" w:rsidRDefault="00C03619">
      <w:pPr>
        <w:widowControl/>
        <w:pBdr>
          <w:top w:val="nil"/>
          <w:left w:val="nil"/>
          <w:bottom w:val="nil"/>
          <w:right w:val="nil"/>
          <w:between w:val="nil"/>
        </w:pBdr>
        <w:jc w:val="both"/>
        <w:rPr>
          <w:rFonts w:ascii="Arial" w:eastAsia="Arial" w:hAnsi="Arial" w:cs="Arial"/>
          <w:b/>
          <w:color w:val="000000"/>
          <w:sz w:val="20"/>
          <w:szCs w:val="20"/>
        </w:rPr>
      </w:pPr>
    </w:p>
    <w:tbl>
      <w:tblPr>
        <w:tblStyle w:val="a0"/>
        <w:tblW w:w="10270" w:type="dxa"/>
        <w:jc w:val="center"/>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25"/>
        <w:gridCol w:w="1268"/>
        <w:gridCol w:w="2532"/>
        <w:gridCol w:w="2076"/>
        <w:gridCol w:w="2126"/>
        <w:gridCol w:w="1843"/>
      </w:tblGrid>
      <w:tr w:rsidR="00C03619" w14:paraId="1F3B5CC4" w14:textId="77777777">
        <w:trPr>
          <w:trHeight w:val="717"/>
          <w:jc w:val="center"/>
        </w:trPr>
        <w:tc>
          <w:tcPr>
            <w:tcW w:w="1693" w:type="dxa"/>
            <w:gridSpan w:val="2"/>
            <w:tcBorders>
              <w:top w:val="single" w:sz="6" w:space="0" w:color="808080"/>
              <w:left w:val="single" w:sz="6" w:space="0" w:color="808080"/>
              <w:bottom w:val="single" w:sz="6" w:space="0" w:color="808080"/>
              <w:right w:val="single" w:sz="6" w:space="0" w:color="808080"/>
            </w:tcBorders>
            <w:shd w:val="clear" w:color="auto" w:fill="D9D9D9"/>
            <w:vAlign w:val="center"/>
          </w:tcPr>
          <w:p w14:paraId="02677DCE" w14:textId="77777777" w:rsidR="00C03619" w:rsidRDefault="0079664E">
            <w:pPr>
              <w:pStyle w:val="Ttulo5"/>
              <w:jc w:val="center"/>
              <w:rPr>
                <w:rFonts w:ascii="Arial" w:eastAsia="Arial" w:hAnsi="Arial" w:cs="Arial"/>
                <w:sz w:val="20"/>
                <w:szCs w:val="20"/>
              </w:rPr>
            </w:pPr>
            <w:r>
              <w:rPr>
                <w:rFonts w:ascii="Arial" w:eastAsia="Arial" w:hAnsi="Arial" w:cs="Arial"/>
                <w:sz w:val="20"/>
                <w:szCs w:val="20"/>
              </w:rPr>
              <w:t>SEMANA</w:t>
            </w:r>
          </w:p>
          <w:p w14:paraId="5751E8A7" w14:textId="77777777" w:rsidR="00C03619" w:rsidRDefault="0079664E">
            <w:pPr>
              <w:jc w:val="center"/>
              <w:rPr>
                <w:rFonts w:ascii="Arial" w:eastAsia="Arial" w:hAnsi="Arial" w:cs="Arial"/>
                <w:b/>
                <w:sz w:val="20"/>
                <w:szCs w:val="20"/>
              </w:rPr>
            </w:pPr>
            <w:r>
              <w:rPr>
                <w:rFonts w:ascii="Arial" w:eastAsia="Arial" w:hAnsi="Arial" w:cs="Arial"/>
                <w:b/>
                <w:sz w:val="20"/>
                <w:szCs w:val="20"/>
              </w:rPr>
              <w:t>(lunes a sábado)</w:t>
            </w:r>
          </w:p>
        </w:tc>
        <w:tc>
          <w:tcPr>
            <w:tcW w:w="2532"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7C573DEF" w14:textId="77777777" w:rsidR="00C03619" w:rsidRDefault="0079664E">
            <w:pPr>
              <w:jc w:val="center"/>
              <w:rPr>
                <w:rFonts w:ascii="Arial" w:eastAsia="Arial" w:hAnsi="Arial" w:cs="Arial"/>
                <w:b/>
                <w:color w:val="000000"/>
                <w:sz w:val="18"/>
                <w:szCs w:val="18"/>
              </w:rPr>
            </w:pPr>
            <w:r>
              <w:rPr>
                <w:rFonts w:ascii="Arial" w:eastAsia="Arial" w:hAnsi="Arial" w:cs="Arial"/>
                <w:b/>
                <w:color w:val="000000"/>
                <w:sz w:val="18"/>
                <w:szCs w:val="18"/>
              </w:rPr>
              <w:t>TEMAS DE TEORÍA Y PRÁCTICA</w:t>
            </w:r>
          </w:p>
          <w:p w14:paraId="39F006EA" w14:textId="77777777" w:rsidR="00C03619" w:rsidRDefault="0079664E">
            <w:pPr>
              <w:jc w:val="center"/>
              <w:rPr>
                <w:rFonts w:ascii="Arial" w:eastAsia="Arial" w:hAnsi="Arial" w:cs="Arial"/>
                <w:color w:val="000000"/>
                <w:sz w:val="18"/>
                <w:szCs w:val="18"/>
              </w:rPr>
            </w:pPr>
            <w:r>
              <w:rPr>
                <w:rFonts w:ascii="Arial" w:eastAsia="Arial" w:hAnsi="Arial" w:cs="Arial"/>
                <w:color w:val="000000"/>
                <w:sz w:val="18"/>
                <w:szCs w:val="18"/>
              </w:rPr>
              <w:t>(Información tentativa)</w:t>
            </w:r>
          </w:p>
        </w:tc>
        <w:tc>
          <w:tcPr>
            <w:tcW w:w="2076" w:type="dxa"/>
            <w:tcBorders>
              <w:top w:val="single" w:sz="6" w:space="0" w:color="808080"/>
              <w:left w:val="single" w:sz="6" w:space="0" w:color="808080"/>
              <w:bottom w:val="single" w:sz="6" w:space="0" w:color="808080"/>
              <w:right w:val="single" w:sz="6" w:space="0" w:color="808080"/>
            </w:tcBorders>
            <w:shd w:val="clear" w:color="auto" w:fill="D9D9D9"/>
          </w:tcPr>
          <w:p w14:paraId="48461A0C" w14:textId="77777777" w:rsidR="00C03619" w:rsidRDefault="00C03619">
            <w:pPr>
              <w:jc w:val="center"/>
              <w:rPr>
                <w:rFonts w:ascii="Arial" w:eastAsia="Arial" w:hAnsi="Arial" w:cs="Arial"/>
                <w:b/>
                <w:color w:val="000000"/>
                <w:sz w:val="18"/>
                <w:szCs w:val="18"/>
              </w:rPr>
            </w:pPr>
          </w:p>
          <w:p w14:paraId="44620C6F" w14:textId="77777777" w:rsidR="00C03619" w:rsidRDefault="0079664E">
            <w:pPr>
              <w:jc w:val="center"/>
              <w:rPr>
                <w:rFonts w:ascii="Arial" w:eastAsia="Arial" w:hAnsi="Arial" w:cs="Arial"/>
                <w:b/>
                <w:color w:val="000000"/>
                <w:sz w:val="18"/>
                <w:szCs w:val="18"/>
              </w:rPr>
            </w:pPr>
            <w:r>
              <w:rPr>
                <w:rFonts w:ascii="Arial" w:eastAsia="Arial" w:hAnsi="Arial" w:cs="Arial"/>
                <w:b/>
                <w:color w:val="000000"/>
                <w:sz w:val="18"/>
                <w:szCs w:val="18"/>
              </w:rPr>
              <w:t>SECUENCIA DE PRÁCTICAS DIRIGIDAS (solo en caso el curso las tenga)</w:t>
            </w:r>
          </w:p>
        </w:tc>
        <w:tc>
          <w:tcPr>
            <w:tcW w:w="2126"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0083E282" w14:textId="77777777" w:rsidR="00C03619" w:rsidRDefault="0079664E">
            <w:pPr>
              <w:jc w:val="center"/>
              <w:rPr>
                <w:rFonts w:ascii="Arial" w:eastAsia="Arial" w:hAnsi="Arial" w:cs="Arial"/>
                <w:b/>
                <w:color w:val="000000"/>
                <w:sz w:val="18"/>
                <w:szCs w:val="18"/>
              </w:rPr>
            </w:pPr>
            <w:r>
              <w:rPr>
                <w:rFonts w:ascii="Arial" w:eastAsia="Arial" w:hAnsi="Arial" w:cs="Arial"/>
                <w:b/>
                <w:color w:val="000000"/>
                <w:sz w:val="18"/>
                <w:szCs w:val="18"/>
              </w:rPr>
              <w:t xml:space="preserve">SECUENCIA DE EVALUACIONES PERMANENTES </w:t>
            </w:r>
          </w:p>
        </w:tc>
        <w:tc>
          <w:tcPr>
            <w:tcW w:w="1843"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5E954315" w14:textId="77777777" w:rsidR="00C03619" w:rsidRDefault="0079664E">
            <w:pPr>
              <w:pStyle w:val="Ttulo4"/>
              <w:jc w:val="center"/>
              <w:rPr>
                <w:rFonts w:ascii="Arial" w:eastAsia="Arial" w:hAnsi="Arial" w:cs="Arial"/>
                <w:sz w:val="18"/>
                <w:szCs w:val="18"/>
              </w:rPr>
            </w:pPr>
            <w:r>
              <w:rPr>
                <w:rFonts w:ascii="Arial" w:eastAsia="Arial" w:hAnsi="Arial" w:cs="Arial"/>
                <w:sz w:val="18"/>
                <w:szCs w:val="18"/>
              </w:rPr>
              <w:t>OBSERVACIONES</w:t>
            </w:r>
          </w:p>
        </w:tc>
      </w:tr>
      <w:tr w:rsidR="00C03619" w14:paraId="0429900A" w14:textId="77777777">
        <w:trPr>
          <w:trHeight w:val="326"/>
          <w:jc w:val="center"/>
        </w:trPr>
        <w:tc>
          <w:tcPr>
            <w:tcW w:w="425"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43628BDE" w14:textId="77777777" w:rsidR="00C03619" w:rsidRDefault="0079664E">
            <w:pPr>
              <w:jc w:val="both"/>
              <w:rPr>
                <w:rFonts w:ascii="Arial" w:eastAsia="Arial" w:hAnsi="Arial" w:cs="Arial"/>
                <w:b/>
                <w:sz w:val="20"/>
                <w:szCs w:val="20"/>
              </w:rPr>
            </w:pPr>
            <w:r>
              <w:rPr>
                <w:rFonts w:ascii="Arial" w:eastAsia="Arial" w:hAnsi="Arial" w:cs="Arial"/>
                <w:b/>
                <w:sz w:val="20"/>
                <w:szCs w:val="20"/>
              </w:rPr>
              <w:t>01</w:t>
            </w:r>
          </w:p>
        </w:tc>
        <w:tc>
          <w:tcPr>
            <w:tcW w:w="1268" w:type="dxa"/>
            <w:tcBorders>
              <w:top w:val="single" w:sz="6" w:space="0" w:color="808080"/>
              <w:left w:val="single" w:sz="6" w:space="0" w:color="808080"/>
              <w:bottom w:val="single" w:sz="6" w:space="0" w:color="808080"/>
              <w:right w:val="single" w:sz="6" w:space="0" w:color="808080"/>
            </w:tcBorders>
            <w:vAlign w:val="center"/>
          </w:tcPr>
          <w:p w14:paraId="369C941F" w14:textId="77777777" w:rsidR="00C03619" w:rsidRDefault="0079664E">
            <w:pPr>
              <w:jc w:val="center"/>
              <w:rPr>
                <w:rFonts w:ascii="Arial" w:eastAsia="Arial" w:hAnsi="Arial" w:cs="Arial"/>
                <w:b/>
                <w:sz w:val="20"/>
                <w:szCs w:val="20"/>
              </w:rPr>
            </w:pPr>
            <w:r>
              <w:rPr>
                <w:rFonts w:ascii="Arial" w:eastAsia="Arial" w:hAnsi="Arial" w:cs="Arial"/>
                <w:b/>
                <w:sz w:val="20"/>
                <w:szCs w:val="20"/>
              </w:rPr>
              <w:t>21 al 26 de marzo</w:t>
            </w:r>
          </w:p>
        </w:tc>
        <w:tc>
          <w:tcPr>
            <w:tcW w:w="2532" w:type="dxa"/>
            <w:tcBorders>
              <w:top w:val="single" w:sz="6" w:space="0" w:color="808080"/>
              <w:left w:val="single" w:sz="6" w:space="0" w:color="808080"/>
              <w:bottom w:val="single" w:sz="6" w:space="0" w:color="808080"/>
              <w:right w:val="single" w:sz="6" w:space="0" w:color="808080"/>
            </w:tcBorders>
            <w:vAlign w:val="center"/>
          </w:tcPr>
          <w:p w14:paraId="2FEB4640" w14:textId="77777777" w:rsidR="00C03619" w:rsidRDefault="0079664E">
            <w:pPr>
              <w:pStyle w:val="Ttulo3"/>
              <w:rPr>
                <w:rFonts w:ascii="Arial" w:eastAsia="Arial" w:hAnsi="Arial" w:cs="Arial"/>
                <w:b w:val="0"/>
                <w:color w:val="000000"/>
                <w:sz w:val="20"/>
                <w:szCs w:val="20"/>
              </w:rPr>
            </w:pPr>
            <w:r>
              <w:rPr>
                <w:rFonts w:ascii="Arial" w:eastAsia="Arial" w:hAnsi="Arial" w:cs="Arial"/>
                <w:b w:val="0"/>
                <w:color w:val="000000"/>
                <w:sz w:val="20"/>
                <w:szCs w:val="20"/>
              </w:rPr>
              <w:t xml:space="preserve">Bienvenida. Introducción. Acerca de los orígenes de la narrativa. La mitología. </w:t>
            </w:r>
            <w:r>
              <w:rPr>
                <w:rFonts w:ascii="Arial" w:eastAsia="Arial" w:hAnsi="Arial" w:cs="Arial"/>
                <w:b w:val="0"/>
                <w:color w:val="000000"/>
                <w:sz w:val="20"/>
                <w:szCs w:val="20"/>
              </w:rPr>
              <w:lastRenderedPageBreak/>
              <w:t>Diferencias entre el relato mítico y el relato ficcional.</w:t>
            </w:r>
          </w:p>
          <w:p w14:paraId="6FF2C8AF" w14:textId="77777777" w:rsidR="00C03619" w:rsidRDefault="0079664E">
            <w:pPr>
              <w:rPr>
                <w:rFonts w:ascii="Arial" w:eastAsia="Arial" w:hAnsi="Arial" w:cs="Arial"/>
                <w:sz w:val="20"/>
                <w:szCs w:val="20"/>
              </w:rPr>
            </w:pPr>
            <w:r>
              <w:rPr>
                <w:rFonts w:ascii="Arial" w:eastAsia="Arial" w:hAnsi="Arial" w:cs="Arial"/>
                <w:sz w:val="20"/>
                <w:szCs w:val="20"/>
              </w:rPr>
              <w:t>Acerca de lo literario.</w:t>
            </w:r>
          </w:p>
        </w:tc>
        <w:tc>
          <w:tcPr>
            <w:tcW w:w="2076" w:type="dxa"/>
            <w:tcBorders>
              <w:top w:val="single" w:sz="6" w:space="0" w:color="808080"/>
              <w:left w:val="single" w:sz="6" w:space="0" w:color="808080"/>
              <w:bottom w:val="single" w:sz="6" w:space="0" w:color="808080"/>
              <w:right w:val="single" w:sz="6" w:space="0" w:color="808080"/>
            </w:tcBorders>
          </w:tcPr>
          <w:p w14:paraId="5009CDB2" w14:textId="77777777" w:rsidR="00C03619" w:rsidRDefault="00C03619">
            <w:pPr>
              <w:jc w:val="both"/>
              <w:rPr>
                <w:rFonts w:ascii="Arial" w:eastAsia="Arial" w:hAnsi="Arial" w:cs="Arial"/>
                <w:b/>
                <w:sz w:val="20"/>
                <w:szCs w:val="20"/>
                <w:highlight w:val="yellow"/>
              </w:rPr>
            </w:pPr>
          </w:p>
        </w:tc>
        <w:tc>
          <w:tcPr>
            <w:tcW w:w="2126" w:type="dxa"/>
            <w:tcBorders>
              <w:top w:val="single" w:sz="6" w:space="0" w:color="808080"/>
              <w:left w:val="single" w:sz="6" w:space="0" w:color="808080"/>
              <w:bottom w:val="single" w:sz="6" w:space="0" w:color="808080"/>
              <w:right w:val="single" w:sz="6" w:space="0" w:color="808080"/>
            </w:tcBorders>
          </w:tcPr>
          <w:p w14:paraId="232503B3" w14:textId="77777777" w:rsidR="00C03619" w:rsidRDefault="00C03619">
            <w:pPr>
              <w:jc w:val="both"/>
              <w:rPr>
                <w:rFonts w:ascii="Arial" w:eastAsia="Arial" w:hAnsi="Arial" w:cs="Arial"/>
                <w:b/>
                <w:sz w:val="20"/>
                <w:szCs w:val="20"/>
              </w:rPr>
            </w:pPr>
          </w:p>
        </w:tc>
        <w:tc>
          <w:tcPr>
            <w:tcW w:w="1843" w:type="dxa"/>
            <w:tcBorders>
              <w:top w:val="single" w:sz="6" w:space="0" w:color="808080"/>
              <w:left w:val="single" w:sz="6" w:space="0" w:color="808080"/>
              <w:bottom w:val="single" w:sz="6" w:space="0" w:color="808080"/>
              <w:right w:val="single" w:sz="6" w:space="0" w:color="808080"/>
            </w:tcBorders>
            <w:vAlign w:val="center"/>
          </w:tcPr>
          <w:p w14:paraId="5E0BC24B" w14:textId="77777777" w:rsidR="00C03619" w:rsidRDefault="00C03619">
            <w:pPr>
              <w:jc w:val="both"/>
              <w:rPr>
                <w:rFonts w:ascii="Arial" w:eastAsia="Arial" w:hAnsi="Arial" w:cs="Arial"/>
                <w:sz w:val="20"/>
                <w:szCs w:val="20"/>
              </w:rPr>
            </w:pPr>
          </w:p>
        </w:tc>
      </w:tr>
      <w:tr w:rsidR="00C03619" w14:paraId="01DC09C6" w14:textId="77777777">
        <w:trPr>
          <w:trHeight w:val="399"/>
          <w:jc w:val="center"/>
        </w:trPr>
        <w:tc>
          <w:tcPr>
            <w:tcW w:w="425"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49878C79" w14:textId="77777777" w:rsidR="00C03619" w:rsidRDefault="0079664E">
            <w:pPr>
              <w:jc w:val="both"/>
              <w:rPr>
                <w:rFonts w:ascii="Arial" w:eastAsia="Arial" w:hAnsi="Arial" w:cs="Arial"/>
                <w:b/>
                <w:sz w:val="20"/>
                <w:szCs w:val="20"/>
              </w:rPr>
            </w:pPr>
            <w:r>
              <w:rPr>
                <w:rFonts w:ascii="Arial" w:eastAsia="Arial" w:hAnsi="Arial" w:cs="Arial"/>
                <w:b/>
                <w:sz w:val="20"/>
                <w:szCs w:val="20"/>
              </w:rPr>
              <w:t>02</w:t>
            </w:r>
          </w:p>
        </w:tc>
        <w:tc>
          <w:tcPr>
            <w:tcW w:w="1268" w:type="dxa"/>
            <w:tcBorders>
              <w:top w:val="single" w:sz="6" w:space="0" w:color="808080"/>
              <w:left w:val="single" w:sz="6" w:space="0" w:color="808080"/>
              <w:bottom w:val="single" w:sz="6" w:space="0" w:color="808080"/>
              <w:right w:val="single" w:sz="6" w:space="0" w:color="808080"/>
            </w:tcBorders>
            <w:vAlign w:val="center"/>
          </w:tcPr>
          <w:p w14:paraId="7024EAAD" w14:textId="77777777" w:rsidR="00C03619" w:rsidRDefault="0079664E">
            <w:pPr>
              <w:jc w:val="center"/>
              <w:rPr>
                <w:rFonts w:ascii="Arial" w:eastAsia="Arial" w:hAnsi="Arial" w:cs="Arial"/>
                <w:b/>
                <w:sz w:val="20"/>
                <w:szCs w:val="20"/>
              </w:rPr>
            </w:pPr>
            <w:r>
              <w:rPr>
                <w:rFonts w:ascii="Arial" w:eastAsia="Arial" w:hAnsi="Arial" w:cs="Arial"/>
                <w:b/>
                <w:sz w:val="20"/>
                <w:szCs w:val="20"/>
              </w:rPr>
              <w:t>28 de marzo al 02 de abril</w:t>
            </w:r>
          </w:p>
        </w:tc>
        <w:tc>
          <w:tcPr>
            <w:tcW w:w="2532" w:type="dxa"/>
            <w:tcBorders>
              <w:top w:val="single" w:sz="6" w:space="0" w:color="808080"/>
              <w:left w:val="single" w:sz="6" w:space="0" w:color="808080"/>
              <w:bottom w:val="single" w:sz="6" w:space="0" w:color="808080"/>
              <w:right w:val="single" w:sz="6" w:space="0" w:color="808080"/>
            </w:tcBorders>
            <w:vAlign w:val="center"/>
          </w:tcPr>
          <w:p w14:paraId="534BDE31" w14:textId="77777777" w:rsidR="00C03619" w:rsidRDefault="0079664E">
            <w:pPr>
              <w:jc w:val="both"/>
              <w:rPr>
                <w:rFonts w:ascii="Arial" w:eastAsia="Arial" w:hAnsi="Arial" w:cs="Arial"/>
                <w:sz w:val="20"/>
                <w:szCs w:val="20"/>
              </w:rPr>
            </w:pPr>
            <w:r>
              <w:rPr>
                <w:rFonts w:ascii="Arial" w:eastAsia="Arial" w:hAnsi="Arial" w:cs="Arial"/>
                <w:sz w:val="20"/>
                <w:szCs w:val="20"/>
              </w:rPr>
              <w:t>La mímesis según Aristóteles. Lo verdadero y lo verosímil. Establecer los límites. Fragmento de “La metamorfosis” (Kafka). El caso de “La ciudad y los perros”, de Vargas Llosa. Comentario de “El eclipse” de A. Monterroso; y “Agua” de José M. Arguedas.</w:t>
            </w:r>
          </w:p>
        </w:tc>
        <w:tc>
          <w:tcPr>
            <w:tcW w:w="2076" w:type="dxa"/>
            <w:tcBorders>
              <w:top w:val="single" w:sz="6" w:space="0" w:color="808080"/>
              <w:left w:val="single" w:sz="6" w:space="0" w:color="808080"/>
              <w:bottom w:val="single" w:sz="6" w:space="0" w:color="808080"/>
              <w:right w:val="single" w:sz="6" w:space="0" w:color="808080"/>
            </w:tcBorders>
          </w:tcPr>
          <w:p w14:paraId="2097D4A5" w14:textId="77777777" w:rsidR="00C03619" w:rsidRDefault="00C03619">
            <w:pPr>
              <w:jc w:val="both"/>
              <w:rPr>
                <w:rFonts w:ascii="Arial" w:eastAsia="Arial" w:hAnsi="Arial" w:cs="Arial"/>
                <w:b/>
                <w:sz w:val="20"/>
                <w:szCs w:val="20"/>
              </w:rPr>
            </w:pPr>
          </w:p>
        </w:tc>
        <w:tc>
          <w:tcPr>
            <w:tcW w:w="2126" w:type="dxa"/>
            <w:tcBorders>
              <w:top w:val="single" w:sz="6" w:space="0" w:color="808080"/>
              <w:left w:val="single" w:sz="6" w:space="0" w:color="808080"/>
              <w:bottom w:val="single" w:sz="6" w:space="0" w:color="808080"/>
              <w:right w:val="single" w:sz="6" w:space="0" w:color="808080"/>
            </w:tcBorders>
          </w:tcPr>
          <w:p w14:paraId="7BC5856B" w14:textId="77777777" w:rsidR="00C03619" w:rsidRDefault="00C03619">
            <w:pPr>
              <w:jc w:val="both"/>
              <w:rPr>
                <w:rFonts w:ascii="Arial" w:eastAsia="Arial" w:hAnsi="Arial" w:cs="Arial"/>
                <w:b/>
                <w:sz w:val="20"/>
                <w:szCs w:val="20"/>
              </w:rPr>
            </w:pPr>
          </w:p>
        </w:tc>
        <w:tc>
          <w:tcPr>
            <w:tcW w:w="1843" w:type="dxa"/>
            <w:tcBorders>
              <w:top w:val="single" w:sz="6" w:space="0" w:color="808080"/>
              <w:left w:val="single" w:sz="6" w:space="0" w:color="808080"/>
              <w:bottom w:val="single" w:sz="6" w:space="0" w:color="808080"/>
              <w:right w:val="single" w:sz="6" w:space="0" w:color="808080"/>
            </w:tcBorders>
            <w:vAlign w:val="center"/>
          </w:tcPr>
          <w:p w14:paraId="639C6503" w14:textId="77777777" w:rsidR="00C03619" w:rsidRDefault="00C03619">
            <w:pPr>
              <w:jc w:val="both"/>
              <w:rPr>
                <w:rFonts w:ascii="Arial" w:eastAsia="Arial" w:hAnsi="Arial" w:cs="Arial"/>
                <w:b/>
                <w:sz w:val="20"/>
                <w:szCs w:val="20"/>
                <w:highlight w:val="green"/>
              </w:rPr>
            </w:pPr>
          </w:p>
        </w:tc>
      </w:tr>
      <w:tr w:rsidR="00C03619" w14:paraId="3FE77410" w14:textId="77777777">
        <w:trPr>
          <w:trHeight w:val="406"/>
          <w:jc w:val="center"/>
        </w:trPr>
        <w:tc>
          <w:tcPr>
            <w:tcW w:w="425"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716F90B2" w14:textId="77777777" w:rsidR="00C03619" w:rsidRDefault="0079664E">
            <w:pPr>
              <w:jc w:val="both"/>
              <w:rPr>
                <w:rFonts w:ascii="Arial" w:eastAsia="Arial" w:hAnsi="Arial" w:cs="Arial"/>
                <w:b/>
                <w:sz w:val="20"/>
                <w:szCs w:val="20"/>
              </w:rPr>
            </w:pPr>
            <w:r>
              <w:rPr>
                <w:rFonts w:ascii="Arial" w:eastAsia="Arial" w:hAnsi="Arial" w:cs="Arial"/>
                <w:b/>
                <w:sz w:val="20"/>
                <w:szCs w:val="20"/>
              </w:rPr>
              <w:t>03</w:t>
            </w:r>
          </w:p>
        </w:tc>
        <w:tc>
          <w:tcPr>
            <w:tcW w:w="1268" w:type="dxa"/>
            <w:tcBorders>
              <w:top w:val="single" w:sz="6" w:space="0" w:color="808080"/>
              <w:left w:val="single" w:sz="6" w:space="0" w:color="808080"/>
              <w:bottom w:val="single" w:sz="6" w:space="0" w:color="808080"/>
              <w:right w:val="single" w:sz="6" w:space="0" w:color="808080"/>
            </w:tcBorders>
            <w:vAlign w:val="center"/>
          </w:tcPr>
          <w:p w14:paraId="600EFD77" w14:textId="77777777" w:rsidR="00C03619" w:rsidRDefault="0079664E">
            <w:pPr>
              <w:jc w:val="center"/>
              <w:rPr>
                <w:rFonts w:ascii="Arial" w:eastAsia="Arial" w:hAnsi="Arial" w:cs="Arial"/>
                <w:b/>
                <w:sz w:val="20"/>
                <w:szCs w:val="20"/>
              </w:rPr>
            </w:pPr>
            <w:r>
              <w:rPr>
                <w:rFonts w:ascii="Arial" w:eastAsia="Arial" w:hAnsi="Arial" w:cs="Arial"/>
                <w:b/>
                <w:sz w:val="20"/>
                <w:szCs w:val="20"/>
              </w:rPr>
              <w:t>04 al 09 de abril</w:t>
            </w:r>
          </w:p>
        </w:tc>
        <w:tc>
          <w:tcPr>
            <w:tcW w:w="2532" w:type="dxa"/>
            <w:tcBorders>
              <w:top w:val="single" w:sz="6" w:space="0" w:color="808080"/>
              <w:left w:val="single" w:sz="6" w:space="0" w:color="808080"/>
              <w:bottom w:val="single" w:sz="6" w:space="0" w:color="808080"/>
              <w:right w:val="single" w:sz="6" w:space="0" w:color="808080"/>
            </w:tcBorders>
            <w:vAlign w:val="center"/>
          </w:tcPr>
          <w:p w14:paraId="3A1EB84A" w14:textId="77777777" w:rsidR="00C03619" w:rsidRDefault="0079664E">
            <w:pPr>
              <w:jc w:val="both"/>
              <w:rPr>
                <w:rFonts w:ascii="Arial" w:eastAsia="Arial" w:hAnsi="Arial" w:cs="Arial"/>
                <w:sz w:val="20"/>
                <w:szCs w:val="20"/>
              </w:rPr>
            </w:pPr>
            <w:r>
              <w:rPr>
                <w:rFonts w:ascii="Arial" w:eastAsia="Arial" w:hAnsi="Arial" w:cs="Arial"/>
                <w:sz w:val="20"/>
                <w:szCs w:val="20"/>
              </w:rPr>
              <w:t xml:space="preserve">Narrativa: fundamentos 2. La noción de </w:t>
            </w:r>
            <w:proofErr w:type="spellStart"/>
            <w:r>
              <w:rPr>
                <w:rFonts w:ascii="Arial" w:eastAsia="Arial" w:hAnsi="Arial" w:cs="Arial"/>
                <w:i/>
                <w:sz w:val="20"/>
                <w:szCs w:val="20"/>
              </w:rPr>
              <w:t>poiesis</w:t>
            </w:r>
            <w:proofErr w:type="spellEnd"/>
            <w:r>
              <w:rPr>
                <w:rFonts w:ascii="Arial" w:eastAsia="Arial" w:hAnsi="Arial" w:cs="Arial"/>
                <w:i/>
                <w:sz w:val="20"/>
                <w:szCs w:val="20"/>
              </w:rPr>
              <w:t>.</w:t>
            </w:r>
            <w:r>
              <w:rPr>
                <w:rFonts w:ascii="Arial" w:eastAsia="Arial" w:hAnsi="Arial" w:cs="Arial"/>
                <w:sz w:val="20"/>
                <w:szCs w:val="20"/>
              </w:rPr>
              <w:t xml:space="preserve"> Análisis de “Cuento” de Loayza; y “Episodio del enemigo” de Borges</w:t>
            </w:r>
          </w:p>
        </w:tc>
        <w:tc>
          <w:tcPr>
            <w:tcW w:w="2076" w:type="dxa"/>
            <w:tcBorders>
              <w:top w:val="single" w:sz="6" w:space="0" w:color="808080"/>
              <w:left w:val="single" w:sz="6" w:space="0" w:color="808080"/>
              <w:bottom w:val="single" w:sz="6" w:space="0" w:color="808080"/>
              <w:right w:val="single" w:sz="6" w:space="0" w:color="808080"/>
            </w:tcBorders>
          </w:tcPr>
          <w:p w14:paraId="4790C49A" w14:textId="77777777" w:rsidR="00C03619" w:rsidRDefault="0079664E">
            <w:pPr>
              <w:rPr>
                <w:rFonts w:ascii="Arial" w:eastAsia="Arial" w:hAnsi="Arial" w:cs="Arial"/>
                <w:b/>
                <w:i/>
                <w:sz w:val="20"/>
                <w:szCs w:val="20"/>
              </w:rPr>
            </w:pPr>
            <w:r>
              <w:rPr>
                <w:rFonts w:ascii="Arial" w:eastAsia="Arial" w:hAnsi="Arial" w:cs="Arial"/>
                <w:sz w:val="20"/>
                <w:szCs w:val="20"/>
              </w:rPr>
              <w:t>PD1 Pedro Páramo (Juan Rulfo)</w:t>
            </w:r>
          </w:p>
        </w:tc>
        <w:tc>
          <w:tcPr>
            <w:tcW w:w="2126" w:type="dxa"/>
            <w:tcBorders>
              <w:top w:val="single" w:sz="6" w:space="0" w:color="808080"/>
              <w:left w:val="single" w:sz="6" w:space="0" w:color="808080"/>
              <w:bottom w:val="single" w:sz="6" w:space="0" w:color="808080"/>
              <w:right w:val="single" w:sz="6" w:space="0" w:color="808080"/>
            </w:tcBorders>
          </w:tcPr>
          <w:p w14:paraId="17D319FF" w14:textId="77777777" w:rsidR="00C03619" w:rsidRDefault="00C03619">
            <w:pPr>
              <w:jc w:val="both"/>
              <w:rPr>
                <w:rFonts w:ascii="Arial" w:eastAsia="Arial" w:hAnsi="Arial" w:cs="Arial"/>
                <w:b/>
                <w:sz w:val="20"/>
                <w:szCs w:val="20"/>
              </w:rPr>
            </w:pPr>
          </w:p>
        </w:tc>
        <w:tc>
          <w:tcPr>
            <w:tcW w:w="1843" w:type="dxa"/>
            <w:tcBorders>
              <w:top w:val="single" w:sz="6" w:space="0" w:color="808080"/>
              <w:left w:val="single" w:sz="6" w:space="0" w:color="808080"/>
              <w:bottom w:val="single" w:sz="6" w:space="0" w:color="808080"/>
              <w:right w:val="single" w:sz="6" w:space="0" w:color="808080"/>
            </w:tcBorders>
            <w:vAlign w:val="center"/>
          </w:tcPr>
          <w:p w14:paraId="1898FB25" w14:textId="77777777" w:rsidR="00C03619" w:rsidRDefault="0079664E">
            <w:pPr>
              <w:jc w:val="both"/>
              <w:rPr>
                <w:rFonts w:ascii="Arial" w:eastAsia="Arial" w:hAnsi="Arial" w:cs="Arial"/>
                <w:sz w:val="20"/>
                <w:szCs w:val="20"/>
              </w:rPr>
            </w:pPr>
            <w:r>
              <w:rPr>
                <w:rFonts w:ascii="Arial" w:eastAsia="Arial" w:hAnsi="Arial" w:cs="Arial"/>
                <w:sz w:val="20"/>
                <w:szCs w:val="20"/>
              </w:rPr>
              <w:t>Inician pruebas de evaluación permanente y las sesiones de prácticas dirigidas.</w:t>
            </w:r>
          </w:p>
        </w:tc>
      </w:tr>
      <w:tr w:rsidR="00C03619" w14:paraId="265D1A61" w14:textId="77777777">
        <w:trPr>
          <w:trHeight w:val="397"/>
          <w:jc w:val="center"/>
        </w:trPr>
        <w:tc>
          <w:tcPr>
            <w:tcW w:w="425"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2D5C5771" w14:textId="77777777" w:rsidR="00C03619" w:rsidRDefault="0079664E">
            <w:pPr>
              <w:jc w:val="both"/>
              <w:rPr>
                <w:rFonts w:ascii="Arial" w:eastAsia="Arial" w:hAnsi="Arial" w:cs="Arial"/>
                <w:b/>
                <w:sz w:val="20"/>
                <w:szCs w:val="20"/>
              </w:rPr>
            </w:pPr>
            <w:r>
              <w:rPr>
                <w:rFonts w:ascii="Arial" w:eastAsia="Arial" w:hAnsi="Arial" w:cs="Arial"/>
                <w:b/>
                <w:sz w:val="20"/>
                <w:szCs w:val="20"/>
              </w:rPr>
              <w:t>04</w:t>
            </w:r>
          </w:p>
        </w:tc>
        <w:tc>
          <w:tcPr>
            <w:tcW w:w="1268" w:type="dxa"/>
            <w:tcBorders>
              <w:top w:val="single" w:sz="6" w:space="0" w:color="808080"/>
              <w:left w:val="single" w:sz="6" w:space="0" w:color="808080"/>
              <w:bottom w:val="single" w:sz="6" w:space="0" w:color="808080"/>
              <w:right w:val="single" w:sz="6" w:space="0" w:color="808080"/>
            </w:tcBorders>
            <w:vAlign w:val="center"/>
          </w:tcPr>
          <w:p w14:paraId="4A93446B" w14:textId="77777777" w:rsidR="00C03619" w:rsidRDefault="0079664E">
            <w:pPr>
              <w:rPr>
                <w:rFonts w:ascii="Arial" w:eastAsia="Arial" w:hAnsi="Arial" w:cs="Arial"/>
                <w:b/>
                <w:sz w:val="20"/>
                <w:szCs w:val="20"/>
              </w:rPr>
            </w:pPr>
            <w:r>
              <w:rPr>
                <w:rFonts w:ascii="Arial" w:eastAsia="Arial" w:hAnsi="Arial" w:cs="Arial"/>
                <w:b/>
                <w:sz w:val="20"/>
                <w:szCs w:val="20"/>
              </w:rPr>
              <w:t>11 al 16 de abril</w:t>
            </w:r>
          </w:p>
        </w:tc>
        <w:tc>
          <w:tcPr>
            <w:tcW w:w="2532" w:type="dxa"/>
            <w:tcBorders>
              <w:top w:val="single" w:sz="6" w:space="0" w:color="808080"/>
              <w:left w:val="single" w:sz="6" w:space="0" w:color="808080"/>
              <w:bottom w:val="single" w:sz="6" w:space="0" w:color="808080"/>
              <w:right w:val="single" w:sz="6" w:space="0" w:color="808080"/>
            </w:tcBorders>
            <w:vAlign w:val="center"/>
          </w:tcPr>
          <w:p w14:paraId="0EB4A9D2" w14:textId="77777777" w:rsidR="00C03619" w:rsidRDefault="0079664E">
            <w:pPr>
              <w:jc w:val="both"/>
              <w:rPr>
                <w:rFonts w:ascii="Arial" w:eastAsia="Arial" w:hAnsi="Arial" w:cs="Arial"/>
                <w:sz w:val="20"/>
                <w:szCs w:val="20"/>
              </w:rPr>
            </w:pPr>
            <w:r>
              <w:rPr>
                <w:rFonts w:ascii="Arial" w:eastAsia="Arial" w:hAnsi="Arial" w:cs="Arial"/>
                <w:sz w:val="20"/>
                <w:szCs w:val="20"/>
              </w:rPr>
              <w:t xml:space="preserve">Diferencias entre cuento, novela corta y novela propiamente dicha. Análisis de “Continuidad de los parques”, de Cortázar. Comentario </w:t>
            </w:r>
            <w:proofErr w:type="gramStart"/>
            <w:r>
              <w:rPr>
                <w:rFonts w:ascii="Arial" w:eastAsia="Arial" w:hAnsi="Arial" w:cs="Arial"/>
                <w:sz w:val="20"/>
                <w:szCs w:val="20"/>
              </w:rPr>
              <w:t>y  análisis</w:t>
            </w:r>
            <w:proofErr w:type="gramEnd"/>
            <w:r>
              <w:rPr>
                <w:rFonts w:ascii="Arial" w:eastAsia="Arial" w:hAnsi="Arial" w:cs="Arial"/>
                <w:sz w:val="20"/>
                <w:szCs w:val="20"/>
              </w:rPr>
              <w:t xml:space="preserve"> de “Historia de la cándida Eréndira y su abuela desalmada .</w:t>
            </w:r>
          </w:p>
        </w:tc>
        <w:tc>
          <w:tcPr>
            <w:tcW w:w="2076" w:type="dxa"/>
            <w:tcBorders>
              <w:top w:val="single" w:sz="6" w:space="0" w:color="808080"/>
              <w:left w:val="single" w:sz="6" w:space="0" w:color="808080"/>
              <w:bottom w:val="single" w:sz="6" w:space="0" w:color="808080"/>
              <w:right w:val="single" w:sz="6" w:space="0" w:color="808080"/>
            </w:tcBorders>
          </w:tcPr>
          <w:p w14:paraId="43E394D0" w14:textId="77777777" w:rsidR="00C03619" w:rsidRDefault="0079664E">
            <w:pPr>
              <w:rPr>
                <w:rFonts w:ascii="Arial" w:eastAsia="Arial" w:hAnsi="Arial" w:cs="Arial"/>
                <w:sz w:val="20"/>
                <w:szCs w:val="20"/>
              </w:rPr>
            </w:pPr>
            <w:r>
              <w:rPr>
                <w:rFonts w:ascii="Arial" w:eastAsia="Arial" w:hAnsi="Arial" w:cs="Arial"/>
                <w:sz w:val="20"/>
                <w:szCs w:val="20"/>
              </w:rPr>
              <w:t>PD2 Pedro Páramo (Juan Rulfo)</w:t>
            </w:r>
          </w:p>
        </w:tc>
        <w:tc>
          <w:tcPr>
            <w:tcW w:w="2126" w:type="dxa"/>
            <w:tcBorders>
              <w:top w:val="single" w:sz="6" w:space="0" w:color="808080"/>
              <w:left w:val="single" w:sz="6" w:space="0" w:color="808080"/>
              <w:bottom w:val="single" w:sz="6" w:space="0" w:color="808080"/>
              <w:right w:val="single" w:sz="6" w:space="0" w:color="808080"/>
            </w:tcBorders>
          </w:tcPr>
          <w:p w14:paraId="0CD0B9E5" w14:textId="77777777" w:rsidR="00C03619" w:rsidRDefault="00C03619">
            <w:pPr>
              <w:jc w:val="both"/>
              <w:rPr>
                <w:rFonts w:ascii="Arial" w:eastAsia="Arial" w:hAnsi="Arial" w:cs="Arial"/>
                <w:b/>
                <w:sz w:val="20"/>
                <w:szCs w:val="20"/>
              </w:rPr>
            </w:pPr>
          </w:p>
        </w:tc>
        <w:tc>
          <w:tcPr>
            <w:tcW w:w="1843" w:type="dxa"/>
            <w:tcBorders>
              <w:top w:val="single" w:sz="6" w:space="0" w:color="808080"/>
              <w:left w:val="single" w:sz="6" w:space="0" w:color="808080"/>
              <w:bottom w:val="single" w:sz="6" w:space="0" w:color="808080"/>
              <w:right w:val="single" w:sz="6" w:space="0" w:color="808080"/>
            </w:tcBorders>
            <w:vAlign w:val="center"/>
          </w:tcPr>
          <w:p w14:paraId="3E7840DC" w14:textId="77777777" w:rsidR="00C03619" w:rsidRDefault="00C03619">
            <w:pPr>
              <w:jc w:val="both"/>
              <w:rPr>
                <w:rFonts w:ascii="Arial" w:eastAsia="Arial" w:hAnsi="Arial" w:cs="Arial"/>
                <w:sz w:val="20"/>
                <w:szCs w:val="20"/>
                <w:highlight w:val="green"/>
              </w:rPr>
            </w:pPr>
          </w:p>
        </w:tc>
      </w:tr>
      <w:tr w:rsidR="00C03619" w14:paraId="0C987D90" w14:textId="77777777">
        <w:trPr>
          <w:trHeight w:val="388"/>
          <w:jc w:val="center"/>
        </w:trPr>
        <w:tc>
          <w:tcPr>
            <w:tcW w:w="425"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5CC9C8A3" w14:textId="77777777" w:rsidR="00C03619" w:rsidRDefault="0079664E">
            <w:pPr>
              <w:jc w:val="both"/>
              <w:rPr>
                <w:rFonts w:ascii="Arial" w:eastAsia="Arial" w:hAnsi="Arial" w:cs="Arial"/>
                <w:b/>
                <w:sz w:val="20"/>
                <w:szCs w:val="20"/>
              </w:rPr>
            </w:pPr>
            <w:r>
              <w:rPr>
                <w:rFonts w:ascii="Arial" w:eastAsia="Arial" w:hAnsi="Arial" w:cs="Arial"/>
                <w:b/>
                <w:sz w:val="20"/>
                <w:szCs w:val="20"/>
              </w:rPr>
              <w:t>05</w:t>
            </w:r>
          </w:p>
        </w:tc>
        <w:tc>
          <w:tcPr>
            <w:tcW w:w="1268" w:type="dxa"/>
            <w:tcBorders>
              <w:top w:val="single" w:sz="6" w:space="0" w:color="808080"/>
              <w:left w:val="single" w:sz="6" w:space="0" w:color="808080"/>
              <w:bottom w:val="single" w:sz="6" w:space="0" w:color="808080"/>
              <w:right w:val="single" w:sz="6" w:space="0" w:color="808080"/>
            </w:tcBorders>
            <w:vAlign w:val="center"/>
          </w:tcPr>
          <w:p w14:paraId="44230768" w14:textId="77777777" w:rsidR="00C03619" w:rsidRDefault="0079664E">
            <w:pPr>
              <w:jc w:val="center"/>
              <w:rPr>
                <w:rFonts w:ascii="Arial" w:eastAsia="Arial" w:hAnsi="Arial" w:cs="Arial"/>
                <w:b/>
                <w:sz w:val="20"/>
                <w:szCs w:val="20"/>
              </w:rPr>
            </w:pPr>
            <w:r>
              <w:rPr>
                <w:rFonts w:ascii="Arial" w:eastAsia="Arial" w:hAnsi="Arial" w:cs="Arial"/>
                <w:b/>
                <w:sz w:val="20"/>
                <w:szCs w:val="20"/>
              </w:rPr>
              <w:t>18 al 23 de abril</w:t>
            </w:r>
          </w:p>
        </w:tc>
        <w:tc>
          <w:tcPr>
            <w:tcW w:w="2532" w:type="dxa"/>
            <w:tcBorders>
              <w:top w:val="single" w:sz="6" w:space="0" w:color="808080"/>
              <w:left w:val="single" w:sz="6" w:space="0" w:color="808080"/>
              <w:bottom w:val="single" w:sz="6" w:space="0" w:color="808080"/>
              <w:right w:val="single" w:sz="6" w:space="0" w:color="808080"/>
            </w:tcBorders>
            <w:vAlign w:val="center"/>
          </w:tcPr>
          <w:p w14:paraId="0EDFF3BB" w14:textId="77777777" w:rsidR="00C03619" w:rsidRDefault="0079664E">
            <w:pPr>
              <w:jc w:val="both"/>
              <w:rPr>
                <w:rFonts w:ascii="Arial" w:eastAsia="Arial" w:hAnsi="Arial" w:cs="Arial"/>
                <w:sz w:val="20"/>
                <w:szCs w:val="20"/>
              </w:rPr>
            </w:pPr>
            <w:r>
              <w:rPr>
                <w:rFonts w:ascii="Arial" w:eastAsia="Arial" w:hAnsi="Arial" w:cs="Arial"/>
                <w:sz w:val="20"/>
                <w:szCs w:val="20"/>
              </w:rPr>
              <w:t xml:space="preserve">Lo obvio y lo sugerido. Narrativa como obra de arte. Planteamientos de Heidegger (“Sendas perdidas”) y Octavio Paz (“El arco y la lira”). Análisis de “Casa tomada” de Cortázar. Análisis de un fragmento de “Sueños” de Akira </w:t>
            </w:r>
            <w:proofErr w:type="spellStart"/>
            <w:r>
              <w:rPr>
                <w:rFonts w:ascii="Arial" w:eastAsia="Arial" w:hAnsi="Arial" w:cs="Arial"/>
                <w:sz w:val="20"/>
                <w:szCs w:val="20"/>
              </w:rPr>
              <w:t>Kurosawa</w:t>
            </w:r>
            <w:proofErr w:type="spellEnd"/>
            <w:r>
              <w:rPr>
                <w:rFonts w:ascii="Arial" w:eastAsia="Arial" w:hAnsi="Arial" w:cs="Arial"/>
                <w:sz w:val="20"/>
                <w:szCs w:val="20"/>
              </w:rPr>
              <w:t xml:space="preserve">. </w:t>
            </w:r>
          </w:p>
        </w:tc>
        <w:tc>
          <w:tcPr>
            <w:tcW w:w="2076" w:type="dxa"/>
            <w:tcBorders>
              <w:top w:val="single" w:sz="6" w:space="0" w:color="808080"/>
              <w:left w:val="single" w:sz="6" w:space="0" w:color="808080"/>
              <w:bottom w:val="single" w:sz="6" w:space="0" w:color="808080"/>
              <w:right w:val="single" w:sz="6" w:space="0" w:color="808080"/>
            </w:tcBorders>
          </w:tcPr>
          <w:p w14:paraId="40960355" w14:textId="77777777" w:rsidR="00C03619" w:rsidRDefault="0079664E">
            <w:pPr>
              <w:rPr>
                <w:rFonts w:ascii="Arial" w:eastAsia="Arial" w:hAnsi="Arial" w:cs="Arial"/>
                <w:sz w:val="20"/>
                <w:szCs w:val="20"/>
              </w:rPr>
            </w:pPr>
            <w:r>
              <w:rPr>
                <w:rFonts w:ascii="Arial" w:eastAsia="Arial" w:hAnsi="Arial" w:cs="Arial"/>
                <w:sz w:val="20"/>
                <w:szCs w:val="20"/>
              </w:rPr>
              <w:t>PD3 Pedro Páramo (Juan Rulfo)</w:t>
            </w:r>
          </w:p>
        </w:tc>
        <w:tc>
          <w:tcPr>
            <w:tcW w:w="2126" w:type="dxa"/>
            <w:tcBorders>
              <w:top w:val="single" w:sz="6" w:space="0" w:color="808080"/>
              <w:left w:val="single" w:sz="6" w:space="0" w:color="808080"/>
              <w:bottom w:val="single" w:sz="6" w:space="0" w:color="808080"/>
              <w:right w:val="single" w:sz="6" w:space="0" w:color="808080"/>
            </w:tcBorders>
          </w:tcPr>
          <w:p w14:paraId="560AA8C6" w14:textId="77777777" w:rsidR="00C03619" w:rsidRDefault="0079664E">
            <w:pPr>
              <w:jc w:val="both"/>
              <w:rPr>
                <w:rFonts w:ascii="Arial" w:eastAsia="Arial" w:hAnsi="Arial" w:cs="Arial"/>
                <w:sz w:val="20"/>
                <w:szCs w:val="20"/>
              </w:rPr>
            </w:pPr>
            <w:r>
              <w:rPr>
                <w:rFonts w:ascii="Arial" w:eastAsia="Arial" w:hAnsi="Arial" w:cs="Arial"/>
                <w:b/>
                <w:sz w:val="20"/>
                <w:szCs w:val="20"/>
              </w:rPr>
              <w:t xml:space="preserve"> </w:t>
            </w:r>
            <w:r>
              <w:rPr>
                <w:rFonts w:ascii="Arial" w:eastAsia="Arial" w:hAnsi="Arial" w:cs="Arial"/>
                <w:sz w:val="20"/>
                <w:szCs w:val="20"/>
              </w:rPr>
              <w:t>Exposición grupo 1</w:t>
            </w:r>
          </w:p>
        </w:tc>
        <w:tc>
          <w:tcPr>
            <w:tcW w:w="1843" w:type="dxa"/>
            <w:tcBorders>
              <w:top w:val="single" w:sz="6" w:space="0" w:color="808080"/>
              <w:left w:val="single" w:sz="6" w:space="0" w:color="808080"/>
              <w:bottom w:val="single" w:sz="6" w:space="0" w:color="808080"/>
              <w:right w:val="single" w:sz="6" w:space="0" w:color="808080"/>
            </w:tcBorders>
            <w:vAlign w:val="center"/>
          </w:tcPr>
          <w:p w14:paraId="71F9860C" w14:textId="77777777" w:rsidR="00C03619" w:rsidRDefault="00C03619">
            <w:pPr>
              <w:jc w:val="both"/>
              <w:rPr>
                <w:rFonts w:ascii="Arial" w:eastAsia="Arial" w:hAnsi="Arial" w:cs="Arial"/>
                <w:sz w:val="20"/>
                <w:szCs w:val="20"/>
              </w:rPr>
            </w:pPr>
          </w:p>
        </w:tc>
      </w:tr>
      <w:tr w:rsidR="00C03619" w14:paraId="7DCC704B" w14:textId="77777777">
        <w:trPr>
          <w:trHeight w:val="394"/>
          <w:jc w:val="center"/>
        </w:trPr>
        <w:tc>
          <w:tcPr>
            <w:tcW w:w="425"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5115B2E3" w14:textId="77777777" w:rsidR="00C03619" w:rsidRDefault="0079664E">
            <w:pPr>
              <w:jc w:val="both"/>
              <w:rPr>
                <w:rFonts w:ascii="Arial" w:eastAsia="Arial" w:hAnsi="Arial" w:cs="Arial"/>
                <w:b/>
                <w:sz w:val="20"/>
                <w:szCs w:val="20"/>
              </w:rPr>
            </w:pPr>
            <w:r>
              <w:rPr>
                <w:rFonts w:ascii="Arial" w:eastAsia="Arial" w:hAnsi="Arial" w:cs="Arial"/>
                <w:b/>
                <w:sz w:val="20"/>
                <w:szCs w:val="20"/>
              </w:rPr>
              <w:t>06</w:t>
            </w:r>
          </w:p>
        </w:tc>
        <w:tc>
          <w:tcPr>
            <w:tcW w:w="1268" w:type="dxa"/>
            <w:tcBorders>
              <w:top w:val="single" w:sz="6" w:space="0" w:color="808080"/>
              <w:left w:val="single" w:sz="6" w:space="0" w:color="808080"/>
              <w:bottom w:val="single" w:sz="6" w:space="0" w:color="808080"/>
              <w:right w:val="single" w:sz="6" w:space="0" w:color="808080"/>
            </w:tcBorders>
            <w:vAlign w:val="center"/>
          </w:tcPr>
          <w:p w14:paraId="487C836F" w14:textId="77777777" w:rsidR="00C03619" w:rsidRDefault="0079664E">
            <w:pPr>
              <w:jc w:val="center"/>
              <w:rPr>
                <w:rFonts w:ascii="Arial" w:eastAsia="Arial" w:hAnsi="Arial" w:cs="Arial"/>
                <w:b/>
                <w:sz w:val="20"/>
                <w:szCs w:val="20"/>
              </w:rPr>
            </w:pPr>
            <w:r>
              <w:rPr>
                <w:rFonts w:ascii="Arial" w:eastAsia="Arial" w:hAnsi="Arial" w:cs="Arial"/>
                <w:b/>
                <w:sz w:val="20"/>
                <w:szCs w:val="20"/>
              </w:rPr>
              <w:t>25 al 30 de abril</w:t>
            </w:r>
          </w:p>
        </w:tc>
        <w:tc>
          <w:tcPr>
            <w:tcW w:w="2532" w:type="dxa"/>
            <w:tcBorders>
              <w:top w:val="single" w:sz="6" w:space="0" w:color="808080"/>
              <w:left w:val="single" w:sz="6" w:space="0" w:color="808080"/>
              <w:bottom w:val="single" w:sz="6" w:space="0" w:color="808080"/>
              <w:right w:val="single" w:sz="6" w:space="0" w:color="808080"/>
            </w:tcBorders>
            <w:vAlign w:val="center"/>
          </w:tcPr>
          <w:p w14:paraId="6BCB1269" w14:textId="77777777" w:rsidR="00C03619" w:rsidRDefault="0079664E">
            <w:pPr>
              <w:jc w:val="both"/>
              <w:rPr>
                <w:rFonts w:ascii="Arial" w:eastAsia="Arial" w:hAnsi="Arial" w:cs="Arial"/>
                <w:sz w:val="20"/>
                <w:szCs w:val="20"/>
              </w:rPr>
            </w:pPr>
            <w:r>
              <w:rPr>
                <w:rFonts w:ascii="Arial" w:eastAsia="Arial" w:hAnsi="Arial" w:cs="Arial"/>
                <w:sz w:val="20"/>
                <w:szCs w:val="20"/>
              </w:rPr>
              <w:t>¿Qué contar y cómo contar? Análisis de “Algunos aspectos del cuento”, de Julio Cortázar. Análisis de “Borges y yo”, de Borges. Análisis de “¿Por qué cariño?” de R. Carver.</w:t>
            </w:r>
          </w:p>
        </w:tc>
        <w:tc>
          <w:tcPr>
            <w:tcW w:w="2076" w:type="dxa"/>
            <w:tcBorders>
              <w:top w:val="single" w:sz="6" w:space="0" w:color="808080"/>
              <w:left w:val="single" w:sz="6" w:space="0" w:color="808080"/>
              <w:bottom w:val="single" w:sz="6" w:space="0" w:color="808080"/>
              <w:right w:val="single" w:sz="6" w:space="0" w:color="808080"/>
            </w:tcBorders>
          </w:tcPr>
          <w:p w14:paraId="688E4539" w14:textId="77777777" w:rsidR="00C03619" w:rsidRDefault="00C03619">
            <w:pPr>
              <w:jc w:val="both"/>
              <w:rPr>
                <w:rFonts w:ascii="Arial" w:eastAsia="Arial" w:hAnsi="Arial" w:cs="Arial"/>
                <w:sz w:val="20"/>
                <w:szCs w:val="20"/>
              </w:rPr>
            </w:pPr>
          </w:p>
        </w:tc>
        <w:tc>
          <w:tcPr>
            <w:tcW w:w="2126" w:type="dxa"/>
            <w:tcBorders>
              <w:top w:val="single" w:sz="6" w:space="0" w:color="808080"/>
              <w:left w:val="single" w:sz="6" w:space="0" w:color="808080"/>
              <w:bottom w:val="single" w:sz="6" w:space="0" w:color="808080"/>
              <w:right w:val="single" w:sz="6" w:space="0" w:color="808080"/>
            </w:tcBorders>
          </w:tcPr>
          <w:p w14:paraId="350277F2" w14:textId="77777777" w:rsidR="00C03619" w:rsidRDefault="0079664E">
            <w:pPr>
              <w:jc w:val="both"/>
              <w:rPr>
                <w:rFonts w:ascii="Arial" w:eastAsia="Arial" w:hAnsi="Arial" w:cs="Arial"/>
                <w:sz w:val="20"/>
                <w:szCs w:val="20"/>
              </w:rPr>
            </w:pPr>
            <w:r>
              <w:rPr>
                <w:rFonts w:ascii="Arial" w:eastAsia="Arial" w:hAnsi="Arial" w:cs="Arial"/>
                <w:sz w:val="20"/>
                <w:szCs w:val="20"/>
              </w:rPr>
              <w:t>Ensayo 1</w:t>
            </w:r>
          </w:p>
        </w:tc>
        <w:tc>
          <w:tcPr>
            <w:tcW w:w="1843" w:type="dxa"/>
            <w:tcBorders>
              <w:top w:val="single" w:sz="6" w:space="0" w:color="808080"/>
              <w:left w:val="single" w:sz="6" w:space="0" w:color="808080"/>
              <w:bottom w:val="single" w:sz="6" w:space="0" w:color="808080"/>
              <w:right w:val="single" w:sz="6" w:space="0" w:color="808080"/>
            </w:tcBorders>
            <w:vAlign w:val="center"/>
          </w:tcPr>
          <w:p w14:paraId="3AC04965" w14:textId="77777777" w:rsidR="00C03619" w:rsidRDefault="00C03619">
            <w:pPr>
              <w:jc w:val="both"/>
              <w:rPr>
                <w:rFonts w:ascii="Arial" w:eastAsia="Arial" w:hAnsi="Arial" w:cs="Arial"/>
                <w:sz w:val="20"/>
                <w:szCs w:val="20"/>
              </w:rPr>
            </w:pPr>
          </w:p>
        </w:tc>
      </w:tr>
      <w:tr w:rsidR="00C03619" w14:paraId="639A693F" w14:textId="77777777">
        <w:trPr>
          <w:trHeight w:val="1455"/>
          <w:jc w:val="center"/>
        </w:trPr>
        <w:tc>
          <w:tcPr>
            <w:tcW w:w="425"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26FCEDD3" w14:textId="77777777" w:rsidR="00C03619" w:rsidRDefault="0079664E">
            <w:pPr>
              <w:jc w:val="both"/>
              <w:rPr>
                <w:rFonts w:ascii="Arial" w:eastAsia="Arial" w:hAnsi="Arial" w:cs="Arial"/>
                <w:b/>
                <w:sz w:val="20"/>
                <w:szCs w:val="20"/>
              </w:rPr>
            </w:pPr>
            <w:r>
              <w:rPr>
                <w:rFonts w:ascii="Arial" w:eastAsia="Arial" w:hAnsi="Arial" w:cs="Arial"/>
                <w:b/>
                <w:sz w:val="20"/>
                <w:szCs w:val="20"/>
              </w:rPr>
              <w:t>07</w:t>
            </w:r>
          </w:p>
        </w:tc>
        <w:tc>
          <w:tcPr>
            <w:tcW w:w="1268" w:type="dxa"/>
            <w:tcBorders>
              <w:top w:val="single" w:sz="6" w:space="0" w:color="808080"/>
              <w:left w:val="single" w:sz="6" w:space="0" w:color="808080"/>
              <w:bottom w:val="single" w:sz="6" w:space="0" w:color="808080"/>
              <w:right w:val="single" w:sz="6" w:space="0" w:color="808080"/>
            </w:tcBorders>
            <w:vAlign w:val="center"/>
          </w:tcPr>
          <w:p w14:paraId="503C85CD" w14:textId="77777777" w:rsidR="00C03619" w:rsidRDefault="0079664E">
            <w:pPr>
              <w:jc w:val="center"/>
              <w:rPr>
                <w:rFonts w:ascii="Arial" w:eastAsia="Arial" w:hAnsi="Arial" w:cs="Arial"/>
                <w:b/>
                <w:sz w:val="20"/>
                <w:szCs w:val="20"/>
              </w:rPr>
            </w:pPr>
            <w:r>
              <w:rPr>
                <w:rFonts w:ascii="Arial" w:eastAsia="Arial" w:hAnsi="Arial" w:cs="Arial"/>
                <w:b/>
                <w:sz w:val="20"/>
                <w:szCs w:val="20"/>
              </w:rPr>
              <w:t>02 al 07 de mayo</w:t>
            </w:r>
          </w:p>
        </w:tc>
        <w:tc>
          <w:tcPr>
            <w:tcW w:w="2532" w:type="dxa"/>
            <w:tcBorders>
              <w:top w:val="single" w:sz="6" w:space="0" w:color="808080"/>
              <w:left w:val="single" w:sz="6" w:space="0" w:color="808080"/>
              <w:bottom w:val="single" w:sz="6" w:space="0" w:color="808080"/>
              <w:right w:val="single" w:sz="6" w:space="0" w:color="808080"/>
            </w:tcBorders>
            <w:vAlign w:val="center"/>
          </w:tcPr>
          <w:p w14:paraId="3CE5F49F" w14:textId="77777777" w:rsidR="00C03619" w:rsidRDefault="0079664E">
            <w:pPr>
              <w:jc w:val="both"/>
              <w:rPr>
                <w:rFonts w:ascii="Arial" w:eastAsia="Arial" w:hAnsi="Arial" w:cs="Arial"/>
                <w:sz w:val="20"/>
                <w:szCs w:val="20"/>
              </w:rPr>
            </w:pPr>
            <w:r>
              <w:rPr>
                <w:rFonts w:ascii="Arial" w:eastAsia="Arial" w:hAnsi="Arial" w:cs="Arial"/>
                <w:sz w:val="20"/>
                <w:szCs w:val="20"/>
              </w:rPr>
              <w:t xml:space="preserve">El narrador y el autor. Análisis de “La intrusa” de Borges. </w:t>
            </w:r>
          </w:p>
        </w:tc>
        <w:tc>
          <w:tcPr>
            <w:tcW w:w="2076" w:type="dxa"/>
            <w:tcBorders>
              <w:top w:val="single" w:sz="6" w:space="0" w:color="808080"/>
              <w:left w:val="single" w:sz="6" w:space="0" w:color="808080"/>
              <w:bottom w:val="single" w:sz="6" w:space="0" w:color="808080"/>
              <w:right w:val="single" w:sz="6" w:space="0" w:color="808080"/>
            </w:tcBorders>
          </w:tcPr>
          <w:p w14:paraId="5CE647DC" w14:textId="77777777" w:rsidR="00C03619" w:rsidRDefault="0079664E">
            <w:pPr>
              <w:rPr>
                <w:rFonts w:ascii="Arial" w:eastAsia="Arial" w:hAnsi="Arial" w:cs="Arial"/>
                <w:sz w:val="20"/>
                <w:szCs w:val="20"/>
              </w:rPr>
            </w:pPr>
            <w:r>
              <w:rPr>
                <w:rFonts w:ascii="Arial" w:eastAsia="Arial" w:hAnsi="Arial" w:cs="Arial"/>
                <w:sz w:val="20"/>
                <w:szCs w:val="20"/>
              </w:rPr>
              <w:t>PD4 Cien años de soledad (Gabriel García Márquez)</w:t>
            </w:r>
          </w:p>
        </w:tc>
        <w:tc>
          <w:tcPr>
            <w:tcW w:w="2126" w:type="dxa"/>
            <w:tcBorders>
              <w:top w:val="single" w:sz="6" w:space="0" w:color="808080"/>
              <w:left w:val="single" w:sz="6" w:space="0" w:color="808080"/>
              <w:bottom w:val="single" w:sz="6" w:space="0" w:color="808080"/>
              <w:right w:val="single" w:sz="6" w:space="0" w:color="808080"/>
            </w:tcBorders>
          </w:tcPr>
          <w:p w14:paraId="095FA36F" w14:textId="77777777" w:rsidR="00C03619" w:rsidRDefault="00C03619">
            <w:pPr>
              <w:jc w:val="both"/>
              <w:rPr>
                <w:rFonts w:ascii="Arial" w:eastAsia="Arial" w:hAnsi="Arial" w:cs="Arial"/>
                <w:b/>
                <w:sz w:val="20"/>
                <w:szCs w:val="20"/>
              </w:rPr>
            </w:pPr>
          </w:p>
        </w:tc>
        <w:tc>
          <w:tcPr>
            <w:tcW w:w="1843" w:type="dxa"/>
            <w:tcBorders>
              <w:top w:val="single" w:sz="6" w:space="0" w:color="808080"/>
              <w:left w:val="single" w:sz="6" w:space="0" w:color="808080"/>
              <w:bottom w:val="single" w:sz="6" w:space="0" w:color="808080"/>
              <w:right w:val="single" w:sz="6" w:space="0" w:color="808080"/>
            </w:tcBorders>
            <w:vAlign w:val="center"/>
          </w:tcPr>
          <w:p w14:paraId="350D8B01" w14:textId="77777777" w:rsidR="00C03619" w:rsidRDefault="00C03619">
            <w:pPr>
              <w:jc w:val="both"/>
              <w:rPr>
                <w:rFonts w:ascii="Arial" w:eastAsia="Arial" w:hAnsi="Arial" w:cs="Arial"/>
                <w:sz w:val="20"/>
                <w:szCs w:val="20"/>
              </w:rPr>
            </w:pPr>
          </w:p>
        </w:tc>
      </w:tr>
      <w:tr w:rsidR="00C03619" w14:paraId="147991FD" w14:textId="77777777">
        <w:trPr>
          <w:trHeight w:val="387"/>
          <w:jc w:val="center"/>
        </w:trPr>
        <w:tc>
          <w:tcPr>
            <w:tcW w:w="425"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35C48575" w14:textId="77777777" w:rsidR="00C03619" w:rsidRDefault="0079664E">
            <w:pPr>
              <w:jc w:val="both"/>
              <w:rPr>
                <w:rFonts w:ascii="Arial" w:eastAsia="Arial" w:hAnsi="Arial" w:cs="Arial"/>
                <w:b/>
                <w:sz w:val="20"/>
                <w:szCs w:val="20"/>
              </w:rPr>
            </w:pPr>
            <w:r>
              <w:rPr>
                <w:rFonts w:ascii="Arial" w:eastAsia="Arial" w:hAnsi="Arial" w:cs="Arial"/>
                <w:b/>
                <w:sz w:val="20"/>
                <w:szCs w:val="20"/>
              </w:rPr>
              <w:t>08</w:t>
            </w:r>
          </w:p>
        </w:tc>
        <w:tc>
          <w:tcPr>
            <w:tcW w:w="1268" w:type="dxa"/>
            <w:tcBorders>
              <w:top w:val="single" w:sz="6" w:space="0" w:color="808080"/>
              <w:left w:val="single" w:sz="6" w:space="0" w:color="808080"/>
              <w:bottom w:val="single" w:sz="6" w:space="0" w:color="808080"/>
              <w:right w:val="single" w:sz="6" w:space="0" w:color="808080"/>
            </w:tcBorders>
            <w:vAlign w:val="center"/>
          </w:tcPr>
          <w:p w14:paraId="4F409EBD" w14:textId="77777777" w:rsidR="00C03619" w:rsidRDefault="0079664E">
            <w:pPr>
              <w:jc w:val="center"/>
              <w:rPr>
                <w:rFonts w:ascii="Arial" w:eastAsia="Arial" w:hAnsi="Arial" w:cs="Arial"/>
                <w:b/>
                <w:sz w:val="20"/>
                <w:szCs w:val="20"/>
              </w:rPr>
            </w:pPr>
            <w:r>
              <w:rPr>
                <w:rFonts w:ascii="Arial" w:eastAsia="Arial" w:hAnsi="Arial" w:cs="Arial"/>
                <w:b/>
                <w:sz w:val="20"/>
                <w:szCs w:val="20"/>
              </w:rPr>
              <w:t>09 al 14 de mayo</w:t>
            </w:r>
          </w:p>
        </w:tc>
        <w:tc>
          <w:tcPr>
            <w:tcW w:w="2532" w:type="dxa"/>
            <w:tcBorders>
              <w:top w:val="single" w:sz="6" w:space="0" w:color="808080"/>
              <w:left w:val="single" w:sz="6" w:space="0" w:color="808080"/>
              <w:bottom w:val="single" w:sz="6" w:space="0" w:color="808080"/>
              <w:right w:val="single" w:sz="6" w:space="0" w:color="808080"/>
            </w:tcBorders>
            <w:vAlign w:val="center"/>
          </w:tcPr>
          <w:p w14:paraId="7D168C34" w14:textId="77777777" w:rsidR="00C03619" w:rsidRDefault="0079664E">
            <w:pPr>
              <w:jc w:val="both"/>
              <w:rPr>
                <w:rFonts w:ascii="Arial" w:eastAsia="Arial" w:hAnsi="Arial" w:cs="Arial"/>
                <w:sz w:val="20"/>
                <w:szCs w:val="20"/>
              </w:rPr>
            </w:pPr>
            <w:r>
              <w:rPr>
                <w:rFonts w:ascii="Arial" w:eastAsia="Arial" w:hAnsi="Arial" w:cs="Arial"/>
                <w:sz w:val="20"/>
                <w:szCs w:val="20"/>
              </w:rPr>
              <w:t>Los diálogos y el suspenso. El diálogo como eje conductor de la acción narrativa. Analizar “Los asesinos” de Hemingway.</w:t>
            </w:r>
          </w:p>
        </w:tc>
        <w:tc>
          <w:tcPr>
            <w:tcW w:w="2076" w:type="dxa"/>
            <w:tcBorders>
              <w:top w:val="single" w:sz="6" w:space="0" w:color="808080"/>
              <w:left w:val="single" w:sz="6" w:space="0" w:color="808080"/>
              <w:bottom w:val="single" w:sz="6" w:space="0" w:color="808080"/>
              <w:right w:val="single" w:sz="6" w:space="0" w:color="808080"/>
            </w:tcBorders>
          </w:tcPr>
          <w:p w14:paraId="650D9509" w14:textId="77777777" w:rsidR="00C03619" w:rsidRDefault="0079664E">
            <w:pPr>
              <w:rPr>
                <w:rFonts w:ascii="Arial" w:eastAsia="Arial" w:hAnsi="Arial" w:cs="Arial"/>
                <w:sz w:val="20"/>
                <w:szCs w:val="20"/>
              </w:rPr>
            </w:pPr>
            <w:r>
              <w:rPr>
                <w:rFonts w:ascii="Arial" w:eastAsia="Arial" w:hAnsi="Arial" w:cs="Arial"/>
                <w:sz w:val="20"/>
                <w:szCs w:val="20"/>
              </w:rPr>
              <w:t>PD5 Cien años de soledad (Gabriel García Márquez)</w:t>
            </w:r>
          </w:p>
        </w:tc>
        <w:tc>
          <w:tcPr>
            <w:tcW w:w="2126" w:type="dxa"/>
            <w:tcBorders>
              <w:top w:val="single" w:sz="6" w:space="0" w:color="808080"/>
              <w:left w:val="single" w:sz="6" w:space="0" w:color="808080"/>
              <w:bottom w:val="single" w:sz="6" w:space="0" w:color="808080"/>
              <w:right w:val="single" w:sz="6" w:space="0" w:color="808080"/>
            </w:tcBorders>
          </w:tcPr>
          <w:p w14:paraId="551B54B5" w14:textId="77777777" w:rsidR="00C03619" w:rsidRDefault="00C03619">
            <w:pPr>
              <w:jc w:val="both"/>
              <w:rPr>
                <w:rFonts w:ascii="Arial" w:eastAsia="Arial" w:hAnsi="Arial" w:cs="Arial"/>
                <w:sz w:val="20"/>
                <w:szCs w:val="20"/>
              </w:rPr>
            </w:pPr>
          </w:p>
        </w:tc>
        <w:tc>
          <w:tcPr>
            <w:tcW w:w="1843" w:type="dxa"/>
            <w:tcBorders>
              <w:top w:val="single" w:sz="6" w:space="0" w:color="808080"/>
              <w:left w:val="single" w:sz="6" w:space="0" w:color="808080"/>
              <w:bottom w:val="single" w:sz="6" w:space="0" w:color="808080"/>
              <w:right w:val="single" w:sz="6" w:space="0" w:color="808080"/>
            </w:tcBorders>
            <w:vAlign w:val="center"/>
          </w:tcPr>
          <w:p w14:paraId="148D86D0" w14:textId="77777777" w:rsidR="00C03619" w:rsidRDefault="00C03619">
            <w:pPr>
              <w:jc w:val="both"/>
              <w:rPr>
                <w:rFonts w:ascii="Arial" w:eastAsia="Arial" w:hAnsi="Arial" w:cs="Arial"/>
                <w:b/>
                <w:sz w:val="20"/>
                <w:szCs w:val="20"/>
                <w:highlight w:val="green"/>
              </w:rPr>
            </w:pPr>
          </w:p>
        </w:tc>
      </w:tr>
      <w:tr w:rsidR="00C03619" w14:paraId="698D44A1" w14:textId="77777777">
        <w:trPr>
          <w:trHeight w:val="398"/>
          <w:jc w:val="center"/>
        </w:trPr>
        <w:tc>
          <w:tcPr>
            <w:tcW w:w="425"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16E241C6" w14:textId="77777777" w:rsidR="00C03619" w:rsidRDefault="0079664E">
            <w:pPr>
              <w:jc w:val="both"/>
              <w:rPr>
                <w:rFonts w:ascii="Arial" w:eastAsia="Arial" w:hAnsi="Arial" w:cs="Arial"/>
                <w:b/>
                <w:sz w:val="20"/>
                <w:szCs w:val="20"/>
              </w:rPr>
            </w:pPr>
            <w:r>
              <w:rPr>
                <w:rFonts w:ascii="Arial" w:eastAsia="Arial" w:hAnsi="Arial" w:cs="Arial"/>
                <w:b/>
                <w:sz w:val="20"/>
                <w:szCs w:val="20"/>
              </w:rPr>
              <w:t>09</w:t>
            </w:r>
          </w:p>
        </w:tc>
        <w:tc>
          <w:tcPr>
            <w:tcW w:w="1268"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0101F883" w14:textId="77777777" w:rsidR="00C03619" w:rsidRDefault="0079664E">
            <w:pPr>
              <w:jc w:val="center"/>
              <w:rPr>
                <w:rFonts w:ascii="Arial" w:eastAsia="Arial" w:hAnsi="Arial" w:cs="Arial"/>
                <w:b/>
                <w:sz w:val="20"/>
                <w:szCs w:val="20"/>
              </w:rPr>
            </w:pPr>
            <w:r>
              <w:rPr>
                <w:rFonts w:ascii="Arial" w:eastAsia="Arial" w:hAnsi="Arial" w:cs="Arial"/>
                <w:b/>
                <w:sz w:val="20"/>
                <w:szCs w:val="20"/>
              </w:rPr>
              <w:t>16 al 21 de mayo</w:t>
            </w:r>
          </w:p>
          <w:p w14:paraId="43A77A2E" w14:textId="77777777" w:rsidR="00C03619" w:rsidRDefault="00C03619">
            <w:pPr>
              <w:jc w:val="center"/>
              <w:rPr>
                <w:rFonts w:ascii="Arial" w:eastAsia="Arial" w:hAnsi="Arial" w:cs="Arial"/>
                <w:b/>
                <w:sz w:val="20"/>
                <w:szCs w:val="20"/>
              </w:rPr>
            </w:pPr>
          </w:p>
        </w:tc>
        <w:tc>
          <w:tcPr>
            <w:tcW w:w="8577" w:type="dxa"/>
            <w:gridSpan w:val="4"/>
            <w:tcBorders>
              <w:top w:val="single" w:sz="6" w:space="0" w:color="808080"/>
              <w:left w:val="single" w:sz="6" w:space="0" w:color="808080"/>
              <w:bottom w:val="single" w:sz="6" w:space="0" w:color="808080"/>
              <w:right w:val="single" w:sz="6" w:space="0" w:color="808080"/>
            </w:tcBorders>
            <w:shd w:val="clear" w:color="auto" w:fill="D9D9D9"/>
            <w:vAlign w:val="center"/>
          </w:tcPr>
          <w:p w14:paraId="0B070038" w14:textId="77777777" w:rsidR="00C03619" w:rsidRDefault="0079664E">
            <w:pPr>
              <w:jc w:val="center"/>
              <w:rPr>
                <w:rFonts w:ascii="Arial" w:eastAsia="Arial" w:hAnsi="Arial" w:cs="Arial"/>
                <w:b/>
                <w:sz w:val="20"/>
                <w:szCs w:val="20"/>
              </w:rPr>
            </w:pPr>
            <w:r>
              <w:rPr>
                <w:rFonts w:ascii="Arial" w:eastAsia="Arial" w:hAnsi="Arial" w:cs="Arial"/>
                <w:b/>
                <w:sz w:val="20"/>
                <w:szCs w:val="20"/>
              </w:rPr>
              <w:t>EXAMEN PARCIAL (suspensión de clases y prácticas)</w:t>
            </w:r>
          </w:p>
          <w:p w14:paraId="26A02A8E" w14:textId="77777777" w:rsidR="00C03619" w:rsidRDefault="00C03619">
            <w:pPr>
              <w:jc w:val="center"/>
              <w:rPr>
                <w:rFonts w:ascii="Arial" w:eastAsia="Arial" w:hAnsi="Arial" w:cs="Arial"/>
                <w:sz w:val="20"/>
                <w:szCs w:val="20"/>
              </w:rPr>
            </w:pPr>
          </w:p>
        </w:tc>
      </w:tr>
      <w:tr w:rsidR="00C03619" w14:paraId="2BE7D1D1" w14:textId="77777777">
        <w:trPr>
          <w:trHeight w:val="390"/>
          <w:jc w:val="center"/>
        </w:trPr>
        <w:tc>
          <w:tcPr>
            <w:tcW w:w="425"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6B8EB36C" w14:textId="77777777" w:rsidR="00C03619" w:rsidRDefault="0079664E">
            <w:pPr>
              <w:jc w:val="both"/>
              <w:rPr>
                <w:rFonts w:ascii="Arial" w:eastAsia="Arial" w:hAnsi="Arial" w:cs="Arial"/>
                <w:b/>
                <w:sz w:val="20"/>
                <w:szCs w:val="20"/>
              </w:rPr>
            </w:pPr>
            <w:r>
              <w:rPr>
                <w:rFonts w:ascii="Arial" w:eastAsia="Arial" w:hAnsi="Arial" w:cs="Arial"/>
                <w:b/>
                <w:sz w:val="20"/>
                <w:szCs w:val="20"/>
              </w:rPr>
              <w:lastRenderedPageBreak/>
              <w:t>10</w:t>
            </w:r>
          </w:p>
        </w:tc>
        <w:tc>
          <w:tcPr>
            <w:tcW w:w="1268" w:type="dxa"/>
            <w:tcBorders>
              <w:top w:val="single" w:sz="6" w:space="0" w:color="808080"/>
              <w:left w:val="single" w:sz="6" w:space="0" w:color="808080"/>
              <w:bottom w:val="single" w:sz="6" w:space="0" w:color="808080"/>
              <w:right w:val="single" w:sz="6" w:space="0" w:color="808080"/>
            </w:tcBorders>
            <w:vAlign w:val="center"/>
          </w:tcPr>
          <w:p w14:paraId="5C861564" w14:textId="77777777" w:rsidR="00C03619" w:rsidRDefault="0079664E">
            <w:pPr>
              <w:rPr>
                <w:rFonts w:ascii="Arial" w:eastAsia="Arial" w:hAnsi="Arial" w:cs="Arial"/>
                <w:b/>
                <w:sz w:val="20"/>
                <w:szCs w:val="20"/>
              </w:rPr>
            </w:pPr>
            <w:r>
              <w:rPr>
                <w:rFonts w:ascii="Arial" w:eastAsia="Arial" w:hAnsi="Arial" w:cs="Arial"/>
                <w:b/>
                <w:sz w:val="20"/>
                <w:szCs w:val="20"/>
              </w:rPr>
              <w:t>23 al 28 de mayo</w:t>
            </w:r>
          </w:p>
        </w:tc>
        <w:tc>
          <w:tcPr>
            <w:tcW w:w="2532" w:type="dxa"/>
            <w:tcBorders>
              <w:top w:val="single" w:sz="6" w:space="0" w:color="808080"/>
              <w:left w:val="single" w:sz="6" w:space="0" w:color="808080"/>
              <w:bottom w:val="single" w:sz="6" w:space="0" w:color="808080"/>
              <w:right w:val="single" w:sz="6" w:space="0" w:color="808080"/>
            </w:tcBorders>
            <w:vAlign w:val="center"/>
          </w:tcPr>
          <w:p w14:paraId="1EEF918B" w14:textId="77777777" w:rsidR="00C03619" w:rsidRDefault="0079664E">
            <w:pPr>
              <w:jc w:val="both"/>
              <w:rPr>
                <w:rFonts w:ascii="Arial" w:eastAsia="Arial" w:hAnsi="Arial" w:cs="Arial"/>
                <w:sz w:val="20"/>
                <w:szCs w:val="20"/>
              </w:rPr>
            </w:pPr>
            <w:r>
              <w:rPr>
                <w:rFonts w:ascii="Arial" w:eastAsia="Arial" w:hAnsi="Arial" w:cs="Arial"/>
                <w:sz w:val="20"/>
                <w:szCs w:val="20"/>
              </w:rPr>
              <w:t>El relato como estructura. Se revisará cómo se articulan las secuencias y referencias en un todo integrado. Análisis de “Una rosa para Emily” de Faulkner.</w:t>
            </w:r>
          </w:p>
        </w:tc>
        <w:tc>
          <w:tcPr>
            <w:tcW w:w="2076" w:type="dxa"/>
            <w:tcBorders>
              <w:top w:val="single" w:sz="6" w:space="0" w:color="808080"/>
              <w:left w:val="single" w:sz="6" w:space="0" w:color="808080"/>
              <w:bottom w:val="single" w:sz="6" w:space="0" w:color="808080"/>
              <w:right w:val="single" w:sz="6" w:space="0" w:color="808080"/>
            </w:tcBorders>
          </w:tcPr>
          <w:p w14:paraId="67AF50C5" w14:textId="77777777" w:rsidR="00C03619" w:rsidRDefault="00C03619">
            <w:pPr>
              <w:jc w:val="both"/>
              <w:rPr>
                <w:rFonts w:ascii="Arial" w:eastAsia="Arial" w:hAnsi="Arial" w:cs="Arial"/>
                <w:sz w:val="20"/>
                <w:szCs w:val="20"/>
              </w:rPr>
            </w:pPr>
          </w:p>
          <w:p w14:paraId="4BBA7626" w14:textId="77777777" w:rsidR="00C03619" w:rsidRDefault="0079664E">
            <w:pPr>
              <w:jc w:val="both"/>
              <w:rPr>
                <w:rFonts w:ascii="Arial" w:eastAsia="Arial" w:hAnsi="Arial" w:cs="Arial"/>
                <w:sz w:val="20"/>
                <w:szCs w:val="20"/>
              </w:rPr>
            </w:pPr>
            <w:r>
              <w:rPr>
                <w:rFonts w:ascii="Arial" w:eastAsia="Arial" w:hAnsi="Arial" w:cs="Arial"/>
                <w:sz w:val="20"/>
                <w:szCs w:val="20"/>
              </w:rPr>
              <w:t>PD6 Cien años de soledad (Gabriel García Márquez)</w:t>
            </w:r>
          </w:p>
        </w:tc>
        <w:tc>
          <w:tcPr>
            <w:tcW w:w="2126" w:type="dxa"/>
            <w:tcBorders>
              <w:top w:val="single" w:sz="6" w:space="0" w:color="808080"/>
              <w:left w:val="single" w:sz="6" w:space="0" w:color="808080"/>
              <w:bottom w:val="single" w:sz="6" w:space="0" w:color="808080"/>
              <w:right w:val="single" w:sz="6" w:space="0" w:color="808080"/>
            </w:tcBorders>
          </w:tcPr>
          <w:p w14:paraId="4B536ED0" w14:textId="77777777" w:rsidR="00C03619" w:rsidRDefault="00C03619">
            <w:pPr>
              <w:jc w:val="both"/>
              <w:rPr>
                <w:rFonts w:ascii="Arial" w:eastAsia="Arial" w:hAnsi="Arial" w:cs="Arial"/>
                <w:sz w:val="20"/>
                <w:szCs w:val="20"/>
              </w:rPr>
            </w:pPr>
          </w:p>
          <w:p w14:paraId="5ACF07B0" w14:textId="77777777" w:rsidR="00C03619" w:rsidRDefault="0079664E">
            <w:pPr>
              <w:jc w:val="both"/>
              <w:rPr>
                <w:rFonts w:ascii="Arial" w:eastAsia="Arial" w:hAnsi="Arial" w:cs="Arial"/>
                <w:sz w:val="20"/>
                <w:szCs w:val="20"/>
              </w:rPr>
            </w:pPr>
            <w:r>
              <w:rPr>
                <w:rFonts w:ascii="Arial" w:eastAsia="Arial" w:hAnsi="Arial" w:cs="Arial"/>
                <w:sz w:val="20"/>
                <w:szCs w:val="20"/>
              </w:rPr>
              <w:t>Exposición grupo 2</w:t>
            </w:r>
          </w:p>
        </w:tc>
        <w:tc>
          <w:tcPr>
            <w:tcW w:w="1843" w:type="dxa"/>
            <w:tcBorders>
              <w:top w:val="single" w:sz="6" w:space="0" w:color="808080"/>
              <w:left w:val="single" w:sz="6" w:space="0" w:color="808080"/>
              <w:bottom w:val="single" w:sz="6" w:space="0" w:color="808080"/>
              <w:right w:val="single" w:sz="6" w:space="0" w:color="808080"/>
            </w:tcBorders>
            <w:vAlign w:val="center"/>
          </w:tcPr>
          <w:p w14:paraId="5366DAE1" w14:textId="77777777" w:rsidR="00C03619" w:rsidRDefault="00C03619">
            <w:pPr>
              <w:jc w:val="both"/>
              <w:rPr>
                <w:rFonts w:ascii="Arial" w:eastAsia="Arial" w:hAnsi="Arial" w:cs="Arial"/>
                <w:sz w:val="20"/>
                <w:szCs w:val="20"/>
              </w:rPr>
            </w:pPr>
          </w:p>
        </w:tc>
      </w:tr>
      <w:tr w:rsidR="00C03619" w14:paraId="5F9E74FF" w14:textId="77777777">
        <w:trPr>
          <w:trHeight w:val="389"/>
          <w:jc w:val="center"/>
        </w:trPr>
        <w:tc>
          <w:tcPr>
            <w:tcW w:w="425"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7768FDDD" w14:textId="77777777" w:rsidR="00C03619" w:rsidRDefault="0079664E">
            <w:pPr>
              <w:jc w:val="both"/>
              <w:rPr>
                <w:rFonts w:ascii="Arial" w:eastAsia="Arial" w:hAnsi="Arial" w:cs="Arial"/>
                <w:b/>
                <w:sz w:val="20"/>
                <w:szCs w:val="20"/>
              </w:rPr>
            </w:pPr>
            <w:r>
              <w:rPr>
                <w:rFonts w:ascii="Arial" w:eastAsia="Arial" w:hAnsi="Arial" w:cs="Arial"/>
                <w:b/>
                <w:sz w:val="20"/>
                <w:szCs w:val="20"/>
              </w:rPr>
              <w:t>11</w:t>
            </w:r>
          </w:p>
        </w:tc>
        <w:tc>
          <w:tcPr>
            <w:tcW w:w="1268" w:type="dxa"/>
            <w:tcBorders>
              <w:top w:val="single" w:sz="6" w:space="0" w:color="808080"/>
              <w:left w:val="single" w:sz="6" w:space="0" w:color="808080"/>
              <w:bottom w:val="single" w:sz="6" w:space="0" w:color="808080"/>
              <w:right w:val="single" w:sz="6" w:space="0" w:color="808080"/>
            </w:tcBorders>
            <w:vAlign w:val="center"/>
          </w:tcPr>
          <w:p w14:paraId="11DFF74E" w14:textId="77777777" w:rsidR="00C03619" w:rsidRDefault="0079664E">
            <w:pPr>
              <w:jc w:val="center"/>
              <w:rPr>
                <w:rFonts w:ascii="Arial" w:eastAsia="Arial" w:hAnsi="Arial" w:cs="Arial"/>
                <w:b/>
                <w:sz w:val="20"/>
                <w:szCs w:val="20"/>
              </w:rPr>
            </w:pPr>
            <w:r>
              <w:rPr>
                <w:rFonts w:ascii="Arial" w:eastAsia="Arial" w:hAnsi="Arial" w:cs="Arial"/>
                <w:b/>
                <w:sz w:val="20"/>
                <w:szCs w:val="20"/>
              </w:rPr>
              <w:t>30 de mayo al 04 de junio</w:t>
            </w:r>
          </w:p>
        </w:tc>
        <w:tc>
          <w:tcPr>
            <w:tcW w:w="2532" w:type="dxa"/>
            <w:tcBorders>
              <w:top w:val="single" w:sz="6" w:space="0" w:color="808080"/>
              <w:left w:val="single" w:sz="6" w:space="0" w:color="808080"/>
              <w:bottom w:val="single" w:sz="6" w:space="0" w:color="808080"/>
              <w:right w:val="single" w:sz="6" w:space="0" w:color="808080"/>
            </w:tcBorders>
            <w:vAlign w:val="center"/>
          </w:tcPr>
          <w:p w14:paraId="581F3417" w14:textId="77777777" w:rsidR="00C03619" w:rsidRDefault="0079664E">
            <w:pPr>
              <w:jc w:val="both"/>
              <w:rPr>
                <w:rFonts w:ascii="Arial" w:eastAsia="Arial" w:hAnsi="Arial" w:cs="Arial"/>
                <w:sz w:val="20"/>
                <w:szCs w:val="20"/>
              </w:rPr>
            </w:pPr>
            <w:r>
              <w:rPr>
                <w:rFonts w:ascii="Arial" w:eastAsia="Arial" w:hAnsi="Arial" w:cs="Arial"/>
                <w:sz w:val="20"/>
                <w:szCs w:val="20"/>
              </w:rPr>
              <w:t xml:space="preserve">El tiempo en el relato – Video de Vargas Llosa sobre la importancia de saber contar. 1: Se analizará el tiempo lineal, la elipsis, el tiempo con retrospecciones y el tiempo circular. Análisis de “Diles que no me maten” y “Talpa”, de Rulfo. </w:t>
            </w:r>
          </w:p>
        </w:tc>
        <w:tc>
          <w:tcPr>
            <w:tcW w:w="2076" w:type="dxa"/>
            <w:tcBorders>
              <w:top w:val="single" w:sz="6" w:space="0" w:color="808080"/>
              <w:left w:val="single" w:sz="6" w:space="0" w:color="808080"/>
              <w:bottom w:val="single" w:sz="6" w:space="0" w:color="808080"/>
              <w:right w:val="single" w:sz="6" w:space="0" w:color="808080"/>
            </w:tcBorders>
          </w:tcPr>
          <w:p w14:paraId="401E3E82" w14:textId="77777777" w:rsidR="00C03619" w:rsidRDefault="00C03619">
            <w:pPr>
              <w:jc w:val="both"/>
              <w:rPr>
                <w:rFonts w:ascii="Arial" w:eastAsia="Arial" w:hAnsi="Arial" w:cs="Arial"/>
                <w:sz w:val="20"/>
                <w:szCs w:val="20"/>
              </w:rPr>
            </w:pPr>
          </w:p>
        </w:tc>
        <w:tc>
          <w:tcPr>
            <w:tcW w:w="2126" w:type="dxa"/>
            <w:tcBorders>
              <w:top w:val="single" w:sz="6" w:space="0" w:color="808080"/>
              <w:left w:val="single" w:sz="6" w:space="0" w:color="808080"/>
              <w:bottom w:val="single" w:sz="6" w:space="0" w:color="808080"/>
              <w:right w:val="single" w:sz="6" w:space="0" w:color="808080"/>
            </w:tcBorders>
          </w:tcPr>
          <w:p w14:paraId="6350C722" w14:textId="77777777" w:rsidR="00C03619" w:rsidRDefault="00C03619">
            <w:pPr>
              <w:jc w:val="both"/>
              <w:rPr>
                <w:rFonts w:ascii="Arial" w:eastAsia="Arial" w:hAnsi="Arial" w:cs="Arial"/>
                <w:sz w:val="20"/>
                <w:szCs w:val="20"/>
              </w:rPr>
            </w:pPr>
          </w:p>
          <w:p w14:paraId="2CF44F40" w14:textId="77777777" w:rsidR="00C03619" w:rsidRDefault="0079664E">
            <w:pPr>
              <w:jc w:val="both"/>
              <w:rPr>
                <w:rFonts w:ascii="Arial" w:eastAsia="Arial" w:hAnsi="Arial" w:cs="Arial"/>
                <w:sz w:val="20"/>
                <w:szCs w:val="20"/>
              </w:rPr>
            </w:pPr>
            <w:r>
              <w:rPr>
                <w:rFonts w:ascii="Arial" w:eastAsia="Arial" w:hAnsi="Arial" w:cs="Arial"/>
                <w:sz w:val="20"/>
                <w:szCs w:val="20"/>
              </w:rPr>
              <w:t>Ensayo 2</w:t>
            </w:r>
          </w:p>
        </w:tc>
        <w:tc>
          <w:tcPr>
            <w:tcW w:w="1843" w:type="dxa"/>
            <w:tcBorders>
              <w:top w:val="single" w:sz="6" w:space="0" w:color="808080"/>
              <w:left w:val="single" w:sz="6" w:space="0" w:color="808080"/>
              <w:bottom w:val="single" w:sz="6" w:space="0" w:color="808080"/>
              <w:right w:val="single" w:sz="6" w:space="0" w:color="808080"/>
            </w:tcBorders>
            <w:vAlign w:val="center"/>
          </w:tcPr>
          <w:p w14:paraId="3391134E" w14:textId="77777777" w:rsidR="00C03619" w:rsidRDefault="00C03619">
            <w:pPr>
              <w:jc w:val="both"/>
              <w:rPr>
                <w:rFonts w:ascii="Arial" w:eastAsia="Arial" w:hAnsi="Arial" w:cs="Arial"/>
                <w:b/>
                <w:sz w:val="20"/>
                <w:szCs w:val="20"/>
                <w:highlight w:val="green"/>
              </w:rPr>
            </w:pPr>
          </w:p>
        </w:tc>
      </w:tr>
      <w:tr w:rsidR="00C03619" w14:paraId="15469280" w14:textId="77777777">
        <w:trPr>
          <w:trHeight w:val="389"/>
          <w:jc w:val="center"/>
        </w:trPr>
        <w:tc>
          <w:tcPr>
            <w:tcW w:w="425"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5CFB366C" w14:textId="77777777" w:rsidR="00C03619" w:rsidRDefault="0079664E">
            <w:pPr>
              <w:jc w:val="both"/>
              <w:rPr>
                <w:rFonts w:ascii="Arial" w:eastAsia="Arial" w:hAnsi="Arial" w:cs="Arial"/>
                <w:b/>
                <w:sz w:val="20"/>
                <w:szCs w:val="20"/>
              </w:rPr>
            </w:pPr>
            <w:r>
              <w:rPr>
                <w:rFonts w:ascii="Arial" w:eastAsia="Arial" w:hAnsi="Arial" w:cs="Arial"/>
                <w:b/>
                <w:sz w:val="20"/>
                <w:szCs w:val="20"/>
              </w:rPr>
              <w:t>12</w:t>
            </w:r>
          </w:p>
        </w:tc>
        <w:tc>
          <w:tcPr>
            <w:tcW w:w="1268" w:type="dxa"/>
            <w:tcBorders>
              <w:top w:val="single" w:sz="6" w:space="0" w:color="808080"/>
              <w:left w:val="single" w:sz="6" w:space="0" w:color="808080"/>
              <w:bottom w:val="single" w:sz="6" w:space="0" w:color="808080"/>
              <w:right w:val="single" w:sz="6" w:space="0" w:color="808080"/>
            </w:tcBorders>
            <w:vAlign w:val="center"/>
          </w:tcPr>
          <w:p w14:paraId="2C63BAA2" w14:textId="77777777" w:rsidR="00C03619" w:rsidRDefault="0079664E">
            <w:pPr>
              <w:jc w:val="center"/>
              <w:rPr>
                <w:rFonts w:ascii="Arial" w:eastAsia="Arial" w:hAnsi="Arial" w:cs="Arial"/>
                <w:b/>
                <w:sz w:val="20"/>
                <w:szCs w:val="20"/>
              </w:rPr>
            </w:pPr>
            <w:r>
              <w:rPr>
                <w:rFonts w:ascii="Arial" w:eastAsia="Arial" w:hAnsi="Arial" w:cs="Arial"/>
                <w:b/>
                <w:sz w:val="20"/>
                <w:szCs w:val="20"/>
              </w:rPr>
              <w:t>06 al 11 de junio</w:t>
            </w:r>
          </w:p>
        </w:tc>
        <w:tc>
          <w:tcPr>
            <w:tcW w:w="2532" w:type="dxa"/>
            <w:tcBorders>
              <w:top w:val="single" w:sz="6" w:space="0" w:color="808080"/>
              <w:left w:val="single" w:sz="6" w:space="0" w:color="808080"/>
              <w:bottom w:val="single" w:sz="6" w:space="0" w:color="808080"/>
              <w:right w:val="single" w:sz="6" w:space="0" w:color="808080"/>
            </w:tcBorders>
            <w:vAlign w:val="center"/>
          </w:tcPr>
          <w:p w14:paraId="08FB93D3" w14:textId="77777777" w:rsidR="00C03619" w:rsidRDefault="0079664E">
            <w:pPr>
              <w:jc w:val="both"/>
              <w:rPr>
                <w:rFonts w:ascii="Arial" w:eastAsia="Arial" w:hAnsi="Arial" w:cs="Arial"/>
                <w:sz w:val="20"/>
                <w:szCs w:val="20"/>
              </w:rPr>
            </w:pPr>
            <w:r>
              <w:rPr>
                <w:rFonts w:ascii="Arial" w:eastAsia="Arial" w:hAnsi="Arial" w:cs="Arial"/>
                <w:sz w:val="20"/>
                <w:szCs w:val="20"/>
              </w:rPr>
              <w:t>El tiempo en el relato – 2:</w:t>
            </w:r>
          </w:p>
          <w:p w14:paraId="3662B741" w14:textId="77777777" w:rsidR="00C03619" w:rsidRDefault="0079664E">
            <w:pPr>
              <w:jc w:val="both"/>
              <w:rPr>
                <w:rFonts w:ascii="Arial" w:eastAsia="Arial" w:hAnsi="Arial" w:cs="Arial"/>
                <w:sz w:val="20"/>
                <w:szCs w:val="20"/>
              </w:rPr>
            </w:pPr>
            <w:r>
              <w:rPr>
                <w:rFonts w:ascii="Arial" w:eastAsia="Arial" w:hAnsi="Arial" w:cs="Arial"/>
                <w:sz w:val="20"/>
                <w:szCs w:val="20"/>
              </w:rPr>
              <w:t>Las frecuentes rupturas del tiempo lineal en la narrativa contemporánea. Análisis de “Viaje a la semilla” de A. Carpentier. Análisis de “Interior L” de Ribeyro.</w:t>
            </w:r>
          </w:p>
        </w:tc>
        <w:tc>
          <w:tcPr>
            <w:tcW w:w="2076" w:type="dxa"/>
            <w:tcBorders>
              <w:top w:val="single" w:sz="6" w:space="0" w:color="808080"/>
              <w:left w:val="single" w:sz="6" w:space="0" w:color="808080"/>
              <w:bottom w:val="single" w:sz="6" w:space="0" w:color="808080"/>
              <w:right w:val="single" w:sz="6" w:space="0" w:color="808080"/>
            </w:tcBorders>
          </w:tcPr>
          <w:p w14:paraId="041D1BE6" w14:textId="77777777" w:rsidR="00C03619" w:rsidRDefault="00C03619">
            <w:pPr>
              <w:rPr>
                <w:rFonts w:ascii="Arial" w:eastAsia="Arial" w:hAnsi="Arial" w:cs="Arial"/>
                <w:sz w:val="20"/>
                <w:szCs w:val="20"/>
              </w:rPr>
            </w:pPr>
          </w:p>
          <w:p w14:paraId="6BC3ED84" w14:textId="77777777" w:rsidR="00C03619" w:rsidRDefault="0079664E">
            <w:pPr>
              <w:rPr>
                <w:rFonts w:ascii="Arial" w:eastAsia="Arial" w:hAnsi="Arial" w:cs="Arial"/>
                <w:sz w:val="20"/>
                <w:szCs w:val="20"/>
              </w:rPr>
            </w:pPr>
            <w:r>
              <w:rPr>
                <w:rFonts w:ascii="Arial" w:eastAsia="Arial" w:hAnsi="Arial" w:cs="Arial"/>
                <w:sz w:val="20"/>
                <w:szCs w:val="20"/>
              </w:rPr>
              <w:t>PD7 Cien años de soledad (Gabriel García Márquez)</w:t>
            </w:r>
          </w:p>
        </w:tc>
        <w:tc>
          <w:tcPr>
            <w:tcW w:w="2126" w:type="dxa"/>
            <w:tcBorders>
              <w:top w:val="single" w:sz="6" w:space="0" w:color="808080"/>
              <w:left w:val="single" w:sz="6" w:space="0" w:color="808080"/>
              <w:bottom w:val="single" w:sz="6" w:space="0" w:color="808080"/>
              <w:right w:val="single" w:sz="6" w:space="0" w:color="808080"/>
            </w:tcBorders>
          </w:tcPr>
          <w:p w14:paraId="567BCC2D" w14:textId="77777777" w:rsidR="00C03619" w:rsidRDefault="00C03619">
            <w:pPr>
              <w:jc w:val="both"/>
              <w:rPr>
                <w:rFonts w:ascii="Arial" w:eastAsia="Arial" w:hAnsi="Arial" w:cs="Arial"/>
                <w:b/>
                <w:sz w:val="20"/>
                <w:szCs w:val="20"/>
              </w:rPr>
            </w:pPr>
          </w:p>
        </w:tc>
        <w:tc>
          <w:tcPr>
            <w:tcW w:w="1843" w:type="dxa"/>
            <w:tcBorders>
              <w:top w:val="single" w:sz="6" w:space="0" w:color="808080"/>
              <w:left w:val="single" w:sz="6" w:space="0" w:color="808080"/>
              <w:bottom w:val="single" w:sz="6" w:space="0" w:color="808080"/>
              <w:right w:val="single" w:sz="6" w:space="0" w:color="808080"/>
            </w:tcBorders>
            <w:vAlign w:val="center"/>
          </w:tcPr>
          <w:p w14:paraId="6654B17D" w14:textId="77777777" w:rsidR="00C03619" w:rsidRDefault="00C03619">
            <w:pPr>
              <w:jc w:val="both"/>
              <w:rPr>
                <w:rFonts w:ascii="Arial" w:eastAsia="Arial" w:hAnsi="Arial" w:cs="Arial"/>
                <w:sz w:val="20"/>
                <w:szCs w:val="20"/>
              </w:rPr>
            </w:pPr>
          </w:p>
          <w:p w14:paraId="5A29EBC4" w14:textId="77777777" w:rsidR="00C03619" w:rsidRDefault="00C03619">
            <w:pPr>
              <w:jc w:val="both"/>
              <w:rPr>
                <w:rFonts w:ascii="Arial" w:eastAsia="Arial" w:hAnsi="Arial" w:cs="Arial"/>
                <w:sz w:val="20"/>
                <w:szCs w:val="20"/>
              </w:rPr>
            </w:pPr>
          </w:p>
        </w:tc>
      </w:tr>
      <w:tr w:rsidR="00C03619" w14:paraId="12F3ED0B" w14:textId="77777777">
        <w:trPr>
          <w:trHeight w:val="394"/>
          <w:jc w:val="center"/>
        </w:trPr>
        <w:tc>
          <w:tcPr>
            <w:tcW w:w="425"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4F6EF93D" w14:textId="77777777" w:rsidR="00C03619" w:rsidRDefault="0079664E">
            <w:pPr>
              <w:jc w:val="both"/>
              <w:rPr>
                <w:rFonts w:ascii="Arial" w:eastAsia="Arial" w:hAnsi="Arial" w:cs="Arial"/>
                <w:b/>
                <w:sz w:val="20"/>
                <w:szCs w:val="20"/>
              </w:rPr>
            </w:pPr>
            <w:r>
              <w:rPr>
                <w:rFonts w:ascii="Arial" w:eastAsia="Arial" w:hAnsi="Arial" w:cs="Arial"/>
                <w:b/>
                <w:sz w:val="20"/>
                <w:szCs w:val="20"/>
              </w:rPr>
              <w:t>13</w:t>
            </w:r>
          </w:p>
        </w:tc>
        <w:tc>
          <w:tcPr>
            <w:tcW w:w="1268" w:type="dxa"/>
            <w:tcBorders>
              <w:top w:val="single" w:sz="6" w:space="0" w:color="808080"/>
              <w:left w:val="single" w:sz="6" w:space="0" w:color="808080"/>
              <w:bottom w:val="single" w:sz="6" w:space="0" w:color="808080"/>
              <w:right w:val="single" w:sz="6" w:space="0" w:color="808080"/>
            </w:tcBorders>
            <w:vAlign w:val="center"/>
          </w:tcPr>
          <w:p w14:paraId="6F5C7099" w14:textId="77777777" w:rsidR="00C03619" w:rsidRDefault="0079664E">
            <w:pPr>
              <w:jc w:val="center"/>
              <w:rPr>
                <w:rFonts w:ascii="Arial" w:eastAsia="Arial" w:hAnsi="Arial" w:cs="Arial"/>
                <w:b/>
                <w:sz w:val="20"/>
                <w:szCs w:val="20"/>
              </w:rPr>
            </w:pPr>
            <w:r>
              <w:rPr>
                <w:rFonts w:ascii="Arial" w:eastAsia="Arial" w:hAnsi="Arial" w:cs="Arial"/>
                <w:b/>
                <w:sz w:val="20"/>
                <w:szCs w:val="20"/>
              </w:rPr>
              <w:t>13 al 18 de junio</w:t>
            </w:r>
          </w:p>
        </w:tc>
        <w:tc>
          <w:tcPr>
            <w:tcW w:w="2532" w:type="dxa"/>
            <w:tcBorders>
              <w:top w:val="single" w:sz="6" w:space="0" w:color="808080"/>
              <w:left w:val="single" w:sz="6" w:space="0" w:color="808080"/>
              <w:bottom w:val="single" w:sz="6" w:space="0" w:color="808080"/>
              <w:right w:val="single" w:sz="6" w:space="0" w:color="808080"/>
            </w:tcBorders>
            <w:vAlign w:val="center"/>
          </w:tcPr>
          <w:p w14:paraId="48589CCF" w14:textId="77777777" w:rsidR="00C03619" w:rsidRDefault="0079664E">
            <w:pPr>
              <w:jc w:val="both"/>
              <w:rPr>
                <w:rFonts w:ascii="Arial" w:eastAsia="Arial" w:hAnsi="Arial" w:cs="Arial"/>
                <w:sz w:val="20"/>
                <w:szCs w:val="20"/>
              </w:rPr>
            </w:pPr>
            <w:r>
              <w:rPr>
                <w:rFonts w:ascii="Arial" w:eastAsia="Arial" w:hAnsi="Arial" w:cs="Arial"/>
                <w:sz w:val="20"/>
                <w:szCs w:val="20"/>
              </w:rPr>
              <w:t xml:space="preserve">La verdad cuestionada. Análisis de “La otra muerte” de Borges. Análisis de “La tercera orilla del río”, de Joao </w:t>
            </w:r>
            <w:proofErr w:type="spellStart"/>
            <w:r>
              <w:rPr>
                <w:rFonts w:ascii="Arial" w:eastAsia="Arial" w:hAnsi="Arial" w:cs="Arial"/>
                <w:sz w:val="20"/>
                <w:szCs w:val="20"/>
              </w:rPr>
              <w:t>Guimaraes</w:t>
            </w:r>
            <w:proofErr w:type="spellEnd"/>
            <w:r>
              <w:rPr>
                <w:rFonts w:ascii="Arial" w:eastAsia="Arial" w:hAnsi="Arial" w:cs="Arial"/>
                <w:sz w:val="20"/>
                <w:szCs w:val="20"/>
              </w:rPr>
              <w:t xml:space="preserve"> Rosa.</w:t>
            </w:r>
          </w:p>
        </w:tc>
        <w:tc>
          <w:tcPr>
            <w:tcW w:w="2076" w:type="dxa"/>
            <w:tcBorders>
              <w:top w:val="single" w:sz="6" w:space="0" w:color="808080"/>
              <w:left w:val="single" w:sz="6" w:space="0" w:color="808080"/>
              <w:bottom w:val="single" w:sz="6" w:space="0" w:color="808080"/>
              <w:right w:val="single" w:sz="6" w:space="0" w:color="808080"/>
            </w:tcBorders>
          </w:tcPr>
          <w:p w14:paraId="0A849B87" w14:textId="77777777" w:rsidR="00C03619" w:rsidRDefault="00C03619">
            <w:pPr>
              <w:rPr>
                <w:rFonts w:ascii="Arial" w:eastAsia="Arial" w:hAnsi="Arial" w:cs="Arial"/>
                <w:sz w:val="20"/>
                <w:szCs w:val="20"/>
              </w:rPr>
            </w:pPr>
          </w:p>
          <w:p w14:paraId="1C4F33DB" w14:textId="77777777" w:rsidR="00C03619" w:rsidRDefault="0079664E">
            <w:pPr>
              <w:rPr>
                <w:rFonts w:ascii="Arial" w:eastAsia="Arial" w:hAnsi="Arial" w:cs="Arial"/>
                <w:sz w:val="20"/>
                <w:szCs w:val="20"/>
              </w:rPr>
            </w:pPr>
            <w:r>
              <w:rPr>
                <w:rFonts w:ascii="Arial" w:eastAsia="Arial" w:hAnsi="Arial" w:cs="Arial"/>
                <w:sz w:val="20"/>
                <w:szCs w:val="20"/>
              </w:rPr>
              <w:t>PD8 Cien años de soledad (Gabriel García Márquez)</w:t>
            </w:r>
          </w:p>
        </w:tc>
        <w:tc>
          <w:tcPr>
            <w:tcW w:w="2126" w:type="dxa"/>
            <w:tcBorders>
              <w:top w:val="single" w:sz="6" w:space="0" w:color="808080"/>
              <w:left w:val="single" w:sz="6" w:space="0" w:color="808080"/>
              <w:bottom w:val="single" w:sz="6" w:space="0" w:color="808080"/>
              <w:right w:val="single" w:sz="6" w:space="0" w:color="808080"/>
            </w:tcBorders>
            <w:vAlign w:val="center"/>
          </w:tcPr>
          <w:p w14:paraId="258519AC" w14:textId="77777777" w:rsidR="00C03619" w:rsidRDefault="0079664E">
            <w:pPr>
              <w:jc w:val="both"/>
              <w:rPr>
                <w:rFonts w:ascii="Arial" w:eastAsia="Arial" w:hAnsi="Arial" w:cs="Arial"/>
                <w:sz w:val="20"/>
                <w:szCs w:val="20"/>
              </w:rPr>
            </w:pPr>
            <w:r>
              <w:rPr>
                <w:rFonts w:ascii="Arial" w:eastAsia="Arial" w:hAnsi="Arial" w:cs="Arial"/>
                <w:sz w:val="20"/>
                <w:szCs w:val="20"/>
              </w:rPr>
              <w:t>Exposición grupo 3</w:t>
            </w:r>
          </w:p>
        </w:tc>
        <w:tc>
          <w:tcPr>
            <w:tcW w:w="1843" w:type="dxa"/>
            <w:tcBorders>
              <w:top w:val="single" w:sz="6" w:space="0" w:color="808080"/>
              <w:left w:val="single" w:sz="6" w:space="0" w:color="808080"/>
              <w:bottom w:val="single" w:sz="6" w:space="0" w:color="808080"/>
              <w:right w:val="single" w:sz="6" w:space="0" w:color="808080"/>
            </w:tcBorders>
            <w:vAlign w:val="center"/>
          </w:tcPr>
          <w:p w14:paraId="7E36AF67" w14:textId="77777777" w:rsidR="00C03619" w:rsidRDefault="0079664E">
            <w:pPr>
              <w:jc w:val="both"/>
              <w:rPr>
                <w:rFonts w:ascii="Arial" w:eastAsia="Arial" w:hAnsi="Arial" w:cs="Arial"/>
                <w:sz w:val="20"/>
                <w:szCs w:val="20"/>
              </w:rPr>
            </w:pPr>
            <w:r>
              <w:rPr>
                <w:rFonts w:ascii="Arial" w:eastAsia="Arial" w:hAnsi="Arial" w:cs="Arial"/>
                <w:sz w:val="20"/>
                <w:szCs w:val="20"/>
              </w:rPr>
              <w:t>Última semana para tomar evaluaciones en sesiones de teoría</w:t>
            </w:r>
          </w:p>
        </w:tc>
      </w:tr>
      <w:tr w:rsidR="00C03619" w14:paraId="04B5ABC1" w14:textId="77777777">
        <w:trPr>
          <w:trHeight w:val="386"/>
          <w:jc w:val="center"/>
        </w:trPr>
        <w:tc>
          <w:tcPr>
            <w:tcW w:w="425" w:type="dxa"/>
            <w:tcBorders>
              <w:top w:val="single" w:sz="6" w:space="0" w:color="808080"/>
              <w:left w:val="single" w:sz="6" w:space="0" w:color="808080"/>
              <w:bottom w:val="single" w:sz="6" w:space="0" w:color="808080"/>
              <w:right w:val="single" w:sz="6" w:space="0" w:color="808080"/>
            </w:tcBorders>
            <w:shd w:val="clear" w:color="auto" w:fill="D9D9D9"/>
            <w:vAlign w:val="center"/>
          </w:tcPr>
          <w:p w14:paraId="32D984C1" w14:textId="77777777" w:rsidR="00C03619" w:rsidRDefault="0079664E">
            <w:pPr>
              <w:jc w:val="both"/>
              <w:rPr>
                <w:rFonts w:ascii="Arial" w:eastAsia="Arial" w:hAnsi="Arial" w:cs="Arial"/>
                <w:b/>
                <w:sz w:val="20"/>
                <w:szCs w:val="20"/>
              </w:rPr>
            </w:pPr>
            <w:r>
              <w:rPr>
                <w:rFonts w:ascii="Arial" w:eastAsia="Arial" w:hAnsi="Arial" w:cs="Arial"/>
                <w:b/>
                <w:sz w:val="20"/>
                <w:szCs w:val="20"/>
              </w:rPr>
              <w:t>14</w:t>
            </w:r>
          </w:p>
        </w:tc>
        <w:tc>
          <w:tcPr>
            <w:tcW w:w="1268" w:type="dxa"/>
            <w:tcBorders>
              <w:top w:val="single" w:sz="6" w:space="0" w:color="808080"/>
              <w:left w:val="single" w:sz="6" w:space="0" w:color="808080"/>
              <w:bottom w:val="single" w:sz="6" w:space="0" w:color="808080"/>
              <w:right w:val="single" w:sz="6" w:space="0" w:color="808080"/>
            </w:tcBorders>
            <w:vAlign w:val="center"/>
          </w:tcPr>
          <w:p w14:paraId="5DC6BE12" w14:textId="77777777" w:rsidR="00C03619" w:rsidRDefault="0079664E">
            <w:pPr>
              <w:jc w:val="center"/>
              <w:rPr>
                <w:rFonts w:ascii="Arial" w:eastAsia="Arial" w:hAnsi="Arial" w:cs="Arial"/>
                <w:b/>
                <w:sz w:val="20"/>
                <w:szCs w:val="20"/>
              </w:rPr>
            </w:pPr>
            <w:r>
              <w:rPr>
                <w:rFonts w:ascii="Arial" w:eastAsia="Arial" w:hAnsi="Arial" w:cs="Arial"/>
                <w:b/>
                <w:sz w:val="20"/>
                <w:szCs w:val="20"/>
              </w:rPr>
              <w:t>20 al 25 de junio</w:t>
            </w:r>
          </w:p>
        </w:tc>
        <w:tc>
          <w:tcPr>
            <w:tcW w:w="2532" w:type="dxa"/>
            <w:tcBorders>
              <w:top w:val="single" w:sz="6" w:space="0" w:color="808080"/>
              <w:left w:val="single" w:sz="6" w:space="0" w:color="808080"/>
              <w:bottom w:val="single" w:sz="6" w:space="0" w:color="808080"/>
              <w:right w:val="single" w:sz="6" w:space="0" w:color="808080"/>
            </w:tcBorders>
            <w:vAlign w:val="center"/>
          </w:tcPr>
          <w:p w14:paraId="2C76B033" w14:textId="77777777" w:rsidR="00C03619" w:rsidRDefault="0079664E">
            <w:pPr>
              <w:jc w:val="both"/>
              <w:rPr>
                <w:rFonts w:ascii="Arial" w:eastAsia="Arial" w:hAnsi="Arial" w:cs="Arial"/>
                <w:sz w:val="20"/>
                <w:szCs w:val="20"/>
              </w:rPr>
            </w:pPr>
            <w:r>
              <w:rPr>
                <w:rFonts w:ascii="Arial" w:eastAsia="Arial" w:hAnsi="Arial" w:cs="Arial"/>
                <w:sz w:val="20"/>
                <w:szCs w:val="20"/>
              </w:rPr>
              <w:t>Novela e historia. El Perú después de la violencia de los 80’ y su reflejo en la novela. Análisis de “Abril rojo” de S. Roncagliolo.</w:t>
            </w:r>
          </w:p>
        </w:tc>
        <w:tc>
          <w:tcPr>
            <w:tcW w:w="2076" w:type="dxa"/>
            <w:tcBorders>
              <w:top w:val="single" w:sz="6" w:space="0" w:color="808080"/>
              <w:left w:val="single" w:sz="6" w:space="0" w:color="808080"/>
              <w:bottom w:val="single" w:sz="6" w:space="0" w:color="808080"/>
              <w:right w:val="single" w:sz="6" w:space="0" w:color="808080"/>
            </w:tcBorders>
          </w:tcPr>
          <w:p w14:paraId="60527170" w14:textId="77777777" w:rsidR="00C03619" w:rsidRDefault="00C03619">
            <w:pPr>
              <w:jc w:val="both"/>
              <w:rPr>
                <w:rFonts w:ascii="Arial" w:eastAsia="Arial" w:hAnsi="Arial" w:cs="Arial"/>
                <w:sz w:val="20"/>
                <w:szCs w:val="20"/>
              </w:rPr>
            </w:pPr>
          </w:p>
        </w:tc>
        <w:tc>
          <w:tcPr>
            <w:tcW w:w="2126" w:type="dxa"/>
            <w:tcBorders>
              <w:top w:val="single" w:sz="6" w:space="0" w:color="808080"/>
              <w:left w:val="single" w:sz="6" w:space="0" w:color="808080"/>
              <w:bottom w:val="single" w:sz="6" w:space="0" w:color="808080"/>
              <w:right w:val="single" w:sz="6" w:space="0" w:color="808080"/>
            </w:tcBorders>
            <w:vAlign w:val="center"/>
          </w:tcPr>
          <w:p w14:paraId="55D6B884" w14:textId="77777777" w:rsidR="00C03619" w:rsidRDefault="0079664E">
            <w:pPr>
              <w:jc w:val="both"/>
              <w:rPr>
                <w:rFonts w:ascii="Arial" w:eastAsia="Arial" w:hAnsi="Arial" w:cs="Arial"/>
                <w:b/>
                <w:sz w:val="20"/>
                <w:szCs w:val="20"/>
              </w:rPr>
            </w:pPr>
            <w:r>
              <w:rPr>
                <w:rFonts w:ascii="Arial" w:eastAsia="Arial" w:hAnsi="Arial" w:cs="Arial"/>
                <w:b/>
                <w:sz w:val="20"/>
                <w:szCs w:val="20"/>
              </w:rPr>
              <w:t>Ensayo 3</w:t>
            </w:r>
          </w:p>
        </w:tc>
        <w:tc>
          <w:tcPr>
            <w:tcW w:w="1843" w:type="dxa"/>
            <w:tcBorders>
              <w:top w:val="single" w:sz="6" w:space="0" w:color="808080"/>
              <w:left w:val="single" w:sz="6" w:space="0" w:color="808080"/>
              <w:bottom w:val="single" w:sz="6" w:space="0" w:color="808080"/>
              <w:right w:val="single" w:sz="6" w:space="0" w:color="808080"/>
            </w:tcBorders>
            <w:vAlign w:val="center"/>
          </w:tcPr>
          <w:p w14:paraId="29719033" w14:textId="77777777" w:rsidR="00C03619" w:rsidRDefault="0079664E">
            <w:pPr>
              <w:rPr>
                <w:rFonts w:ascii="Arial" w:eastAsia="Arial" w:hAnsi="Arial" w:cs="Arial"/>
                <w:sz w:val="20"/>
                <w:szCs w:val="20"/>
              </w:rPr>
            </w:pPr>
            <w:r>
              <w:rPr>
                <w:rFonts w:ascii="Arial" w:eastAsia="Arial" w:hAnsi="Arial" w:cs="Arial"/>
                <w:sz w:val="20"/>
                <w:szCs w:val="20"/>
              </w:rPr>
              <w:t>Última semana para tomar evaluaciones en sesiones de prácticas</w:t>
            </w:r>
          </w:p>
        </w:tc>
      </w:tr>
      <w:tr w:rsidR="00C03619" w14:paraId="203F8D45" w14:textId="77777777">
        <w:trPr>
          <w:trHeight w:val="407"/>
          <w:jc w:val="center"/>
        </w:trPr>
        <w:tc>
          <w:tcPr>
            <w:tcW w:w="425" w:type="dxa"/>
            <w:tcBorders>
              <w:top w:val="single" w:sz="6" w:space="0" w:color="808080"/>
              <w:left w:val="single" w:sz="6" w:space="0" w:color="808080"/>
              <w:bottom w:val="single" w:sz="4" w:space="0" w:color="000000"/>
              <w:right w:val="single" w:sz="6" w:space="0" w:color="808080"/>
            </w:tcBorders>
            <w:shd w:val="clear" w:color="auto" w:fill="D9D9D9"/>
            <w:vAlign w:val="center"/>
          </w:tcPr>
          <w:p w14:paraId="488AB992" w14:textId="77777777" w:rsidR="00C03619" w:rsidRDefault="0079664E">
            <w:pPr>
              <w:jc w:val="both"/>
              <w:rPr>
                <w:rFonts w:ascii="Arial" w:eastAsia="Arial" w:hAnsi="Arial" w:cs="Arial"/>
                <w:b/>
                <w:sz w:val="20"/>
                <w:szCs w:val="20"/>
              </w:rPr>
            </w:pPr>
            <w:r>
              <w:rPr>
                <w:rFonts w:ascii="Arial" w:eastAsia="Arial" w:hAnsi="Arial" w:cs="Arial"/>
                <w:b/>
                <w:sz w:val="20"/>
                <w:szCs w:val="20"/>
              </w:rPr>
              <w:t>15</w:t>
            </w:r>
          </w:p>
        </w:tc>
        <w:tc>
          <w:tcPr>
            <w:tcW w:w="1268" w:type="dxa"/>
            <w:tcBorders>
              <w:top w:val="single" w:sz="6" w:space="0" w:color="808080"/>
              <w:left w:val="single" w:sz="6" w:space="0" w:color="808080"/>
              <w:bottom w:val="single" w:sz="4" w:space="0" w:color="000000"/>
              <w:right w:val="single" w:sz="6" w:space="0" w:color="808080"/>
            </w:tcBorders>
            <w:vAlign w:val="center"/>
          </w:tcPr>
          <w:p w14:paraId="0CFDE132" w14:textId="77777777" w:rsidR="00C03619" w:rsidRDefault="0079664E">
            <w:pPr>
              <w:rPr>
                <w:rFonts w:ascii="Arial" w:eastAsia="Arial" w:hAnsi="Arial" w:cs="Arial"/>
                <w:b/>
                <w:sz w:val="20"/>
                <w:szCs w:val="20"/>
              </w:rPr>
            </w:pPr>
            <w:r>
              <w:rPr>
                <w:rFonts w:ascii="Arial" w:eastAsia="Arial" w:hAnsi="Arial" w:cs="Arial"/>
                <w:b/>
                <w:sz w:val="20"/>
                <w:szCs w:val="20"/>
              </w:rPr>
              <w:t>27 de junio al 02 de julio</w:t>
            </w:r>
          </w:p>
        </w:tc>
        <w:tc>
          <w:tcPr>
            <w:tcW w:w="2532" w:type="dxa"/>
            <w:tcBorders>
              <w:top w:val="single" w:sz="6" w:space="0" w:color="808080"/>
              <w:left w:val="single" w:sz="6" w:space="0" w:color="808080"/>
              <w:bottom w:val="single" w:sz="4" w:space="0" w:color="000000"/>
              <w:right w:val="single" w:sz="6" w:space="0" w:color="808080"/>
            </w:tcBorders>
            <w:vAlign w:val="center"/>
          </w:tcPr>
          <w:p w14:paraId="02B4F5C3" w14:textId="77777777" w:rsidR="00C03619" w:rsidRDefault="0079664E">
            <w:pPr>
              <w:jc w:val="both"/>
              <w:rPr>
                <w:rFonts w:ascii="Arial" w:eastAsia="Arial" w:hAnsi="Arial" w:cs="Arial"/>
                <w:sz w:val="20"/>
                <w:szCs w:val="20"/>
              </w:rPr>
            </w:pPr>
            <w:r>
              <w:rPr>
                <w:rFonts w:ascii="Arial" w:eastAsia="Arial" w:hAnsi="Arial" w:cs="Arial"/>
                <w:sz w:val="20"/>
                <w:szCs w:val="20"/>
              </w:rPr>
              <w:t>Elementos míticos y mesianismo en “Rosa Cuchillo”, de Oscar Colchado.</w:t>
            </w:r>
          </w:p>
        </w:tc>
        <w:tc>
          <w:tcPr>
            <w:tcW w:w="2076" w:type="dxa"/>
            <w:tcBorders>
              <w:top w:val="single" w:sz="6" w:space="0" w:color="808080"/>
              <w:left w:val="single" w:sz="6" w:space="0" w:color="808080"/>
              <w:bottom w:val="single" w:sz="4" w:space="0" w:color="000000"/>
              <w:right w:val="single" w:sz="6" w:space="0" w:color="808080"/>
            </w:tcBorders>
          </w:tcPr>
          <w:p w14:paraId="7344EEF6" w14:textId="77777777" w:rsidR="00C03619" w:rsidRDefault="0079664E">
            <w:pPr>
              <w:jc w:val="both"/>
              <w:rPr>
                <w:rFonts w:ascii="Arial" w:eastAsia="Arial" w:hAnsi="Arial" w:cs="Arial"/>
                <w:sz w:val="20"/>
                <w:szCs w:val="20"/>
              </w:rPr>
            </w:pPr>
            <w:r>
              <w:rPr>
                <w:rFonts w:ascii="Arial" w:eastAsia="Arial" w:hAnsi="Arial" w:cs="Arial"/>
                <w:sz w:val="20"/>
                <w:szCs w:val="20"/>
              </w:rPr>
              <w:t>PD9 Conclusiones</w:t>
            </w:r>
          </w:p>
        </w:tc>
        <w:tc>
          <w:tcPr>
            <w:tcW w:w="2126" w:type="dxa"/>
            <w:tcBorders>
              <w:top w:val="single" w:sz="6" w:space="0" w:color="808080"/>
              <w:left w:val="single" w:sz="6" w:space="0" w:color="808080"/>
              <w:bottom w:val="single" w:sz="4" w:space="0" w:color="000000"/>
              <w:right w:val="single" w:sz="6" w:space="0" w:color="808080"/>
            </w:tcBorders>
            <w:vAlign w:val="center"/>
          </w:tcPr>
          <w:p w14:paraId="36904B41" w14:textId="77777777" w:rsidR="00C03619" w:rsidRDefault="00C03619">
            <w:pPr>
              <w:jc w:val="both"/>
              <w:rPr>
                <w:rFonts w:ascii="Arial" w:eastAsia="Arial" w:hAnsi="Arial" w:cs="Arial"/>
                <w:b/>
                <w:sz w:val="20"/>
                <w:szCs w:val="20"/>
              </w:rPr>
            </w:pPr>
          </w:p>
        </w:tc>
        <w:tc>
          <w:tcPr>
            <w:tcW w:w="1843" w:type="dxa"/>
            <w:tcBorders>
              <w:top w:val="single" w:sz="6" w:space="0" w:color="808080"/>
              <w:left w:val="single" w:sz="6" w:space="0" w:color="808080"/>
              <w:bottom w:val="single" w:sz="4" w:space="0" w:color="000000"/>
              <w:right w:val="single" w:sz="6" w:space="0" w:color="808080"/>
            </w:tcBorders>
            <w:vAlign w:val="center"/>
          </w:tcPr>
          <w:p w14:paraId="58A3DF25" w14:textId="77777777" w:rsidR="00C03619" w:rsidRDefault="0079664E">
            <w:pPr>
              <w:rPr>
                <w:rFonts w:ascii="Arial" w:eastAsia="Arial" w:hAnsi="Arial" w:cs="Arial"/>
                <w:sz w:val="20"/>
                <w:szCs w:val="20"/>
              </w:rPr>
            </w:pPr>
            <w:r>
              <w:rPr>
                <w:rFonts w:ascii="Arial" w:eastAsia="Arial" w:hAnsi="Arial" w:cs="Arial"/>
                <w:sz w:val="20"/>
                <w:szCs w:val="20"/>
              </w:rPr>
              <w:t>Última semana de clases y prácticas</w:t>
            </w:r>
          </w:p>
          <w:p w14:paraId="21B462D0" w14:textId="77777777" w:rsidR="00C03619" w:rsidRDefault="00C03619">
            <w:pPr>
              <w:rPr>
                <w:rFonts w:ascii="Arial" w:eastAsia="Arial" w:hAnsi="Arial" w:cs="Arial"/>
                <w:sz w:val="20"/>
                <w:szCs w:val="20"/>
              </w:rPr>
            </w:pPr>
          </w:p>
        </w:tc>
      </w:tr>
      <w:tr w:rsidR="00C03619" w14:paraId="7FA8EBFF" w14:textId="77777777">
        <w:trPr>
          <w:trHeight w:val="712"/>
          <w:jc w:val="center"/>
        </w:trPr>
        <w:tc>
          <w:tcPr>
            <w:tcW w:w="425" w:type="dxa"/>
            <w:tcBorders>
              <w:top w:val="single" w:sz="4" w:space="0" w:color="000000"/>
              <w:left w:val="single" w:sz="6" w:space="0" w:color="808080"/>
              <w:bottom w:val="single" w:sz="4" w:space="0" w:color="000000"/>
              <w:right w:val="single" w:sz="6" w:space="0" w:color="808080"/>
            </w:tcBorders>
            <w:shd w:val="clear" w:color="auto" w:fill="D9D9D9"/>
            <w:vAlign w:val="center"/>
          </w:tcPr>
          <w:p w14:paraId="411B6363" w14:textId="77777777" w:rsidR="00C03619" w:rsidRDefault="0079664E">
            <w:pPr>
              <w:jc w:val="both"/>
              <w:rPr>
                <w:rFonts w:ascii="Arial" w:eastAsia="Arial" w:hAnsi="Arial" w:cs="Arial"/>
                <w:b/>
                <w:sz w:val="20"/>
                <w:szCs w:val="20"/>
              </w:rPr>
            </w:pPr>
            <w:r>
              <w:rPr>
                <w:rFonts w:ascii="Arial" w:eastAsia="Arial" w:hAnsi="Arial" w:cs="Arial"/>
                <w:b/>
                <w:sz w:val="20"/>
                <w:szCs w:val="20"/>
              </w:rPr>
              <w:t>16</w:t>
            </w:r>
          </w:p>
        </w:tc>
        <w:tc>
          <w:tcPr>
            <w:tcW w:w="1268" w:type="dxa"/>
            <w:tcBorders>
              <w:top w:val="single" w:sz="4" w:space="0" w:color="000000"/>
              <w:left w:val="single" w:sz="6" w:space="0" w:color="808080"/>
              <w:bottom w:val="single" w:sz="4" w:space="0" w:color="000000"/>
              <w:right w:val="single" w:sz="6" w:space="0" w:color="808080"/>
            </w:tcBorders>
            <w:shd w:val="clear" w:color="auto" w:fill="D9D9D9"/>
            <w:vAlign w:val="center"/>
          </w:tcPr>
          <w:p w14:paraId="52C0A634" w14:textId="77777777" w:rsidR="00C03619" w:rsidRDefault="0079664E">
            <w:pPr>
              <w:jc w:val="center"/>
              <w:rPr>
                <w:rFonts w:ascii="Arial" w:eastAsia="Arial" w:hAnsi="Arial" w:cs="Arial"/>
                <w:b/>
                <w:sz w:val="20"/>
                <w:szCs w:val="20"/>
              </w:rPr>
            </w:pPr>
            <w:r>
              <w:rPr>
                <w:rFonts w:ascii="Arial" w:eastAsia="Arial" w:hAnsi="Arial" w:cs="Arial"/>
                <w:b/>
                <w:sz w:val="20"/>
                <w:szCs w:val="20"/>
              </w:rPr>
              <w:t>04 al 09 de julio</w:t>
            </w:r>
          </w:p>
        </w:tc>
        <w:tc>
          <w:tcPr>
            <w:tcW w:w="8577" w:type="dxa"/>
            <w:gridSpan w:val="4"/>
            <w:shd w:val="clear" w:color="auto" w:fill="D9D9D9"/>
            <w:vAlign w:val="center"/>
          </w:tcPr>
          <w:p w14:paraId="43B4FF8B" w14:textId="77777777" w:rsidR="00C03619" w:rsidRDefault="0079664E">
            <w:pPr>
              <w:jc w:val="center"/>
              <w:rPr>
                <w:rFonts w:ascii="Arial" w:eastAsia="Arial" w:hAnsi="Arial" w:cs="Arial"/>
                <w:b/>
                <w:sz w:val="20"/>
                <w:szCs w:val="20"/>
              </w:rPr>
            </w:pPr>
            <w:r>
              <w:rPr>
                <w:rFonts w:ascii="Arial" w:eastAsia="Arial" w:hAnsi="Arial" w:cs="Arial"/>
                <w:b/>
                <w:sz w:val="20"/>
                <w:szCs w:val="20"/>
              </w:rPr>
              <w:t>EXAMEN FINAL</w:t>
            </w:r>
          </w:p>
          <w:p w14:paraId="11BC4B7E" w14:textId="77777777" w:rsidR="00C03619" w:rsidRDefault="0079664E">
            <w:pPr>
              <w:jc w:val="center"/>
              <w:rPr>
                <w:rFonts w:ascii="Arial" w:eastAsia="Arial" w:hAnsi="Arial" w:cs="Arial"/>
                <w:b/>
                <w:sz w:val="20"/>
                <w:szCs w:val="20"/>
              </w:rPr>
            </w:pPr>
            <w:r>
              <w:rPr>
                <w:rFonts w:ascii="Arial" w:eastAsia="Arial" w:hAnsi="Arial" w:cs="Arial"/>
                <w:b/>
                <w:sz w:val="20"/>
                <w:szCs w:val="20"/>
              </w:rPr>
              <w:t>(de lunes a sábado)</w:t>
            </w:r>
          </w:p>
        </w:tc>
      </w:tr>
      <w:tr w:rsidR="00C03619" w14:paraId="35F49DCD" w14:textId="77777777">
        <w:trPr>
          <w:trHeight w:val="712"/>
          <w:jc w:val="center"/>
        </w:trPr>
        <w:tc>
          <w:tcPr>
            <w:tcW w:w="425" w:type="dxa"/>
            <w:tcBorders>
              <w:top w:val="single" w:sz="4" w:space="0" w:color="000000"/>
              <w:left w:val="single" w:sz="6" w:space="0" w:color="808080"/>
              <w:bottom w:val="single" w:sz="4" w:space="0" w:color="000000"/>
              <w:right w:val="single" w:sz="6" w:space="0" w:color="808080"/>
            </w:tcBorders>
            <w:shd w:val="clear" w:color="auto" w:fill="D9D9D9"/>
            <w:vAlign w:val="center"/>
          </w:tcPr>
          <w:p w14:paraId="0E72A3EE" w14:textId="77777777" w:rsidR="00C03619" w:rsidRDefault="0079664E">
            <w:pPr>
              <w:jc w:val="both"/>
              <w:rPr>
                <w:rFonts w:ascii="Arial" w:eastAsia="Arial" w:hAnsi="Arial" w:cs="Arial"/>
                <w:b/>
                <w:sz w:val="20"/>
                <w:szCs w:val="20"/>
              </w:rPr>
            </w:pPr>
            <w:r>
              <w:rPr>
                <w:rFonts w:ascii="Arial" w:eastAsia="Arial" w:hAnsi="Arial" w:cs="Arial"/>
                <w:b/>
                <w:sz w:val="20"/>
                <w:szCs w:val="20"/>
              </w:rPr>
              <w:t>17</w:t>
            </w:r>
          </w:p>
        </w:tc>
        <w:tc>
          <w:tcPr>
            <w:tcW w:w="1268" w:type="dxa"/>
            <w:tcBorders>
              <w:top w:val="single" w:sz="4" w:space="0" w:color="000000"/>
              <w:left w:val="single" w:sz="6" w:space="0" w:color="808080"/>
              <w:bottom w:val="single" w:sz="4" w:space="0" w:color="000000"/>
              <w:right w:val="single" w:sz="6" w:space="0" w:color="808080"/>
            </w:tcBorders>
            <w:shd w:val="clear" w:color="auto" w:fill="D9D9D9"/>
            <w:vAlign w:val="center"/>
          </w:tcPr>
          <w:p w14:paraId="5F07928A" w14:textId="77777777" w:rsidR="00C03619" w:rsidRDefault="0079664E">
            <w:pPr>
              <w:jc w:val="center"/>
              <w:rPr>
                <w:rFonts w:ascii="Arial" w:eastAsia="Arial" w:hAnsi="Arial" w:cs="Arial"/>
                <w:b/>
                <w:sz w:val="20"/>
                <w:szCs w:val="20"/>
              </w:rPr>
            </w:pPr>
            <w:bookmarkStart w:id="1" w:name="_30j0zll" w:colFirst="0" w:colLast="0"/>
            <w:bookmarkEnd w:id="1"/>
            <w:r>
              <w:rPr>
                <w:rFonts w:ascii="Arial" w:eastAsia="Arial" w:hAnsi="Arial" w:cs="Arial"/>
                <w:b/>
                <w:sz w:val="20"/>
                <w:szCs w:val="20"/>
              </w:rPr>
              <w:t>11 al 14 de julio</w:t>
            </w:r>
          </w:p>
        </w:tc>
        <w:tc>
          <w:tcPr>
            <w:tcW w:w="8577" w:type="dxa"/>
            <w:gridSpan w:val="4"/>
            <w:shd w:val="clear" w:color="auto" w:fill="D9D9D9"/>
            <w:vAlign w:val="center"/>
          </w:tcPr>
          <w:p w14:paraId="408D9100" w14:textId="77777777" w:rsidR="00C03619" w:rsidRDefault="0079664E">
            <w:pPr>
              <w:jc w:val="center"/>
              <w:rPr>
                <w:rFonts w:ascii="Arial" w:eastAsia="Arial" w:hAnsi="Arial" w:cs="Arial"/>
                <w:b/>
                <w:sz w:val="20"/>
                <w:szCs w:val="20"/>
              </w:rPr>
            </w:pPr>
            <w:r>
              <w:rPr>
                <w:rFonts w:ascii="Arial" w:eastAsia="Arial" w:hAnsi="Arial" w:cs="Arial"/>
                <w:b/>
                <w:sz w:val="20"/>
                <w:szCs w:val="20"/>
              </w:rPr>
              <w:t>EXAMEN DE REZAGADOS</w:t>
            </w:r>
          </w:p>
          <w:p w14:paraId="120070D0" w14:textId="77777777" w:rsidR="00C03619" w:rsidRDefault="0079664E">
            <w:pPr>
              <w:jc w:val="center"/>
              <w:rPr>
                <w:rFonts w:ascii="Arial" w:eastAsia="Arial" w:hAnsi="Arial" w:cs="Arial"/>
                <w:b/>
                <w:sz w:val="20"/>
                <w:szCs w:val="20"/>
              </w:rPr>
            </w:pPr>
            <w:r>
              <w:rPr>
                <w:rFonts w:ascii="Arial" w:eastAsia="Arial" w:hAnsi="Arial" w:cs="Arial"/>
                <w:b/>
                <w:sz w:val="20"/>
                <w:szCs w:val="20"/>
              </w:rPr>
              <w:t>(de lunes a jueves)</w:t>
            </w:r>
          </w:p>
        </w:tc>
      </w:tr>
    </w:tbl>
    <w:p w14:paraId="04568AD5" w14:textId="77777777" w:rsidR="00C03619" w:rsidRDefault="00C03619">
      <w:pPr>
        <w:widowControl/>
        <w:pBdr>
          <w:top w:val="nil"/>
          <w:left w:val="nil"/>
          <w:bottom w:val="nil"/>
          <w:right w:val="nil"/>
          <w:between w:val="nil"/>
        </w:pBdr>
        <w:jc w:val="both"/>
        <w:rPr>
          <w:rFonts w:ascii="Arial" w:eastAsia="Arial" w:hAnsi="Arial" w:cs="Arial"/>
          <w:b/>
          <w:color w:val="000000"/>
          <w:sz w:val="20"/>
          <w:szCs w:val="20"/>
          <w:highlight w:val="yellow"/>
        </w:rPr>
      </w:pPr>
    </w:p>
    <w:p w14:paraId="0718BA31" w14:textId="77777777" w:rsidR="00C03619" w:rsidRDefault="0079664E">
      <w:pPr>
        <w:widowControl/>
        <w:rPr>
          <w:rFonts w:ascii="Arial" w:eastAsia="Arial" w:hAnsi="Arial" w:cs="Arial"/>
          <w:b/>
          <w:color w:val="000000"/>
          <w:sz w:val="20"/>
          <w:szCs w:val="20"/>
        </w:rPr>
      </w:pPr>
      <w:r>
        <w:rPr>
          <w:rFonts w:ascii="Arial" w:eastAsia="Arial" w:hAnsi="Arial" w:cs="Arial"/>
          <w:b/>
          <w:sz w:val="20"/>
          <w:szCs w:val="20"/>
        </w:rPr>
        <w:t xml:space="preserve">7. </w:t>
      </w:r>
      <w:r>
        <w:rPr>
          <w:rFonts w:ascii="Arial" w:eastAsia="Arial" w:hAnsi="Arial" w:cs="Arial"/>
          <w:b/>
          <w:color w:val="000000"/>
          <w:sz w:val="20"/>
          <w:szCs w:val="20"/>
        </w:rPr>
        <w:t xml:space="preserve">Atención a la diversidad </w:t>
      </w:r>
    </w:p>
    <w:p w14:paraId="5AAB8EBD" w14:textId="77777777" w:rsidR="00C03619" w:rsidRDefault="00C03619">
      <w:pPr>
        <w:widowControl/>
        <w:jc w:val="both"/>
        <w:rPr>
          <w:rFonts w:ascii="Arial" w:eastAsia="Arial" w:hAnsi="Arial" w:cs="Arial"/>
          <w:color w:val="000000"/>
          <w:sz w:val="22"/>
          <w:szCs w:val="22"/>
        </w:rPr>
      </w:pPr>
    </w:p>
    <w:p w14:paraId="028FD78F" w14:textId="77777777" w:rsidR="00C03619" w:rsidRDefault="0079664E">
      <w:pPr>
        <w:widowControl/>
        <w:jc w:val="both"/>
        <w:rPr>
          <w:rFonts w:ascii="Arial" w:eastAsia="Arial" w:hAnsi="Arial" w:cs="Arial"/>
          <w:color w:val="000000"/>
          <w:sz w:val="20"/>
          <w:szCs w:val="20"/>
        </w:rPr>
      </w:pPr>
      <w:r>
        <w:rPr>
          <w:rFonts w:ascii="Arial" w:eastAsia="Arial" w:hAnsi="Arial" w:cs="Arial"/>
          <w:color w:val="000000"/>
          <w:sz w:val="20"/>
          <w:szCs w:val="20"/>
        </w:rPr>
        <w:t xml:space="preserve">La universidad y el aula de clase deben ser espacios seguros para cualquier estudiante. En ese sentido, si usted tiene alguna necesidad o inquietud, por favor, comuníquela lo antes posible al docente. </w:t>
      </w:r>
    </w:p>
    <w:p w14:paraId="634D35D4" w14:textId="77777777" w:rsidR="00C03619" w:rsidRDefault="00C03619">
      <w:pPr>
        <w:widowControl/>
        <w:jc w:val="both"/>
        <w:rPr>
          <w:rFonts w:ascii="Arial" w:eastAsia="Arial" w:hAnsi="Arial" w:cs="Arial"/>
          <w:color w:val="000000"/>
          <w:sz w:val="20"/>
          <w:szCs w:val="20"/>
        </w:rPr>
      </w:pPr>
    </w:p>
    <w:p w14:paraId="2416FEA8" w14:textId="77777777" w:rsidR="00C03619" w:rsidRDefault="0079664E">
      <w:pPr>
        <w:widowControl/>
        <w:jc w:val="both"/>
        <w:rPr>
          <w:rFonts w:ascii="Arial" w:eastAsia="Arial" w:hAnsi="Arial" w:cs="Arial"/>
          <w:color w:val="000000"/>
          <w:sz w:val="20"/>
          <w:szCs w:val="20"/>
        </w:rPr>
      </w:pPr>
      <w:r>
        <w:rPr>
          <w:rFonts w:ascii="Arial" w:eastAsia="Arial" w:hAnsi="Arial" w:cs="Arial"/>
          <w:color w:val="000000"/>
          <w:sz w:val="20"/>
          <w:szCs w:val="20"/>
        </w:rPr>
        <w:t xml:space="preserve">Si usted tiene una discapacidad, sea visible o no visible, y por ello requiere algún ajuste en la forma en que se imparten las clases o en la evaluación, puede comunicarse con el docente. Tal información será confidencial. Si desea, también puede comunicarse con Alonso Cubas (acubasl@pucp.pe) de la Oficina de Discapacidad de la universidad. </w:t>
      </w:r>
    </w:p>
    <w:p w14:paraId="21342815" w14:textId="77777777" w:rsidR="00C03619" w:rsidRDefault="00C03619">
      <w:pPr>
        <w:widowControl/>
        <w:rPr>
          <w:rFonts w:ascii="Arial" w:eastAsia="Arial" w:hAnsi="Arial" w:cs="Arial"/>
          <w:sz w:val="20"/>
          <w:szCs w:val="20"/>
        </w:rPr>
      </w:pPr>
    </w:p>
    <w:p w14:paraId="68F2782E" w14:textId="77777777" w:rsidR="00C03619" w:rsidRDefault="0079664E">
      <w:pPr>
        <w:jc w:val="both"/>
        <w:rPr>
          <w:rFonts w:ascii="Arial" w:eastAsia="Arial" w:hAnsi="Arial" w:cs="Arial"/>
          <w:color w:val="000000"/>
          <w:sz w:val="20"/>
          <w:szCs w:val="20"/>
        </w:rPr>
      </w:pPr>
      <w:r>
        <w:rPr>
          <w:rFonts w:ascii="Arial" w:eastAsia="Arial" w:hAnsi="Arial" w:cs="Arial"/>
          <w:sz w:val="20"/>
          <w:szCs w:val="20"/>
        </w:rPr>
        <w:t xml:space="preserve">Si el nombre consignado en el Campus Virtual no corresponde con su identidad de género, puede comunicarse con el/la docente para que pueda utilizar sin problemas su nombre social. </w:t>
      </w:r>
      <w:r>
        <w:rPr>
          <w:rFonts w:ascii="Arial" w:eastAsia="Arial" w:hAnsi="Arial" w:cs="Arial"/>
          <w:color w:val="000000"/>
          <w:sz w:val="20"/>
          <w:szCs w:val="20"/>
        </w:rPr>
        <w:t xml:space="preserve">También puede comunicarse con la Secretaría General (secgen@pucp.edu.pe) para que este cambio sea </w:t>
      </w:r>
      <w:r>
        <w:rPr>
          <w:rFonts w:ascii="Arial" w:eastAsia="Arial" w:hAnsi="Arial" w:cs="Arial"/>
          <w:color w:val="000000"/>
          <w:sz w:val="20"/>
          <w:szCs w:val="20"/>
        </w:rPr>
        <w:lastRenderedPageBreak/>
        <w:t>generalizado.</w:t>
      </w:r>
    </w:p>
    <w:p w14:paraId="38F972A6" w14:textId="77777777" w:rsidR="00C03619" w:rsidRDefault="00C03619">
      <w:pPr>
        <w:widowControl/>
        <w:pBdr>
          <w:top w:val="nil"/>
          <w:left w:val="nil"/>
          <w:bottom w:val="nil"/>
          <w:right w:val="nil"/>
          <w:between w:val="nil"/>
        </w:pBdr>
        <w:jc w:val="both"/>
        <w:rPr>
          <w:rFonts w:ascii="Arial" w:eastAsia="Arial" w:hAnsi="Arial" w:cs="Arial"/>
          <w:b/>
          <w:color w:val="000000"/>
          <w:sz w:val="20"/>
          <w:szCs w:val="20"/>
        </w:rPr>
      </w:pPr>
    </w:p>
    <w:p w14:paraId="54B02065" w14:textId="77777777" w:rsidR="00C03619" w:rsidRDefault="00C03619">
      <w:pPr>
        <w:widowControl/>
        <w:pBdr>
          <w:top w:val="nil"/>
          <w:left w:val="nil"/>
          <w:bottom w:val="nil"/>
          <w:right w:val="nil"/>
          <w:between w:val="nil"/>
        </w:pBdr>
        <w:jc w:val="both"/>
        <w:rPr>
          <w:rFonts w:ascii="Arial" w:eastAsia="Arial" w:hAnsi="Arial" w:cs="Arial"/>
          <w:b/>
          <w:color w:val="000000"/>
          <w:sz w:val="20"/>
          <w:szCs w:val="20"/>
        </w:rPr>
      </w:pPr>
    </w:p>
    <w:p w14:paraId="03D7B795" w14:textId="77777777" w:rsidR="00C03619" w:rsidRDefault="00C03619">
      <w:pPr>
        <w:widowControl/>
        <w:pBdr>
          <w:top w:val="nil"/>
          <w:left w:val="nil"/>
          <w:bottom w:val="nil"/>
          <w:right w:val="nil"/>
          <w:between w:val="nil"/>
        </w:pBdr>
        <w:jc w:val="both"/>
        <w:rPr>
          <w:rFonts w:ascii="Arial" w:eastAsia="Arial" w:hAnsi="Arial" w:cs="Arial"/>
          <w:b/>
          <w:color w:val="000000"/>
          <w:sz w:val="20"/>
          <w:szCs w:val="20"/>
        </w:rPr>
      </w:pPr>
    </w:p>
    <w:p w14:paraId="05AA9065" w14:textId="77777777" w:rsidR="00C03619" w:rsidRDefault="00C03619">
      <w:pPr>
        <w:widowControl/>
        <w:pBdr>
          <w:top w:val="nil"/>
          <w:left w:val="nil"/>
          <w:bottom w:val="nil"/>
          <w:right w:val="nil"/>
          <w:between w:val="nil"/>
        </w:pBdr>
        <w:jc w:val="both"/>
        <w:rPr>
          <w:rFonts w:ascii="Arial" w:eastAsia="Arial" w:hAnsi="Arial" w:cs="Arial"/>
          <w:b/>
          <w:color w:val="000000"/>
          <w:sz w:val="20"/>
          <w:szCs w:val="20"/>
        </w:rPr>
      </w:pPr>
    </w:p>
    <w:p w14:paraId="7B722E2E" w14:textId="77777777" w:rsidR="00C03619" w:rsidRDefault="0079664E">
      <w:pPr>
        <w:widowControl/>
        <w:rPr>
          <w:rFonts w:ascii="Arial" w:eastAsia="Arial" w:hAnsi="Arial" w:cs="Arial"/>
          <w:b/>
          <w:sz w:val="20"/>
          <w:szCs w:val="20"/>
        </w:rPr>
      </w:pPr>
      <w:r>
        <w:rPr>
          <w:rFonts w:ascii="Arial" w:eastAsia="Arial" w:hAnsi="Arial" w:cs="Arial"/>
          <w:b/>
          <w:sz w:val="20"/>
          <w:szCs w:val="20"/>
        </w:rPr>
        <w:t>8. Políticas sobre el plagio</w:t>
      </w:r>
    </w:p>
    <w:p w14:paraId="6662A374" w14:textId="77777777" w:rsidR="00C03619" w:rsidRDefault="0079664E">
      <w:pPr>
        <w:spacing w:after="160"/>
        <w:jc w:val="both"/>
        <w:rPr>
          <w:rFonts w:ascii="Calibri" w:eastAsia="Calibri" w:hAnsi="Calibri" w:cs="Calibri"/>
          <w:color w:val="222222"/>
          <w:sz w:val="22"/>
          <w:szCs w:val="22"/>
        </w:rPr>
      </w:pPr>
      <w:r>
        <w:rPr>
          <w:rFonts w:ascii="Arial" w:eastAsia="Arial" w:hAnsi="Arial" w:cs="Arial"/>
          <w:b/>
          <w:sz w:val="20"/>
          <w:szCs w:val="20"/>
        </w:rPr>
        <w:br/>
      </w:r>
      <w:r>
        <w:rPr>
          <w:rFonts w:ascii="Arial" w:eastAsia="Arial" w:hAnsi="Arial" w:cs="Arial"/>
          <w:color w:val="000000"/>
          <w:sz w:val="20"/>
          <w:szCs w:val="20"/>
        </w:rPr>
        <w:t>Para la corrección y evaluación de todos los trabajos del curso se va a tomar en cuenta el debido respeto a los derechos de autor, castigando cualquier indicio de plagio con nota CERO (00) o Anulado (N). Lo mismo puede ocurrir con cualquier otro caso de falta de probidad. Estas medidas serán independientes al proceso disciplinario que estará a cargo de la Secretaría Técnica conforme al Reglamento Unificado de Procedimientos Disciplinarios de la Pontificia Universidad Católica del Perú. La información está disponible en las siguientes direcciones electrónicas:</w:t>
      </w:r>
    </w:p>
    <w:p w14:paraId="71258602" w14:textId="77777777" w:rsidR="00C03619" w:rsidRDefault="00730028">
      <w:pPr>
        <w:rPr>
          <w:b/>
          <w:color w:val="222222"/>
        </w:rPr>
      </w:pPr>
      <w:hyperlink r:id="rId9">
        <w:r w:rsidR="0079664E">
          <w:rPr>
            <w:b/>
            <w:color w:val="0000FF"/>
            <w:u w:val="single"/>
          </w:rPr>
          <w:t>https://guiastematicas.biblioteca.pucp.edu.pe/normasapa</w:t>
        </w:r>
      </w:hyperlink>
    </w:p>
    <w:p w14:paraId="4792F802" w14:textId="77777777" w:rsidR="00C03619" w:rsidRDefault="00C03619">
      <w:pPr>
        <w:rPr>
          <w:color w:val="222222"/>
        </w:rPr>
      </w:pPr>
    </w:p>
    <w:p w14:paraId="6C41332D" w14:textId="77777777" w:rsidR="00C03619" w:rsidRDefault="00730028">
      <w:pPr>
        <w:widowControl/>
        <w:pBdr>
          <w:top w:val="nil"/>
          <w:left w:val="nil"/>
          <w:bottom w:val="nil"/>
          <w:right w:val="nil"/>
          <w:between w:val="nil"/>
        </w:pBdr>
        <w:jc w:val="both"/>
        <w:rPr>
          <w:rFonts w:ascii="Arial" w:eastAsia="Arial" w:hAnsi="Arial" w:cs="Arial"/>
          <w:b/>
          <w:color w:val="000000"/>
          <w:sz w:val="20"/>
          <w:szCs w:val="20"/>
        </w:rPr>
      </w:pPr>
      <w:hyperlink r:id="rId10">
        <w:r w:rsidR="0079664E">
          <w:rPr>
            <w:rFonts w:ascii="Arial" w:eastAsia="Arial" w:hAnsi="Arial" w:cs="Arial"/>
            <w:b/>
            <w:color w:val="0000FF"/>
            <w:sz w:val="20"/>
            <w:szCs w:val="20"/>
            <w:u w:val="single"/>
          </w:rPr>
          <w:t>http://files.pucp.edu.pe/homepucp/uploads/2016/04/29104934/06-Porque-debemos-combatir-el-plagio1.pdf</w:t>
        </w:r>
      </w:hyperlink>
    </w:p>
    <w:p w14:paraId="1C552602" w14:textId="77777777" w:rsidR="00C03619" w:rsidRDefault="00C03619">
      <w:pPr>
        <w:widowControl/>
        <w:pBdr>
          <w:top w:val="nil"/>
          <w:left w:val="nil"/>
          <w:bottom w:val="nil"/>
          <w:right w:val="nil"/>
          <w:between w:val="nil"/>
        </w:pBdr>
        <w:jc w:val="both"/>
        <w:rPr>
          <w:rFonts w:ascii="Arial" w:eastAsia="Arial" w:hAnsi="Arial" w:cs="Arial"/>
          <w:b/>
          <w:color w:val="000000"/>
          <w:sz w:val="20"/>
          <w:szCs w:val="20"/>
        </w:rPr>
      </w:pPr>
    </w:p>
    <w:p w14:paraId="099FDA7F" w14:textId="77777777" w:rsidR="00C03619" w:rsidRDefault="00C03619">
      <w:pPr>
        <w:widowControl/>
        <w:pBdr>
          <w:top w:val="nil"/>
          <w:left w:val="nil"/>
          <w:bottom w:val="nil"/>
          <w:right w:val="nil"/>
          <w:between w:val="nil"/>
        </w:pBdr>
        <w:jc w:val="both"/>
        <w:rPr>
          <w:rFonts w:ascii="Arial" w:eastAsia="Arial" w:hAnsi="Arial" w:cs="Arial"/>
          <w:b/>
          <w:color w:val="000000"/>
          <w:sz w:val="20"/>
          <w:szCs w:val="20"/>
        </w:rPr>
      </w:pPr>
    </w:p>
    <w:p w14:paraId="548DDD5A" w14:textId="77777777" w:rsidR="00C03619" w:rsidRDefault="0079664E">
      <w:pPr>
        <w:widowControl/>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 xml:space="preserve">9. Bibliografía </w:t>
      </w:r>
    </w:p>
    <w:p w14:paraId="6171ADC5" w14:textId="77777777" w:rsidR="00C03619" w:rsidRDefault="00C03619">
      <w:pPr>
        <w:widowControl/>
        <w:pBdr>
          <w:top w:val="nil"/>
          <w:left w:val="nil"/>
          <w:bottom w:val="nil"/>
          <w:right w:val="nil"/>
          <w:between w:val="nil"/>
        </w:pBdr>
        <w:jc w:val="both"/>
        <w:rPr>
          <w:rFonts w:ascii="Arial" w:eastAsia="Arial" w:hAnsi="Arial" w:cs="Arial"/>
          <w:b/>
          <w:color w:val="000000"/>
          <w:sz w:val="20"/>
          <w:szCs w:val="20"/>
        </w:rPr>
      </w:pPr>
    </w:p>
    <w:p w14:paraId="612443DE" w14:textId="77777777" w:rsidR="00C03619" w:rsidRDefault="00C03619">
      <w:pPr>
        <w:widowControl/>
        <w:pBdr>
          <w:top w:val="nil"/>
          <w:left w:val="nil"/>
          <w:bottom w:val="nil"/>
          <w:right w:val="nil"/>
          <w:between w:val="nil"/>
        </w:pBdr>
        <w:jc w:val="both"/>
        <w:rPr>
          <w:rFonts w:ascii="Arial" w:eastAsia="Arial" w:hAnsi="Arial" w:cs="Arial"/>
          <w:color w:val="000000"/>
          <w:sz w:val="20"/>
          <w:szCs w:val="20"/>
        </w:rPr>
      </w:pPr>
      <w:bookmarkStart w:id="2" w:name="_1fob9te" w:colFirst="0" w:colLast="0"/>
      <w:bookmarkEnd w:id="2"/>
    </w:p>
    <w:p w14:paraId="474C8BAB"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ALONSO de Santos La escritura dramática Madrid, </w:t>
      </w:r>
      <w:proofErr w:type="spellStart"/>
      <w:r>
        <w:rPr>
          <w:rFonts w:ascii="Arial" w:eastAsia="Arial" w:hAnsi="Arial" w:cs="Arial"/>
          <w:color w:val="000000"/>
          <w:sz w:val="20"/>
          <w:szCs w:val="20"/>
        </w:rPr>
        <w:t>Centallia</w:t>
      </w:r>
      <w:proofErr w:type="spellEnd"/>
      <w:r>
        <w:rPr>
          <w:rFonts w:ascii="Arial" w:eastAsia="Arial" w:hAnsi="Arial" w:cs="Arial"/>
          <w:color w:val="000000"/>
          <w:sz w:val="20"/>
          <w:szCs w:val="20"/>
        </w:rPr>
        <w:t>, 1999.</w:t>
      </w:r>
    </w:p>
    <w:p w14:paraId="5E96E7CD"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ARISTÓTELES Poética. Trad. Francisco P. </w:t>
      </w:r>
      <w:proofErr w:type="spellStart"/>
      <w:r>
        <w:rPr>
          <w:rFonts w:ascii="Arial" w:eastAsia="Arial" w:hAnsi="Arial" w:cs="Arial"/>
          <w:color w:val="000000"/>
          <w:sz w:val="20"/>
          <w:szCs w:val="20"/>
        </w:rPr>
        <w:t>Samarach</w:t>
      </w:r>
      <w:proofErr w:type="spellEnd"/>
      <w:r>
        <w:rPr>
          <w:rFonts w:ascii="Arial" w:eastAsia="Arial" w:hAnsi="Arial" w:cs="Arial"/>
          <w:color w:val="000000"/>
          <w:sz w:val="20"/>
          <w:szCs w:val="20"/>
        </w:rPr>
        <w:t>. Madrid: Aguilar,</w:t>
      </w:r>
    </w:p>
    <w:p w14:paraId="5E4784A7"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1969.</w:t>
      </w:r>
    </w:p>
    <w:p w14:paraId="78B8EB0F"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AGUIAR E SILVA, Víctor Teoría de la literatura Madrid, Gredos, 1979.</w:t>
      </w:r>
    </w:p>
    <w:p w14:paraId="691E89F8"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AUMONT, Jacques Estética del cine: espacio fílmico, montaje,</w:t>
      </w:r>
    </w:p>
    <w:p w14:paraId="539FE21C"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narración, lenguaje Barcelona, Paidós, 1996.</w:t>
      </w:r>
    </w:p>
    <w:p w14:paraId="37B21F0B"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BAJTIN, </w:t>
      </w:r>
      <w:proofErr w:type="spellStart"/>
      <w:r>
        <w:rPr>
          <w:rFonts w:ascii="Arial" w:eastAsia="Arial" w:hAnsi="Arial" w:cs="Arial"/>
          <w:color w:val="000000"/>
          <w:sz w:val="20"/>
          <w:szCs w:val="20"/>
        </w:rPr>
        <w:t>Mijail</w:t>
      </w:r>
      <w:proofErr w:type="spellEnd"/>
      <w:r>
        <w:rPr>
          <w:rFonts w:ascii="Arial" w:eastAsia="Arial" w:hAnsi="Arial" w:cs="Arial"/>
          <w:color w:val="000000"/>
          <w:sz w:val="20"/>
          <w:szCs w:val="20"/>
        </w:rPr>
        <w:t xml:space="preserve"> Teoría y estética de la novela Madrid, ediciones Taurus,</w:t>
      </w:r>
    </w:p>
    <w:p w14:paraId="475DBECA"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1991.</w:t>
      </w:r>
    </w:p>
    <w:p w14:paraId="726D2465"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Estética de la creación verbal México, siglo XXI, 1985.</w:t>
      </w:r>
    </w:p>
    <w:p w14:paraId="601A2ECD"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BAL, M. Teoría de la narrativa Madrid, ediciones Cátedra, 1990.</w:t>
      </w:r>
    </w:p>
    <w:p w14:paraId="67824EE7"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BALLÓN Aguirre, Enrique Tradición oral peruana Lima, Fondo editorial</w:t>
      </w:r>
    </w:p>
    <w:p w14:paraId="0D19EB5B"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de la PUCP, 2006.</w:t>
      </w:r>
    </w:p>
    <w:p w14:paraId="3666CA11"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BAQUERO, Mariano Estructuras de la novela actual Madrid, editorial</w:t>
      </w:r>
    </w:p>
    <w:p w14:paraId="2062B702"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Castalia, 2001.</w:t>
      </w:r>
    </w:p>
    <w:p w14:paraId="0613907C"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BARTHES, Roland Análisis estructural del relato Buenos Aires,</w:t>
      </w:r>
    </w:p>
    <w:p w14:paraId="379AA6D6"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Tiempo contemporáneo, 1970.</w:t>
      </w:r>
    </w:p>
    <w:p w14:paraId="42FF25A7"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BOBES NAVES María del C. La novela Madrid, editorial síntesis, 1998.</w:t>
      </w:r>
    </w:p>
    <w:p w14:paraId="51543D33"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CORNEJO POLAR, Antonio Escribir en el aire. Ensayos sobre la</w:t>
      </w:r>
    </w:p>
    <w:p w14:paraId="27BCBCF3"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heterogeneidad sociocultural en las culturas andinas. Lima, Horizonte,</w:t>
      </w:r>
    </w:p>
    <w:p w14:paraId="0EA96D94"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1994.</w:t>
      </w:r>
    </w:p>
    <w:p w14:paraId="14DD7C31"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EAGLETON, Terry Una introducción a la teoría literaria. México: Fondo</w:t>
      </w:r>
    </w:p>
    <w:p w14:paraId="0FF22AD6"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de cultura económica, 1988.</w:t>
      </w:r>
    </w:p>
    <w:p w14:paraId="58620EB6"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Después de la teoría Barcelona, R.H. Mondadori, 2005.</w:t>
      </w:r>
    </w:p>
    <w:p w14:paraId="44DB3415"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FORSTER, E. Aspectos de la novela. Madrid: Debate, 1983.</w:t>
      </w:r>
    </w:p>
    <w:p w14:paraId="2869ECE9"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HEIDEGGER, Martín Sendas perdidas. Buenos Aires: Edit. Losada., 1979.</w:t>
      </w:r>
    </w:p>
    <w:p w14:paraId="02B273F9"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HUARAG ALVAREZ, Eduardo Estructuras y estrategias en la narrativa</w:t>
      </w:r>
    </w:p>
    <w:p w14:paraId="1317DC52"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peruana Lima, Fondo editorial de la Pontificia Universidad Católica del</w:t>
      </w:r>
    </w:p>
    <w:p w14:paraId="156BE67F"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Perú, 2004.</w:t>
      </w:r>
    </w:p>
    <w:p w14:paraId="67766329"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Estructuras y estrategias en las Tradiciones peruanas de Ricardo</w:t>
      </w:r>
    </w:p>
    <w:p w14:paraId="43C7119B"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Palma, Lima, Fondo editorial de la Universidad Ricardo Palma, 2004.</w:t>
      </w:r>
    </w:p>
    <w:p w14:paraId="46FB4EDC"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Estética de la creación y técnicas narrativas. Lima, Editorial</w:t>
      </w:r>
    </w:p>
    <w:p w14:paraId="320D28D0"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Universitaria, 2006.</w:t>
      </w:r>
    </w:p>
    <w:p w14:paraId="3DE373B4"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Pensamiento mítico en la narrativa latinoamericana. Lima.</w:t>
      </w:r>
    </w:p>
    <w:p w14:paraId="59DA8673"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Editorial Altazor, 2013.</w:t>
      </w:r>
    </w:p>
    <w:p w14:paraId="2F64BD40"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La novela peruana y la violencia política de los 80’ Lima, New York,</w:t>
      </w:r>
    </w:p>
    <w:p w14:paraId="46BD0110"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Ediciones </w:t>
      </w:r>
      <w:proofErr w:type="spellStart"/>
      <w:r>
        <w:rPr>
          <w:rFonts w:ascii="Arial" w:eastAsia="Arial" w:hAnsi="Arial" w:cs="Arial"/>
          <w:color w:val="000000"/>
          <w:sz w:val="20"/>
          <w:szCs w:val="20"/>
        </w:rPr>
        <w:t>Axiara</w:t>
      </w:r>
      <w:proofErr w:type="spellEnd"/>
      <w:r>
        <w:rPr>
          <w:rFonts w:ascii="Arial" w:eastAsia="Arial" w:hAnsi="Arial" w:cs="Arial"/>
          <w:color w:val="000000"/>
          <w:sz w:val="20"/>
          <w:szCs w:val="20"/>
        </w:rPr>
        <w:t>, ofrecido en Amazon</w:t>
      </w:r>
      <w:proofErr w:type="gramStart"/>
      <w:r>
        <w:rPr>
          <w:rFonts w:ascii="Arial" w:eastAsia="Arial" w:hAnsi="Arial" w:cs="Arial"/>
          <w:color w:val="000000"/>
          <w:sz w:val="20"/>
          <w:szCs w:val="20"/>
        </w:rPr>
        <w:t>, ,</w:t>
      </w:r>
      <w:proofErr w:type="gramEnd"/>
      <w:r>
        <w:rPr>
          <w:rFonts w:ascii="Arial" w:eastAsia="Arial" w:hAnsi="Arial" w:cs="Arial"/>
          <w:color w:val="000000"/>
          <w:sz w:val="20"/>
          <w:szCs w:val="20"/>
        </w:rPr>
        <w:t xml:space="preserve"> 2016.</w:t>
      </w:r>
    </w:p>
    <w:p w14:paraId="5BDEA139"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 El Neorrealismo urbano de los 50’, Lima, New York, Ediciones </w:t>
      </w:r>
      <w:proofErr w:type="spellStart"/>
      <w:r>
        <w:rPr>
          <w:rFonts w:ascii="Arial" w:eastAsia="Arial" w:hAnsi="Arial" w:cs="Arial"/>
          <w:color w:val="000000"/>
          <w:sz w:val="20"/>
          <w:szCs w:val="20"/>
        </w:rPr>
        <w:t>Axiara</w:t>
      </w:r>
      <w:proofErr w:type="spellEnd"/>
      <w:r>
        <w:rPr>
          <w:rFonts w:ascii="Arial" w:eastAsia="Arial" w:hAnsi="Arial" w:cs="Arial"/>
          <w:color w:val="000000"/>
          <w:sz w:val="20"/>
          <w:szCs w:val="20"/>
        </w:rPr>
        <w:t>,</w:t>
      </w:r>
    </w:p>
    <w:p w14:paraId="06DBDC74"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distribuidos por Amazon, 2017.</w:t>
      </w:r>
    </w:p>
    <w:p w14:paraId="3BA51253"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“Narrativa peruana: historia y bicentenario”, Lima, ediciones Casa de cartón, 2020.</w:t>
      </w:r>
    </w:p>
    <w:p w14:paraId="46BCDF3B" w14:textId="77777777" w:rsidR="00C03619" w:rsidRDefault="00C03619">
      <w:pPr>
        <w:widowControl/>
        <w:pBdr>
          <w:top w:val="nil"/>
          <w:left w:val="nil"/>
          <w:bottom w:val="nil"/>
          <w:right w:val="nil"/>
          <w:between w:val="nil"/>
        </w:pBdr>
        <w:jc w:val="both"/>
        <w:rPr>
          <w:rFonts w:ascii="Arial" w:eastAsia="Arial" w:hAnsi="Arial" w:cs="Arial"/>
          <w:color w:val="000000"/>
          <w:sz w:val="20"/>
          <w:szCs w:val="20"/>
        </w:rPr>
      </w:pPr>
    </w:p>
    <w:p w14:paraId="56CCB58C"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KAYSER, Wolfgang Interpretación y análisis de la obra literaria. Madrid,</w:t>
      </w:r>
    </w:p>
    <w:p w14:paraId="065D90E8"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Gredos, 1961.</w:t>
      </w:r>
    </w:p>
    <w:p w14:paraId="4E8CCDFA"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MARTIN, Marcel El lenguaje del cine Barcelona, Gedisa, 1996.</w:t>
      </w:r>
    </w:p>
    <w:p w14:paraId="0AC6C46B"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MARTINEZ BONATI, Félix La estructura de la obra literaria. Barcelona:</w:t>
      </w:r>
    </w:p>
    <w:p w14:paraId="0669F31F"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Seix Barral, 1972.</w:t>
      </w:r>
    </w:p>
    <w:p w14:paraId="29A0B338"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MELETINSKI, Eleazar El mito: literatura y folclore Madrid, Akal ediciones,</w:t>
      </w:r>
    </w:p>
    <w:p w14:paraId="150845B6"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2001.</w:t>
      </w:r>
    </w:p>
    <w:p w14:paraId="79670CD6"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METZ, Christian Ensayos sobre la significación en el cine Barcelona,</w:t>
      </w:r>
    </w:p>
    <w:p w14:paraId="01647704"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Paidós, 2002.</w:t>
      </w:r>
    </w:p>
    <w:p w14:paraId="06367EF1"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ONG, Walter Oralidad y escritura: tecnologías de la palabra México, DF</w:t>
      </w:r>
    </w:p>
    <w:p w14:paraId="73B096A6"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Fondo de cultura económica, 1987.</w:t>
      </w:r>
    </w:p>
    <w:p w14:paraId="5890655B"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PACHECO, Carlos La comarca oral Caracas, edición La casa de Bello,</w:t>
      </w:r>
    </w:p>
    <w:p w14:paraId="368D492C"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1992.</w:t>
      </w:r>
    </w:p>
    <w:p w14:paraId="653CF326"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REISZ, Susana Teoría literaria. Una propuesta. Lima: Fondo editorial de</w:t>
      </w:r>
    </w:p>
    <w:p w14:paraId="6E48F4A9"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la PUCP, 1986.</w:t>
      </w:r>
    </w:p>
    <w:p w14:paraId="7FDEDAE5"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REYES Tarazona, Roberto La caza del cuento Lima, Editorial</w:t>
      </w:r>
    </w:p>
    <w:p w14:paraId="23808BCA"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universitaria, 2004.</w:t>
      </w:r>
    </w:p>
    <w:p w14:paraId="157F7CF5"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RODRIGUEZ REA, Miguel Ángel (compilador) Mario Vargas Llosa y la</w:t>
      </w:r>
    </w:p>
    <w:p w14:paraId="56E97BCC"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crítica peruana Lima. Editorial Universitaria, 2011.</w:t>
      </w:r>
    </w:p>
    <w:p w14:paraId="563F352C"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SABATO, Ernesto El escritor y sus fantasmas. Buenos Aires: Emecé,</w:t>
      </w:r>
    </w:p>
    <w:p w14:paraId="51E7C0AF"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1976.</w:t>
      </w:r>
    </w:p>
    <w:p w14:paraId="42D7E266"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UBILLUZ, Juan Carlos Contra el sueño de los justos Lima, ediciones</w:t>
      </w:r>
    </w:p>
    <w:p w14:paraId="6F154150"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IEP, 2009.</w:t>
      </w:r>
    </w:p>
    <w:p w14:paraId="1D77873C"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VARGAS LLOSA, Mario La verdad de las mentiras Madrid, Alfaguara,</w:t>
      </w:r>
    </w:p>
    <w:p w14:paraId="0D8BD54D" w14:textId="77777777" w:rsidR="00C03619" w:rsidRDefault="0079664E">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2002</w:t>
      </w:r>
    </w:p>
    <w:p w14:paraId="4882AFE8" w14:textId="77777777" w:rsidR="00C03619" w:rsidRDefault="00C03619">
      <w:pPr>
        <w:widowControl/>
        <w:pBdr>
          <w:top w:val="nil"/>
          <w:left w:val="nil"/>
          <w:bottom w:val="nil"/>
          <w:right w:val="nil"/>
          <w:between w:val="nil"/>
        </w:pBdr>
        <w:jc w:val="both"/>
        <w:rPr>
          <w:rFonts w:ascii="Arial" w:eastAsia="Arial" w:hAnsi="Arial" w:cs="Arial"/>
          <w:color w:val="000000"/>
          <w:sz w:val="20"/>
          <w:szCs w:val="20"/>
        </w:rPr>
      </w:pPr>
    </w:p>
    <w:p w14:paraId="58A33551" w14:textId="77777777" w:rsidR="00C03619" w:rsidRDefault="00C03619">
      <w:pPr>
        <w:widowControl/>
        <w:pBdr>
          <w:top w:val="nil"/>
          <w:left w:val="nil"/>
          <w:bottom w:val="nil"/>
          <w:right w:val="nil"/>
          <w:between w:val="nil"/>
        </w:pBdr>
        <w:shd w:val="clear" w:color="auto" w:fill="FFFFFF"/>
        <w:tabs>
          <w:tab w:val="left" w:pos="-1440"/>
          <w:tab w:val="left" w:pos="-720"/>
        </w:tabs>
        <w:jc w:val="both"/>
        <w:rPr>
          <w:rFonts w:ascii="Arial" w:eastAsia="Arial" w:hAnsi="Arial" w:cs="Arial"/>
          <w:color w:val="000000"/>
          <w:sz w:val="20"/>
          <w:szCs w:val="20"/>
          <w:u w:val="single"/>
        </w:rPr>
      </w:pPr>
    </w:p>
    <w:sectPr w:rsidR="00C03619">
      <w:headerReference w:type="default" r:id="rId11"/>
      <w:footerReference w:type="default" r:id="rId12"/>
      <w:pgSz w:w="11906" w:h="16838"/>
      <w:pgMar w:top="709" w:right="1134" w:bottom="1440"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17384" w14:textId="77777777" w:rsidR="0079664E" w:rsidRDefault="0079664E">
      <w:r>
        <w:separator/>
      </w:r>
    </w:p>
  </w:endnote>
  <w:endnote w:type="continuationSeparator" w:id="0">
    <w:p w14:paraId="78F07D7C" w14:textId="77777777" w:rsidR="0079664E" w:rsidRDefault="0079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Gill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11A8" w14:textId="77777777" w:rsidR="00C03619" w:rsidRDefault="0079664E">
    <w:pPr>
      <w:widowControl/>
      <w:pBdr>
        <w:top w:val="nil"/>
        <w:left w:val="nil"/>
        <w:bottom w:val="nil"/>
        <w:right w:val="nil"/>
        <w:between w:val="nil"/>
      </w:pBdr>
      <w:tabs>
        <w:tab w:val="center" w:pos="4252"/>
        <w:tab w:val="right" w:pos="8504"/>
      </w:tabs>
      <w:jc w:val="right"/>
      <w:rPr>
        <w:rFonts w:ascii="Courier" w:eastAsia="Courier" w:hAnsi="Courier" w:cs="Courier"/>
        <w:color w:val="00000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F274E8">
      <w:rPr>
        <w:rFonts w:ascii="Arial" w:eastAsia="Arial" w:hAnsi="Arial" w:cs="Arial"/>
        <w:b/>
        <w:noProof/>
        <w:color w:val="000000"/>
        <w:sz w:val="20"/>
        <w:szCs w:val="20"/>
      </w:rPr>
      <w:t>6</w:t>
    </w:r>
    <w:r>
      <w:rPr>
        <w:rFonts w:ascii="Arial" w:eastAsia="Arial" w:hAnsi="Arial" w:cs="Arial"/>
        <w:b/>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3D577" w14:textId="77777777" w:rsidR="0079664E" w:rsidRDefault="0079664E">
      <w:r>
        <w:separator/>
      </w:r>
    </w:p>
  </w:footnote>
  <w:footnote w:type="continuationSeparator" w:id="0">
    <w:p w14:paraId="6D6999A4" w14:textId="77777777" w:rsidR="0079664E" w:rsidRDefault="00796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A857B" w14:textId="77777777" w:rsidR="00C03619" w:rsidRDefault="0079664E">
    <w:pPr>
      <w:widowControl/>
      <w:pBdr>
        <w:top w:val="nil"/>
        <w:left w:val="nil"/>
        <w:bottom w:val="nil"/>
        <w:right w:val="nil"/>
        <w:between w:val="nil"/>
      </w:pBdr>
      <w:tabs>
        <w:tab w:val="center" w:pos="4252"/>
        <w:tab w:val="right" w:pos="8504"/>
      </w:tabs>
      <w:ind w:right="360"/>
      <w:jc w:val="right"/>
      <w:rPr>
        <w:rFonts w:ascii="Courier" w:eastAsia="Courier" w:hAnsi="Courier" w:cs="Courier"/>
        <w:color w:val="000000"/>
      </w:rPr>
    </w:pPr>
    <w:r>
      <w:rPr>
        <w:noProof/>
        <w:lang w:val="es-PE"/>
      </w:rPr>
      <mc:AlternateContent>
        <mc:Choice Requires="wps">
          <w:drawing>
            <wp:anchor distT="0" distB="0" distL="114299" distR="114299" simplePos="0" relativeHeight="251658240" behindDoc="0" locked="0" layoutInCell="1" hidden="0" allowOverlap="1" wp14:anchorId="40A4A7C5" wp14:editId="07C5180C">
              <wp:simplePos x="0" y="0"/>
              <wp:positionH relativeFrom="column">
                <wp:posOffset>5384799</wp:posOffset>
              </wp:positionH>
              <wp:positionV relativeFrom="paragraph">
                <wp:posOffset>0</wp:posOffset>
              </wp:positionV>
              <wp:extent cx="172085" cy="232410"/>
              <wp:effectExtent l="0" t="0" r="0" b="0"/>
              <wp:wrapSquare wrapText="bothSides" distT="0" distB="0" distL="114299" distR="114299"/>
              <wp:docPr id="1" name="1 Rectángulo"/>
              <wp:cNvGraphicFramePr/>
              <a:graphic xmlns:a="http://schemas.openxmlformats.org/drawingml/2006/main">
                <a:graphicData uri="http://schemas.microsoft.com/office/word/2010/wordprocessingShape">
                  <wps:wsp>
                    <wps:cNvSpPr/>
                    <wps:spPr>
                      <a:xfrm>
                        <a:off x="5288533" y="3692370"/>
                        <a:ext cx="114935" cy="175260"/>
                      </a:xfrm>
                      <a:prstGeom prst="rect">
                        <a:avLst/>
                      </a:prstGeom>
                      <a:noFill/>
                      <a:ln>
                        <a:noFill/>
                      </a:ln>
                    </wps:spPr>
                    <wps:txbx>
                      <w:txbxContent>
                        <w:p w14:paraId="4F4E2883" w14:textId="77777777" w:rsidR="00C03619" w:rsidRDefault="00C03619">
                          <w:pPr>
                            <w:textDirection w:val="btLr"/>
                          </w:pPr>
                        </w:p>
                      </w:txbxContent>
                    </wps:txbx>
                    <wps:bodyPr spcFirstLastPara="1" wrap="square" lIns="0" tIns="0" rIns="0" bIns="0" anchor="t" anchorCtr="0">
                      <a:noAutofit/>
                    </wps:bodyPr>
                  </wps:wsp>
                </a:graphicData>
              </a:graphic>
            </wp:anchor>
          </w:drawing>
        </mc:Choice>
        <mc:Fallback>
          <w:pict>
            <v:rect w14:anchorId="40A4A7C5" id="1 Rectángulo" o:spid="_x0000_s1027" style="position:absolute;left:0;text-align:left;margin-left:424pt;margin-top:0;width:13.55pt;height:18.3pt;z-index:251658240;visibility:visible;mso-wrap-style:square;mso-wrap-distance-left:3.17497mm;mso-wrap-distance-top:0;mso-wrap-distance-right:3.17497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" filled="f" stroked="f">
              <v:textbox inset="0,0,0,0">
                <w:txbxContent>
                  <w:p w14:paraId="4F4E2883" w14:textId="77777777" w:rsidR="00C03619" w:rsidRDefault="00C03619">
                    <w:pPr>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96370"/>
    <w:multiLevelType w:val="multilevel"/>
    <w:tmpl w:val="FD4CFE6E"/>
    <w:lvl w:ilvl="0">
      <w:start w:val="1"/>
      <w:numFmt w:val="decimal"/>
      <w:lvlText w:val="%1."/>
      <w:lvlJc w:val="left"/>
      <w:pPr>
        <w:ind w:left="0" w:firstLine="0"/>
      </w:pPr>
      <w:rPr>
        <w:rFonts w:ascii="Arial" w:eastAsia="Arial" w:hAnsi="Arial" w:cs="Arial"/>
        <w:b/>
        <w:i w:val="0"/>
        <w:sz w:val="20"/>
        <w:szCs w:val="20"/>
      </w:r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19"/>
    <w:rsid w:val="00730028"/>
    <w:rsid w:val="0079664E"/>
    <w:rsid w:val="00C03619"/>
    <w:rsid w:val="00F274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8E9B"/>
  <w15:docId w15:val="{1B2372C1-B971-4498-8B08-C4B8032D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widowControl/>
      <w:pBdr>
        <w:top w:val="nil"/>
        <w:left w:val="nil"/>
        <w:bottom w:val="nil"/>
        <w:right w:val="nil"/>
        <w:between w:val="nil"/>
      </w:pBdr>
      <w:tabs>
        <w:tab w:val="left" w:pos="-1440"/>
        <w:tab w:val="left" w:pos="-720"/>
      </w:tabs>
      <w:jc w:val="both"/>
      <w:outlineLvl w:val="0"/>
    </w:pPr>
    <w:rPr>
      <w:rFonts w:ascii="Arial" w:eastAsia="Arial" w:hAnsi="Arial" w:cs="Arial"/>
      <w:color w:val="000000"/>
      <w:sz w:val="20"/>
      <w:szCs w:val="20"/>
      <w:u w:val="single"/>
    </w:rPr>
  </w:style>
  <w:style w:type="paragraph" w:styleId="Ttulo2">
    <w:name w:val="heading 2"/>
    <w:basedOn w:val="Normal"/>
    <w:next w:val="Normal"/>
    <w:pPr>
      <w:keepNext/>
      <w:widowControl/>
      <w:pBdr>
        <w:top w:val="nil"/>
        <w:left w:val="nil"/>
        <w:bottom w:val="nil"/>
        <w:right w:val="nil"/>
        <w:between w:val="nil"/>
      </w:pBdr>
      <w:tabs>
        <w:tab w:val="left" w:pos="-1440"/>
        <w:tab w:val="left" w:pos="-720"/>
        <w:tab w:val="left" w:pos="4608"/>
        <w:tab w:val="left" w:pos="4896"/>
      </w:tabs>
      <w:jc w:val="both"/>
      <w:outlineLvl w:val="1"/>
    </w:pPr>
    <w:rPr>
      <w:b/>
      <w:color w:val="000000"/>
    </w:rPr>
  </w:style>
  <w:style w:type="paragraph" w:styleId="Ttulo3">
    <w:name w:val="heading 3"/>
    <w:basedOn w:val="Normal"/>
    <w:next w:val="Normal"/>
    <w:pPr>
      <w:keepNext/>
      <w:widowControl/>
      <w:pBdr>
        <w:top w:val="nil"/>
        <w:left w:val="nil"/>
        <w:bottom w:val="nil"/>
        <w:right w:val="nil"/>
        <w:between w:val="nil"/>
      </w:pBdr>
      <w:jc w:val="both"/>
      <w:outlineLvl w:val="2"/>
    </w:pPr>
    <w:rPr>
      <w:rFonts w:ascii="Arial Narrow" w:eastAsia="Arial Narrow" w:hAnsi="Arial Narrow" w:cs="Arial Narrow"/>
      <w:b/>
      <w:color w:val="0000FF"/>
      <w:sz w:val="22"/>
      <w:szCs w:val="22"/>
    </w:rPr>
  </w:style>
  <w:style w:type="paragraph" w:styleId="Ttulo4">
    <w:name w:val="heading 4"/>
    <w:basedOn w:val="Normal"/>
    <w:next w:val="Normal"/>
    <w:pPr>
      <w:keepNext/>
      <w:widowControl/>
      <w:pBdr>
        <w:top w:val="nil"/>
        <w:left w:val="nil"/>
        <w:bottom w:val="nil"/>
        <w:right w:val="nil"/>
        <w:between w:val="nil"/>
      </w:pBdr>
      <w:spacing w:before="240" w:after="60"/>
      <w:outlineLvl w:val="3"/>
    </w:pPr>
    <w:rPr>
      <w:b/>
      <w:color w:val="000000"/>
      <w:sz w:val="28"/>
      <w:szCs w:val="28"/>
    </w:rPr>
  </w:style>
  <w:style w:type="paragraph" w:styleId="Ttulo5">
    <w:name w:val="heading 5"/>
    <w:basedOn w:val="Normal"/>
    <w:next w:val="Normal"/>
    <w:pPr>
      <w:widowControl/>
      <w:pBdr>
        <w:top w:val="nil"/>
        <w:left w:val="nil"/>
        <w:bottom w:val="nil"/>
        <w:right w:val="nil"/>
        <w:between w:val="nil"/>
      </w:pBdr>
      <w:spacing w:before="240" w:after="60"/>
      <w:outlineLvl w:val="4"/>
    </w:pPr>
    <w:rPr>
      <w:b/>
      <w:i/>
      <w:color w:val="000000"/>
      <w:sz w:val="26"/>
      <w:szCs w:val="26"/>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tandard">
    <w:name w:val="Standard"/>
    <w:rsid w:val="00F274E8"/>
    <w:pPr>
      <w:widowControl/>
      <w:suppressAutoHyphens/>
      <w:autoSpaceDN w:val="0"/>
      <w:textAlignment w:val="baseline"/>
    </w:pPr>
    <w:rPr>
      <w:kern w:val="3"/>
      <w:lang w:val="de-D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files.pucp.edu.pe/homepucp/uploads/2016/04/29104934/06-Porque-debemos-combatir-el-plagio1.pdf" TargetMode="External"/><Relationship Id="rId4" Type="http://schemas.openxmlformats.org/officeDocument/2006/relationships/settings" Target="settings.xml"/><Relationship Id="rId9" Type="http://schemas.openxmlformats.org/officeDocument/2006/relationships/hyperlink" Target="https://guiastematicas.biblioteca.pucp.edu.pe/normasap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093AA-10B7-40F0-8EE5-71F9FB52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2047</Words>
  <Characters>11259</Characters>
  <Application>Microsoft Office Word</Application>
  <DocSecurity>0</DocSecurity>
  <Lines>93</Lines>
  <Paragraphs>26</Paragraphs>
  <ScaleCrop>false</ScaleCrop>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Huarag Alvarez</dc:creator>
  <cp:lastModifiedBy>Eduardo Huarag Alvarez</cp:lastModifiedBy>
  <cp:revision>2</cp:revision>
  <dcterms:created xsi:type="dcterms:W3CDTF">2022-03-11T14:47:00Z</dcterms:created>
  <dcterms:modified xsi:type="dcterms:W3CDTF">2022-03-11T14:47:00Z</dcterms:modified>
</cp:coreProperties>
</file>