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plisnig05cj" w:id="0"/>
      <w:bookmarkEnd w:id="0"/>
      <w:r w:rsidDel="00000000" w:rsidR="00000000" w:rsidRPr="00000000">
        <w:rPr>
          <w:rtl w:val="0"/>
        </w:rPr>
        <w:t xml:space="preserve">Plan actual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plan actual es ir aportando 100 euros todos los meses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a fondo indexado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a robo advisor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aportación al fondo indexado está automatizada cada dia 21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yzzt3ojdpmk" w:id="1"/>
      <w:bookmarkEnd w:id="1"/>
      <w:r w:rsidDel="00000000" w:rsidR="00000000" w:rsidRPr="00000000">
        <w:rPr>
          <w:rtl w:val="0"/>
        </w:rPr>
        <w:t xml:space="preserve">Órdenes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 ver las órdenes usar el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mpdj2ia28zlj" w:id="2"/>
      <w:bookmarkEnd w:id="2"/>
      <w:r w:rsidDel="00000000" w:rsidR="00000000" w:rsidRPr="00000000">
        <w:rPr>
          <w:rtl w:val="0"/>
        </w:rPr>
        <w:t xml:space="preserve">Participaciones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Inversión -&gt;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Todos mis fondos -&gt; ver detalle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Detalle fondo -&gt; pinchar sobre la orden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vbr6nxj5cko4" w:id="3"/>
      <w:bookmarkEnd w:id="3"/>
      <w:r w:rsidDel="00000000" w:rsidR="00000000" w:rsidRPr="00000000">
        <w:rPr>
          <w:rtl w:val="0"/>
        </w:rPr>
        <w:t xml:space="preserve">Cómo hacer aportaciones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Desde la cuenta externa asociada (de mi banco) hacer una transferencia a la cuenta corriente que se indica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Comprobar para la fecha de 23 el traspaso mensual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myinvestor.es/?data_traffic_origin=Web_Home&amp;utm_campaign=home&amp;utm_medium=influencer&amp;utm_source=banquero_del_pueblo#detalleInversiones:1325550/FONDOS_INDEX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