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12" w:lineRule="auto"/>
        <w:ind w:left="0" w:right="753.5433070866151" w:firstLine="0"/>
        <w:rPr>
          <w:rFonts w:ascii="Rubik" w:cs="Rubik" w:eastAsia="Rubik" w:hAnsi="Rubik"/>
          <w:sz w:val="36"/>
          <w:szCs w:val="36"/>
        </w:rPr>
      </w:pPr>
      <w:bookmarkStart w:colFirst="0" w:colLast="0" w:name="_x36oy5demzwb" w:id="0"/>
      <w:bookmarkEnd w:id="0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Testing I</w:t>
      </w:r>
    </w:p>
    <w:p w:rsidR="00000000" w:rsidDel="00000000" w:rsidP="00000000" w:rsidRDefault="00000000" w:rsidRPr="00000000" w14:paraId="00000002">
      <w:pPr>
        <w:spacing w:before="200" w:line="335.99999999999994" w:lineRule="auto"/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0" w:line="312" w:lineRule="auto"/>
        <w:ind w:left="0" w:right="753.5433070866151" w:firstLine="0"/>
        <w:rPr>
          <w:rFonts w:ascii="Rubik" w:cs="Rubik" w:eastAsia="Rubik" w:hAnsi="Rubik"/>
          <w:b w:val="1"/>
          <w:sz w:val="50"/>
          <w:szCs w:val="50"/>
        </w:rPr>
      </w:pPr>
      <w:bookmarkStart w:colFirst="0" w:colLast="0" w:name="_sgyvyq7e2zny" w:id="1"/>
      <w:bookmarkEnd w:id="1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spacing w:before="200" w:line="335.99999999999994" w:lineRule="auto"/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12" w:lineRule="auto"/>
        <w:ind w:left="0" w:right="753.5433070866151" w:firstLine="0"/>
        <w:rPr>
          <w:rFonts w:ascii="Rubik Light" w:cs="Rubik Light" w:eastAsia="Rubik Light" w:hAnsi="Rubik Light"/>
          <w:color w:val="666666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666666"/>
          <w:sz w:val="24"/>
          <w:szCs w:val="24"/>
          <w:rtl w:val="0"/>
        </w:rPr>
        <w:t xml:space="preserve">Poner en práctica los contenidos teóricos vistos en clase 1.</w:t>
      </w:r>
    </w:p>
    <w:p w:rsidR="00000000" w:rsidDel="00000000" w:rsidP="00000000" w:rsidRDefault="00000000" w:rsidRPr="00000000" w14:paraId="00000006">
      <w:pPr>
        <w:spacing w:line="312" w:lineRule="auto"/>
        <w:ind w:left="0" w:right="753.5433070866151" w:firstLine="0"/>
        <w:rPr>
          <w:rFonts w:ascii="Rubik Light" w:cs="Rubik Light" w:eastAsia="Rubik Light" w:hAnsi="Rubik Light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12" w:lineRule="auto"/>
        <w:ind w:left="0" w:right="753.5433070866151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0" w:before="0" w:line="312" w:lineRule="auto"/>
        <w:ind w:left="0" w:right="753.5433070866151" w:firstLine="0"/>
        <w:rPr>
          <w:rFonts w:ascii="Open Sans ExtraBold" w:cs="Open Sans ExtraBold" w:eastAsia="Open Sans ExtraBold" w:hAnsi="Open Sans ExtraBold"/>
          <w:color w:val="434343"/>
          <w:sz w:val="32"/>
          <w:szCs w:val="32"/>
        </w:rPr>
      </w:pPr>
      <w:bookmarkStart w:colFirst="0" w:colLast="0" w:name="_3znysh7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rtl w:val="0"/>
        </w:rPr>
        <w:t xml:space="preserve">Consigna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12" w:lineRule="auto"/>
        <w:ind w:left="0" w:right="753.5433070866151" w:firstLine="0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Basándote en el contenido de Playground y lo visto en clase, debatí en la mesa de trabajo y respondé lo siguiente:</w:t>
        <w:br w:type="textWrapping"/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312" w:lineRule="auto"/>
        <w:ind w:left="0" w:right="753.5433070866151" w:firstLine="0"/>
        <w:jc w:val="both"/>
        <w:rPr>
          <w:rFonts w:ascii="Rubik Light" w:cs="Rubik Light" w:eastAsia="Rubik Light" w:hAnsi="Rubik Light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Dentro de los miembros que forman la mesa de 3 patas, ¿cuál se considera más importante? ¿Por qué?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312" w:lineRule="auto"/>
        <w:ind w:left="0" w:right="753.5433070866151" w:firstLine="0"/>
        <w:jc w:val="both"/>
        <w:rPr>
          <w:rFonts w:ascii="Rubik Light" w:cs="Rubik Light" w:eastAsia="Rubik Light" w:hAnsi="Rubik Light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Menciona con tus palabras cuáles crees que son los principios más importantes de los 7 vistos en clase. ¿Por qué?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ubik" w:cs="Rubik" w:eastAsia="Rubik" w:hAnsi="Rubik"/>
          <w:color w:val="cc0000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ubik" w:cs="Rubik" w:eastAsia="Rubik" w:hAnsi="Rubik"/>
          <w:color w:val="cc0000"/>
          <w:sz w:val="24"/>
          <w:szCs w:val="24"/>
          <w:highlight w:val="white"/>
          <w:u w:val="single"/>
          <w:rtl w:val="0"/>
        </w:rPr>
        <w:t xml:space="preserve">Resultado</w:t>
      </w:r>
    </w:p>
    <w:p w:rsidR="00000000" w:rsidDel="00000000" w:rsidP="00000000" w:rsidRDefault="00000000" w:rsidRPr="00000000" w14:paraId="0000000F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highlight w:val="white"/>
          <w:rtl w:val="0"/>
        </w:rPr>
        <w:t xml:space="preserve">No hay respuestas malas en estos ejercicios, pero si cosas para aclarar.</w:t>
      </w:r>
    </w:p>
    <w:p w:rsidR="00000000" w:rsidDel="00000000" w:rsidP="00000000" w:rsidRDefault="00000000" w:rsidRPr="00000000" w14:paraId="00000011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highlight w:val="white"/>
          <w:rtl w:val="0"/>
        </w:rPr>
        <w:t xml:space="preserve">Por ejemplo en la mesa de 3 patas se podría hablar de que todos los roles son igualmente importantes y esenciales dentro del desarrollo de software, porque no nos olvidemos que  somos un EQUIPO.</w:t>
      </w:r>
    </w:p>
    <w:p w:rsidR="00000000" w:rsidDel="00000000" w:rsidP="00000000" w:rsidRDefault="00000000" w:rsidRPr="00000000" w14:paraId="00000013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highlight w:val="white"/>
          <w:rtl w:val="0"/>
        </w:rPr>
        <w:t xml:space="preserve">Sin ir más lejos, siempre me gusta referir al equipo como un engranaje, porque cada pieza es necesaria e importante para funcionar. Quiero decir con esto, que todos trabajamos como un equipo  por un objetivo en común -&gt; Software de calidad.</w:t>
      </w:r>
    </w:p>
    <w:p w:rsidR="00000000" w:rsidDel="00000000" w:rsidP="00000000" w:rsidRDefault="00000000" w:rsidRPr="00000000" w14:paraId="00000014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" w:cs="Rubik" w:eastAsia="Rubik" w:hAnsi="Rubik"/>
          <w:color w:val="434343"/>
          <w:sz w:val="24"/>
          <w:szCs w:val="24"/>
          <w:highlight w:val="white"/>
          <w:rtl w:val="0"/>
        </w:rPr>
        <w:t xml:space="preserve">Lo mismo sucede con los principios de testing, ya que cada uno de ellos son importantes debido a que son los pilares para nuestras pruebas.</w:t>
      </w:r>
    </w:p>
    <w:p w:rsidR="00000000" w:rsidDel="00000000" w:rsidP="00000000" w:rsidRDefault="00000000" w:rsidRPr="00000000" w14:paraId="00000016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Rubik" w:cs="Rubik" w:eastAsia="Rubik" w:hAnsi="Rubik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ExtraBold">
    <w:embedBold w:fontKey="{00000000-0000-0000-0000-000000000000}" r:id="rId9" w:subsetted="0"/>
    <w:embedBoldItalic w:fontKey="{00000000-0000-0000-0000-000000000000}" r:id="rId10" w:subsetted="0"/>
  </w:font>
  <w:font w:name="Rubik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ubik SemiBold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Rubik-regular.ttf"/><Relationship Id="rId22" Type="http://schemas.openxmlformats.org/officeDocument/2006/relationships/font" Target="fonts/OpenSans-boldItalic.ttf"/><Relationship Id="rId10" Type="http://schemas.openxmlformats.org/officeDocument/2006/relationships/font" Target="fonts/OpenSansExtraBold-boldItalic.ttf"/><Relationship Id="rId21" Type="http://schemas.openxmlformats.org/officeDocument/2006/relationships/font" Target="fonts/OpenSans-italic.ttf"/><Relationship Id="rId13" Type="http://schemas.openxmlformats.org/officeDocument/2006/relationships/font" Target="fonts/Rubik-italic.ttf"/><Relationship Id="rId12" Type="http://schemas.openxmlformats.org/officeDocument/2006/relationships/font" Target="fonts/Rubik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ExtraBold-bold.ttf"/><Relationship Id="rId15" Type="http://schemas.openxmlformats.org/officeDocument/2006/relationships/font" Target="fonts/RubikSemiBold-regular.ttf"/><Relationship Id="rId14" Type="http://schemas.openxmlformats.org/officeDocument/2006/relationships/font" Target="fonts/Rubik-boldItalic.ttf"/><Relationship Id="rId17" Type="http://schemas.openxmlformats.org/officeDocument/2006/relationships/font" Target="fonts/RubikSemiBold-italic.ttf"/><Relationship Id="rId16" Type="http://schemas.openxmlformats.org/officeDocument/2006/relationships/font" Target="fonts/RubikSemiBold-bold.ttf"/><Relationship Id="rId5" Type="http://schemas.openxmlformats.org/officeDocument/2006/relationships/font" Target="fonts/RubikLight-regular.ttf"/><Relationship Id="rId19" Type="http://schemas.openxmlformats.org/officeDocument/2006/relationships/font" Target="fonts/OpenSans-regular.ttf"/><Relationship Id="rId6" Type="http://schemas.openxmlformats.org/officeDocument/2006/relationships/font" Target="fonts/RubikLight-bold.ttf"/><Relationship Id="rId18" Type="http://schemas.openxmlformats.org/officeDocument/2006/relationships/font" Target="fonts/RubikSemiBold-boldItalic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