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A8F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4D5A76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C9419F7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134"/>
        <w:gridCol w:w="1401"/>
        <w:gridCol w:w="969"/>
        <w:gridCol w:w="1026"/>
      </w:tblGrid>
      <w:tr w:rsidR="00E97E00" w:rsidRPr="00005EED" w14:paraId="4940FA0F" w14:textId="77777777" w:rsidTr="0033159E">
        <w:tc>
          <w:tcPr>
            <w:tcW w:w="1117" w:type="dxa"/>
            <w:shd w:val="clear" w:color="auto" w:fill="auto"/>
          </w:tcPr>
          <w:p w14:paraId="18B4DB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6D6683C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34" w:type="dxa"/>
            <w:shd w:val="clear" w:color="auto" w:fill="auto"/>
          </w:tcPr>
          <w:p w14:paraId="10D9E08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401" w:type="dxa"/>
            <w:shd w:val="clear" w:color="auto" w:fill="auto"/>
          </w:tcPr>
          <w:p w14:paraId="11876B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132BE45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5E33A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BA840BE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CC5F9F9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213AE35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34" w:type="dxa"/>
            <w:shd w:val="clear" w:color="auto" w:fill="auto"/>
          </w:tcPr>
          <w:p w14:paraId="380EFE8C" w14:textId="44B976B9" w:rsidR="00C65B64" w:rsidRPr="006779DE" w:rsidRDefault="006779DE" w:rsidP="00063220">
            <w:pPr>
              <w:pStyle w:val="Standard"/>
              <w:rPr>
                <w:sz w:val="18"/>
                <w:lang w:val="ru-RU"/>
              </w:rPr>
            </w:pPr>
            <w:r w:rsidRPr="006779DE">
              <w:rPr>
                <w:sz w:val="18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401" w:type="dxa"/>
            <w:shd w:val="clear" w:color="auto" w:fill="auto"/>
          </w:tcPr>
          <w:p w14:paraId="32480BCA" w14:textId="53C21B87" w:rsidR="00C65B64" w:rsidRPr="006779DE" w:rsidRDefault="006779D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20.09.2022</w:t>
            </w:r>
          </w:p>
        </w:tc>
        <w:tc>
          <w:tcPr>
            <w:tcW w:w="969" w:type="dxa"/>
            <w:shd w:val="clear" w:color="auto" w:fill="auto"/>
          </w:tcPr>
          <w:p w14:paraId="10F91070" w14:textId="6C34EA14" w:rsidR="00C65B64" w:rsidRPr="006779DE" w:rsidRDefault="0006322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</w:rPr>
              <w:t>~</w:t>
            </w:r>
            <w:r w:rsidR="006779DE">
              <w:rPr>
                <w:sz w:val="18"/>
                <w:lang w:val="ru-RU"/>
              </w:rPr>
              <w:t>1176</w:t>
            </w:r>
          </w:p>
        </w:tc>
        <w:tc>
          <w:tcPr>
            <w:tcW w:w="1026" w:type="dxa"/>
            <w:shd w:val="clear" w:color="auto" w:fill="auto"/>
          </w:tcPr>
          <w:p w14:paraId="3DF85A2D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25.09.2024</w:t>
            </w:r>
          </w:p>
        </w:tc>
      </w:tr>
      <w:tr w:rsidR="00E97E00" w:rsidRPr="00005EED" w14:paraId="7FE74A4D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00C8B569" w14:textId="60C5D3A2" w:rsidR="006779DE" w:rsidRPr="006779DE" w:rsidRDefault="0033159E" w:rsidP="006779D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33159E">
              <w:rPr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2EE41E5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34" w:type="dxa"/>
            <w:shd w:val="clear" w:color="auto" w:fill="auto"/>
          </w:tcPr>
          <w:p w14:paraId="006CB4FF" w14:textId="1A74144D" w:rsidR="00C65B64" w:rsidRPr="0033159E" w:rsidRDefault="0033159E" w:rsidP="0033159E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Помехоустойчивое кодирование в подсистеме аутентификации</w:t>
            </w:r>
          </w:p>
        </w:tc>
        <w:tc>
          <w:tcPr>
            <w:tcW w:w="1401" w:type="dxa"/>
            <w:shd w:val="clear" w:color="auto" w:fill="auto"/>
          </w:tcPr>
          <w:p w14:paraId="65683AE4" w14:textId="38738465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19.12.2022</w:t>
            </w:r>
          </w:p>
        </w:tc>
        <w:tc>
          <w:tcPr>
            <w:tcW w:w="969" w:type="dxa"/>
            <w:shd w:val="clear" w:color="auto" w:fill="auto"/>
          </w:tcPr>
          <w:p w14:paraId="6AA83161" w14:textId="2D78835E" w:rsidR="00C65B64" w:rsidRPr="0033159E" w:rsidRDefault="0033159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~1030</w:t>
            </w:r>
          </w:p>
        </w:tc>
        <w:tc>
          <w:tcPr>
            <w:tcW w:w="1026" w:type="dxa"/>
            <w:shd w:val="clear" w:color="auto" w:fill="auto"/>
          </w:tcPr>
          <w:p w14:paraId="517B3D30" w14:textId="5494F2A9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E97E00" w:rsidRPr="00005EED" w14:paraId="678A0EA0" w14:textId="77777777" w:rsidTr="0033159E"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</w:tcPr>
          <w:p w14:paraId="671A7371" w14:textId="12B1E516" w:rsidR="00C65B64" w:rsidRPr="0042071B" w:rsidRDefault="00C65B64" w:rsidP="0042071B">
            <w:pPr>
              <w:pStyle w:val="Standard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7CCB9F79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34" w:type="dxa"/>
            <w:shd w:val="clear" w:color="auto" w:fill="auto"/>
          </w:tcPr>
          <w:p w14:paraId="2AB1D49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0335E42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57E553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1A98809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45E8598E" w14:textId="77777777" w:rsidTr="0033159E">
        <w:tc>
          <w:tcPr>
            <w:tcW w:w="1117" w:type="dxa"/>
            <w:shd w:val="clear" w:color="auto" w:fill="auto"/>
          </w:tcPr>
          <w:p w14:paraId="365FEDF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1937D38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34" w:type="dxa"/>
            <w:shd w:val="clear" w:color="auto" w:fill="auto"/>
          </w:tcPr>
          <w:p w14:paraId="0DBB870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6E37602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5D7148E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E06CCB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492D8421" w14:textId="77777777" w:rsidTr="0033159E">
        <w:tc>
          <w:tcPr>
            <w:tcW w:w="1117" w:type="dxa"/>
            <w:shd w:val="clear" w:color="auto" w:fill="auto"/>
          </w:tcPr>
          <w:p w14:paraId="7DC0649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8DFE40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34" w:type="dxa"/>
            <w:shd w:val="clear" w:color="auto" w:fill="auto"/>
          </w:tcPr>
          <w:p w14:paraId="203C8F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4E59237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CB29ED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B85702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2801EBDA" w14:textId="77777777" w:rsidTr="0033159E">
        <w:tc>
          <w:tcPr>
            <w:tcW w:w="1117" w:type="dxa"/>
            <w:shd w:val="clear" w:color="auto" w:fill="auto"/>
          </w:tcPr>
          <w:p w14:paraId="7232C3B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08B72F7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34" w:type="dxa"/>
            <w:shd w:val="clear" w:color="auto" w:fill="auto"/>
          </w:tcPr>
          <w:p w14:paraId="20C630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6E44E5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41CF5F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614D3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1603142B" w14:textId="77777777" w:rsidTr="0033159E">
        <w:tc>
          <w:tcPr>
            <w:tcW w:w="1117" w:type="dxa"/>
            <w:shd w:val="clear" w:color="auto" w:fill="auto"/>
          </w:tcPr>
          <w:p w14:paraId="6CC1DFB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4AF4671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34" w:type="dxa"/>
            <w:shd w:val="clear" w:color="auto" w:fill="auto"/>
          </w:tcPr>
          <w:p w14:paraId="332E3F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103E8C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A8E4D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04584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F297B9C" w14:textId="77777777" w:rsidR="00BB2341" w:rsidRDefault="00BB2341">
      <w:pPr>
        <w:pStyle w:val="Standard"/>
        <w:jc w:val="center"/>
        <w:rPr>
          <w:lang w:val="ru-RU"/>
        </w:rPr>
      </w:pPr>
    </w:p>
    <w:p w14:paraId="4577B5CF" w14:textId="386E479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25C7B">
        <w:rPr>
          <w:u w:val="single"/>
          <w:lang w:val="ru-RU"/>
        </w:rPr>
        <w:t>Дядев В.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</w:t>
      </w:r>
      <w:r w:rsidRPr="006779DE">
        <w:rPr>
          <w:lang w:val="ru-RU"/>
        </w:rPr>
        <w:t xml:space="preserve">группы </w:t>
      </w:r>
      <w:r w:rsidRPr="006779DE">
        <w:rPr>
          <w:u w:val="single"/>
          <w:lang w:val="ru-RU"/>
        </w:rPr>
        <w:tab/>
      </w:r>
      <w:r w:rsidR="007D5A2A" w:rsidRPr="006779DE">
        <w:rPr>
          <w:i/>
          <w:u w:val="single"/>
        </w:rPr>
        <w:t>P</w:t>
      </w:r>
      <w:r w:rsidR="00725C7B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C86B18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42071B" w14:paraId="72892B0A" w14:textId="77777777" w:rsidTr="00855DC5">
        <w:trPr>
          <w:trHeight w:val="51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4332B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855DC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855DC5">
              <w:rPr>
                <w:b/>
                <w:bCs/>
                <w:sz w:val="22"/>
                <w:szCs w:val="22"/>
              </w:rPr>
              <w:t>bit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ly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855DC5">
              <w:rPr>
                <w:b/>
                <w:bCs/>
                <w:sz w:val="22"/>
                <w:szCs w:val="22"/>
              </w:rPr>
              <w:t>tr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im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855DC5">
              <w:rPr>
                <w:b/>
                <w:bCs/>
                <w:sz w:val="22"/>
                <w:szCs w:val="22"/>
                <w:lang w:val="ru-RU"/>
              </w:rPr>
              <w:t>т.п.</w:t>
            </w:r>
            <w:proofErr w:type="gramEnd"/>
            <w:r w:rsidRPr="00855DC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  <w:p w14:paraId="173BF741" w14:textId="79FB8056" w:rsidR="00855DC5" w:rsidRPr="00855DC5" w:rsidRDefault="00CF310C">
            <w:pPr>
              <w:pStyle w:val="TableContents"/>
              <w:rPr>
                <w:sz w:val="22"/>
                <w:szCs w:val="22"/>
                <w:lang w:val="ru-RU"/>
              </w:rPr>
            </w:pPr>
            <w:r w:rsidRPr="00CF310C">
              <w:rPr>
                <w:sz w:val="22"/>
                <w:szCs w:val="22"/>
                <w:lang w:val="ru-RU"/>
              </w:rPr>
              <w:t>https://beltop.ru/uploads/2022/0002.pdf#page=80</w:t>
            </w:r>
          </w:p>
        </w:tc>
      </w:tr>
      <w:tr w:rsidR="00BB2341" w:rsidRPr="0042071B" w14:paraId="2CA2C75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501D7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три слова)</w:t>
            </w:r>
          </w:p>
          <w:p w14:paraId="7A15AD35" w14:textId="72E9B71D" w:rsidR="00BB2341" w:rsidRPr="00CF310C" w:rsidRDefault="00CF310C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Аутентификация, помехоустойчивое кодирование, контрольная сумма, алгоритм </w:t>
            </w:r>
            <w:r>
              <w:rPr>
                <w:sz w:val="22"/>
                <w:szCs w:val="22"/>
              </w:rPr>
              <w:t>CRC</w:t>
            </w:r>
            <w:r w:rsidRPr="00CF310C">
              <w:rPr>
                <w:sz w:val="22"/>
                <w:szCs w:val="22"/>
                <w:lang w:val="ru-RU"/>
              </w:rPr>
              <w:t>-32</w:t>
            </w:r>
            <w:r>
              <w:rPr>
                <w:sz w:val="22"/>
                <w:szCs w:val="22"/>
                <w:lang w:val="ru-RU"/>
              </w:rPr>
              <w:t xml:space="preserve">, </w:t>
            </w:r>
            <w:r w:rsidR="00D72329">
              <w:rPr>
                <w:sz w:val="22"/>
                <w:szCs w:val="22"/>
                <w:lang w:val="ru-RU"/>
              </w:rPr>
              <w:t>циклический код, виртуализация</w:t>
            </w:r>
          </w:p>
        </w:tc>
      </w:tr>
      <w:tr w:rsidR="00BB2341" w:rsidRPr="0042071B" w14:paraId="23E8E0C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01AE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>четыре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пункта)</w:t>
            </w:r>
          </w:p>
          <w:p w14:paraId="44DF54BB" w14:textId="0D475F7C" w:rsidR="00BB2341" w:rsidRDefault="00CF310C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данной подсистеме аутентификации используется алгоритм </w:t>
            </w:r>
            <w:r>
              <w:rPr>
                <w:sz w:val="22"/>
                <w:szCs w:val="22"/>
              </w:rPr>
              <w:t>CRC</w:t>
            </w:r>
            <w:r w:rsidRPr="00CF310C">
              <w:rPr>
                <w:sz w:val="22"/>
                <w:szCs w:val="22"/>
                <w:lang w:val="ru-RU"/>
              </w:rPr>
              <w:t>-32</w:t>
            </w:r>
            <w:r>
              <w:rPr>
                <w:sz w:val="22"/>
                <w:szCs w:val="22"/>
                <w:lang w:val="ru-RU"/>
              </w:rPr>
              <w:t>, который</w:t>
            </w:r>
            <w:r w:rsidRPr="00CF310C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основан на применении контрольных сумм, позволяющих убедиться в недостоверности полученных данных.</w:t>
            </w:r>
          </w:p>
          <w:p w14:paraId="310194B4" w14:textId="67994B86" w:rsidR="00CF310C" w:rsidRPr="00D72329" w:rsidRDefault="00D72329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Подсистема аутентификации сначала </w:t>
            </w:r>
            <w:r w:rsidR="004600E3">
              <w:rPr>
                <w:sz w:val="22"/>
                <w:szCs w:val="22"/>
                <w:lang w:val="ru-RU"/>
              </w:rPr>
              <w:t>создаёт</w:t>
            </w:r>
            <w:r>
              <w:rPr>
                <w:sz w:val="22"/>
                <w:szCs w:val="22"/>
                <w:lang w:val="ru-RU"/>
              </w:rPr>
              <w:t xml:space="preserve"> информационный образ изображения, преобразует его в виртуальный, а затем кодирует с помощью </w:t>
            </w:r>
            <w:r>
              <w:rPr>
                <w:sz w:val="22"/>
                <w:szCs w:val="22"/>
              </w:rPr>
              <w:t>CRC-32.</w:t>
            </w:r>
          </w:p>
          <w:p w14:paraId="6FF05D33" w14:textId="77777777" w:rsidR="00D72329" w:rsidRDefault="00D72329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Все существующие на данный момент помехоустойчивые коды можно поделить на две группы: блочные и непрерывные.</w:t>
            </w:r>
          </w:p>
          <w:p w14:paraId="6468F5E2" w14:textId="77777777" w:rsidR="00D72329" w:rsidRDefault="004600E3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Особенность циклического кода заключается в том, что если циклически переставить все символы в одной комбинации, то мы получим комбинацию этого же кода.</w:t>
            </w:r>
          </w:p>
          <w:p w14:paraId="2F5AF8D4" w14:textId="36249201" w:rsidR="004600E3" w:rsidRDefault="004600E3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Алгоритм </w:t>
            </w:r>
            <w:r>
              <w:rPr>
                <w:sz w:val="22"/>
                <w:szCs w:val="22"/>
              </w:rPr>
              <w:t>CRC</w:t>
            </w:r>
            <w:r w:rsidR="00517535" w:rsidRPr="00517535">
              <w:rPr>
                <w:sz w:val="22"/>
                <w:szCs w:val="22"/>
                <w:lang w:val="ru-RU"/>
              </w:rPr>
              <w:t>-32</w:t>
            </w:r>
            <w:r w:rsidRPr="004600E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основан на принципе деления полиномов с остатком.</w:t>
            </w:r>
          </w:p>
          <w:p w14:paraId="4DE9F856" w14:textId="050698CB" w:rsidR="004600E3" w:rsidRPr="00855DC5" w:rsidRDefault="0051753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Если поделить полином с исходными данными на порождающий полином, то остаток от деления будет являться контрольной суммой в алгоритме </w:t>
            </w:r>
            <w:r>
              <w:rPr>
                <w:sz w:val="22"/>
                <w:szCs w:val="22"/>
              </w:rPr>
              <w:t>CRC</w:t>
            </w:r>
            <w:r w:rsidRPr="00517535">
              <w:rPr>
                <w:sz w:val="22"/>
                <w:szCs w:val="22"/>
                <w:lang w:val="ru-RU"/>
              </w:rPr>
              <w:t>-32.</w:t>
            </w:r>
          </w:p>
        </w:tc>
      </w:tr>
      <w:tr w:rsidR="00BB2341" w:rsidRPr="0042071B" w14:paraId="5FFB6AD9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03C420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A425316" w14:textId="77777777" w:rsidR="00BB5DC5" w:rsidRDefault="0051753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Контрольное суммирование </w:t>
            </w:r>
            <w:r>
              <w:rPr>
                <w:sz w:val="22"/>
                <w:szCs w:val="22"/>
              </w:rPr>
              <w:t>CRC</w:t>
            </w:r>
            <w:r w:rsidRPr="00517535">
              <w:rPr>
                <w:sz w:val="22"/>
                <w:szCs w:val="22"/>
                <w:lang w:val="ru-RU"/>
              </w:rPr>
              <w:t xml:space="preserve">-32 </w:t>
            </w:r>
            <w:r>
              <w:rPr>
                <w:sz w:val="22"/>
                <w:szCs w:val="22"/>
                <w:lang w:val="ru-RU"/>
              </w:rPr>
              <w:t>позволяет обнаруживать ошибки с вероятность почти 100%.</w:t>
            </w:r>
          </w:p>
          <w:p w14:paraId="15658669" w14:textId="77777777" w:rsidR="00517535" w:rsidRDefault="0051753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Информация, закодированная в подсистеме аутентификации, является более зашифрованной.</w:t>
            </w:r>
          </w:p>
          <w:p w14:paraId="4E48F568" w14:textId="3A8BEDB3" w:rsidR="00517535" w:rsidRPr="00855DC5" w:rsidRDefault="005C7629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Совместное использование помехоустойчивого кодирования и теории виртуализации повышает эффективность защиты информации.</w:t>
            </w:r>
          </w:p>
        </w:tc>
      </w:tr>
      <w:tr w:rsidR="00BB2341" w:rsidRPr="0042071B" w14:paraId="0427DC6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FF64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7A4C51B" w14:textId="77777777" w:rsidR="00BB2341" w:rsidRDefault="005C7629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CRC</w:t>
            </w:r>
            <w:r w:rsidRPr="005C7629">
              <w:rPr>
                <w:sz w:val="22"/>
                <w:szCs w:val="22"/>
                <w:lang w:val="ru-RU"/>
              </w:rPr>
              <w:t xml:space="preserve">-32 </w:t>
            </w:r>
            <w:r>
              <w:rPr>
                <w:sz w:val="22"/>
                <w:szCs w:val="22"/>
                <w:lang w:val="ru-RU"/>
              </w:rPr>
              <w:t>способен обнаруживать ограниченное количество ошибок.</w:t>
            </w:r>
          </w:p>
          <w:p w14:paraId="5BA96D38" w14:textId="77777777" w:rsidR="005C7629" w:rsidRDefault="005C7629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CRC</w:t>
            </w:r>
            <w:r w:rsidRPr="005C7629">
              <w:rPr>
                <w:sz w:val="22"/>
                <w:szCs w:val="22"/>
                <w:lang w:val="ru-RU"/>
              </w:rPr>
              <w:t xml:space="preserve">-32 </w:t>
            </w:r>
            <w:r>
              <w:rPr>
                <w:sz w:val="22"/>
                <w:szCs w:val="22"/>
                <w:lang w:val="ru-RU"/>
              </w:rPr>
              <w:t xml:space="preserve">не так эффективен в обнаружении </w:t>
            </w:r>
            <w:proofErr w:type="spellStart"/>
            <w:r>
              <w:rPr>
                <w:sz w:val="22"/>
                <w:szCs w:val="22"/>
                <w:lang w:val="ru-RU"/>
              </w:rPr>
              <w:t>многобитовых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ошибок.</w:t>
            </w:r>
          </w:p>
          <w:p w14:paraId="7930AF97" w14:textId="77777777" w:rsidR="005C7629" w:rsidRDefault="005C7629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CRC</w:t>
            </w:r>
            <w:r w:rsidRPr="005C7629">
              <w:rPr>
                <w:sz w:val="22"/>
                <w:szCs w:val="22"/>
                <w:lang w:val="ru-RU"/>
              </w:rPr>
              <w:t xml:space="preserve">-32 </w:t>
            </w:r>
            <w:r>
              <w:rPr>
                <w:sz w:val="22"/>
                <w:szCs w:val="22"/>
                <w:lang w:val="ru-RU"/>
              </w:rPr>
              <w:t>не предоставляет возможности для исправления ошибок.</w:t>
            </w:r>
          </w:p>
          <w:p w14:paraId="73EA7217" w14:textId="3E8F17A5" w:rsidR="005C7629" w:rsidRPr="00855DC5" w:rsidRDefault="005C7629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Эффективность </w:t>
            </w:r>
            <w:r>
              <w:rPr>
                <w:sz w:val="22"/>
                <w:szCs w:val="22"/>
              </w:rPr>
              <w:t>CRC</w:t>
            </w:r>
            <w:r w:rsidRPr="005C7629">
              <w:rPr>
                <w:sz w:val="22"/>
                <w:szCs w:val="22"/>
                <w:lang w:val="ru-RU"/>
              </w:rPr>
              <w:t xml:space="preserve">-32 </w:t>
            </w:r>
            <w:r>
              <w:rPr>
                <w:sz w:val="22"/>
                <w:szCs w:val="22"/>
                <w:lang w:val="ru-RU"/>
              </w:rPr>
              <w:t>сильно зависит от выбора используемого для вычислений полинома.</w:t>
            </w:r>
          </w:p>
        </w:tc>
      </w:tr>
      <w:tr w:rsidR="00BB2341" w:rsidRPr="0042071B" w14:paraId="460789E9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6BF5" w14:textId="77777777" w:rsidR="00BB2341" w:rsidRPr="00855DC5" w:rsidRDefault="00BB2341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855DC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855DC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638C6FCF" w14:textId="77777777" w:rsidR="001931FB" w:rsidRPr="00CF6ACC" w:rsidRDefault="005C7629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-</w:t>
            </w:r>
            <w:r w:rsidR="00CF6ACC">
              <w:rPr>
                <w:sz w:val="22"/>
                <w:szCs w:val="22"/>
                <w:lang w:val="ru-RU"/>
              </w:rPr>
              <w:t xml:space="preserve"> Родить ребёнка не так больно, как </w:t>
            </w:r>
            <w:proofErr w:type="spellStart"/>
            <w:r w:rsidR="00CF6ACC">
              <w:rPr>
                <w:sz w:val="22"/>
                <w:szCs w:val="22"/>
                <w:lang w:val="ru-RU"/>
              </w:rPr>
              <w:t>дебажить</w:t>
            </w:r>
            <w:proofErr w:type="spellEnd"/>
            <w:r w:rsidR="00CF6ACC">
              <w:rPr>
                <w:sz w:val="22"/>
                <w:szCs w:val="22"/>
                <w:lang w:val="ru-RU"/>
              </w:rPr>
              <w:t xml:space="preserve"> </w:t>
            </w:r>
            <w:r w:rsidR="00CF6ACC">
              <w:rPr>
                <w:sz w:val="22"/>
                <w:szCs w:val="22"/>
              </w:rPr>
              <w:t>C</w:t>
            </w:r>
            <w:r w:rsidR="00CF6ACC" w:rsidRPr="00CF6ACC">
              <w:rPr>
                <w:sz w:val="22"/>
                <w:szCs w:val="22"/>
                <w:lang w:val="ru-RU"/>
              </w:rPr>
              <w:t>++</w:t>
            </w:r>
          </w:p>
          <w:p w14:paraId="5EF4DC3D" w14:textId="77777777" w:rsidR="00CF6ACC" w:rsidRDefault="00CF6ACC">
            <w:pPr>
              <w:pStyle w:val="TableContents"/>
              <w:rPr>
                <w:sz w:val="22"/>
                <w:szCs w:val="22"/>
                <w:lang w:val="ru-RU"/>
              </w:rPr>
            </w:pPr>
            <w:r w:rsidRPr="0042071B">
              <w:rPr>
                <w:sz w:val="22"/>
                <w:szCs w:val="22"/>
                <w:lang w:val="ru-RU"/>
              </w:rPr>
              <w:t xml:space="preserve">- </w:t>
            </w:r>
            <w:r>
              <w:rPr>
                <w:sz w:val="22"/>
                <w:szCs w:val="22"/>
                <w:lang w:val="ru-RU"/>
              </w:rPr>
              <w:t>Ты рожал?</w:t>
            </w:r>
          </w:p>
          <w:p w14:paraId="74CF0BE0" w14:textId="5CD02E02" w:rsidR="00CF6ACC" w:rsidRPr="00CF6ACC" w:rsidRDefault="00CF6ACC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- Нет, но через какое-то время женщины говорят: «Давай заведём ещё оного». Я ни разу не слышал, чтобы мужчина сказал: «Давай </w:t>
            </w:r>
            <w:proofErr w:type="spellStart"/>
            <w:r>
              <w:rPr>
                <w:sz w:val="22"/>
                <w:szCs w:val="22"/>
                <w:lang w:val="ru-RU"/>
              </w:rPr>
              <w:t>дебажить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С++ снова».</w:t>
            </w:r>
          </w:p>
        </w:tc>
      </w:tr>
    </w:tbl>
    <w:p w14:paraId="3731B889" w14:textId="77777777" w:rsidR="00DE59E4" w:rsidRPr="00602080" w:rsidRDefault="00DE59E4" w:rsidP="007932EB">
      <w:pPr>
        <w:pStyle w:val="Standard"/>
        <w:rPr>
          <w:sz w:val="6"/>
          <w:szCs w:val="6"/>
          <w:lang w:val="ru-RU"/>
        </w:rPr>
      </w:pPr>
    </w:p>
    <w:sectPr w:rsidR="00DE59E4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F0528" w14:textId="77777777" w:rsidR="00C853E4" w:rsidRDefault="00C853E4">
      <w:r>
        <w:separator/>
      </w:r>
    </w:p>
  </w:endnote>
  <w:endnote w:type="continuationSeparator" w:id="0">
    <w:p w14:paraId="3B32639C" w14:textId="77777777" w:rsidR="00C853E4" w:rsidRDefault="00C8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45198" w14:textId="77777777" w:rsidR="00C853E4" w:rsidRDefault="00C853E4">
      <w:r>
        <w:separator/>
      </w:r>
    </w:p>
  </w:footnote>
  <w:footnote w:type="continuationSeparator" w:id="0">
    <w:p w14:paraId="5ED8B2F6" w14:textId="77777777" w:rsidR="00C853E4" w:rsidRDefault="00C853E4">
      <w:r>
        <w:continuationSeparator/>
      </w:r>
    </w:p>
  </w:footnote>
  <w:footnote w:id="1">
    <w:p w14:paraId="030506B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909115471">
    <w:abstractNumId w:val="0"/>
  </w:num>
  <w:num w:numId="2" w16cid:durableId="125051919">
    <w:abstractNumId w:val="1"/>
  </w:num>
  <w:num w:numId="3" w16cid:durableId="256057305">
    <w:abstractNumId w:val="2"/>
  </w:num>
  <w:num w:numId="4" w16cid:durableId="71582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949B7"/>
    <w:rsid w:val="000A4623"/>
    <w:rsid w:val="001931FB"/>
    <w:rsid w:val="00246ECF"/>
    <w:rsid w:val="002E6FE2"/>
    <w:rsid w:val="002F2E02"/>
    <w:rsid w:val="0033159E"/>
    <w:rsid w:val="003A2FB9"/>
    <w:rsid w:val="003E1F97"/>
    <w:rsid w:val="0040677F"/>
    <w:rsid w:val="0042071B"/>
    <w:rsid w:val="004600E3"/>
    <w:rsid w:val="004A7A56"/>
    <w:rsid w:val="004F375A"/>
    <w:rsid w:val="00517535"/>
    <w:rsid w:val="005C7629"/>
    <w:rsid w:val="005D1D77"/>
    <w:rsid w:val="00602080"/>
    <w:rsid w:val="00616AC6"/>
    <w:rsid w:val="006779DE"/>
    <w:rsid w:val="00687863"/>
    <w:rsid w:val="006E69CB"/>
    <w:rsid w:val="00725C7B"/>
    <w:rsid w:val="0076453C"/>
    <w:rsid w:val="007932EB"/>
    <w:rsid w:val="007D5A2A"/>
    <w:rsid w:val="00817B2B"/>
    <w:rsid w:val="00837A5C"/>
    <w:rsid w:val="00855DC5"/>
    <w:rsid w:val="008B168E"/>
    <w:rsid w:val="008B677D"/>
    <w:rsid w:val="009441BB"/>
    <w:rsid w:val="00977D58"/>
    <w:rsid w:val="009A062E"/>
    <w:rsid w:val="009C16CA"/>
    <w:rsid w:val="009E6EF7"/>
    <w:rsid w:val="00A55F43"/>
    <w:rsid w:val="00A6628D"/>
    <w:rsid w:val="00AF2AFC"/>
    <w:rsid w:val="00AF60B4"/>
    <w:rsid w:val="00BA76DB"/>
    <w:rsid w:val="00BB1E4F"/>
    <w:rsid w:val="00BB2341"/>
    <w:rsid w:val="00BB5DC5"/>
    <w:rsid w:val="00BC4479"/>
    <w:rsid w:val="00BF36C1"/>
    <w:rsid w:val="00C6418F"/>
    <w:rsid w:val="00C65B64"/>
    <w:rsid w:val="00C853E4"/>
    <w:rsid w:val="00CF310C"/>
    <w:rsid w:val="00CF6ACC"/>
    <w:rsid w:val="00D657A6"/>
    <w:rsid w:val="00D72329"/>
    <w:rsid w:val="00DE59E4"/>
    <w:rsid w:val="00E552CF"/>
    <w:rsid w:val="00E9623B"/>
    <w:rsid w:val="00E97E00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FF8A2"/>
  <w15:chartTrackingRefBased/>
  <w15:docId w15:val="{1F9A2B22-AA7A-7845-96DA-FE7B3B5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72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Дядев Владислав Александрович</cp:lastModifiedBy>
  <cp:revision>4</cp:revision>
  <cp:lastPrinted>1899-12-31T21:29:43Z</cp:lastPrinted>
  <dcterms:created xsi:type="dcterms:W3CDTF">2024-10-08T18:42:00Z</dcterms:created>
  <dcterms:modified xsi:type="dcterms:W3CDTF">2024-10-08T20:13:00Z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