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4B3CCF" w14:textId="77777777" w:rsidR="00DA65B9" w:rsidRDefault="00DA65B9">
      <w:pPr>
        <w:spacing w:after="80"/>
      </w:pPr>
    </w:p>
    <w:p w14:paraId="6D68BEF7" w14:textId="77777777" w:rsidR="00DA65B9" w:rsidRDefault="00DA65B9">
      <w:pPr>
        <w:spacing w:after="80"/>
      </w:pPr>
    </w:p>
    <w:p w14:paraId="66730DFA" w14:textId="77777777" w:rsidR="00DA65B9" w:rsidRDefault="00DA65B9">
      <w:pPr>
        <w:spacing w:after="80"/>
      </w:pPr>
    </w:p>
    <w:p w14:paraId="66EC2096" w14:textId="77777777" w:rsidR="00DA65B9" w:rsidRDefault="00DA65B9">
      <w:pPr>
        <w:spacing w:after="80"/>
      </w:pPr>
    </w:p>
    <w:p w14:paraId="0BAB027F" w14:textId="77777777" w:rsidR="00DA65B9" w:rsidRDefault="00DA65B9">
      <w:pPr>
        <w:spacing w:after="80"/>
      </w:pPr>
    </w:p>
    <w:p w14:paraId="3A8B7A1C" w14:textId="77777777" w:rsidR="00DA65B9" w:rsidRDefault="00000000">
      <w:pPr>
        <w:jc w:val="center"/>
      </w:pPr>
      <w:r>
        <w:rPr>
          <w:b/>
          <w:bCs/>
          <w:color w:val="1A3A5C"/>
          <w:sz w:val="56"/>
          <w:szCs w:val="56"/>
        </w:rPr>
        <w:t>PRUEBA TÉCNICA</w:t>
      </w:r>
    </w:p>
    <w:p w14:paraId="13D851F3" w14:textId="77777777" w:rsidR="00DA65B9" w:rsidRDefault="00000000">
      <w:pPr>
        <w:jc w:val="center"/>
      </w:pPr>
      <w:r>
        <w:rPr>
          <w:b/>
          <w:bCs/>
          <w:color w:val="2C5F8A"/>
          <w:sz w:val="38"/>
          <w:szCs w:val="38"/>
        </w:rPr>
        <w:t xml:space="preserve">Desarrollador </w:t>
      </w:r>
      <w:proofErr w:type="spellStart"/>
      <w:r>
        <w:rPr>
          <w:b/>
          <w:bCs/>
          <w:color w:val="2C5F8A"/>
          <w:sz w:val="38"/>
          <w:szCs w:val="38"/>
        </w:rPr>
        <w:t>Fullstack</w:t>
      </w:r>
      <w:proofErr w:type="spellEnd"/>
    </w:p>
    <w:p w14:paraId="6CCC9F95" w14:textId="77777777" w:rsidR="00DA65B9" w:rsidRDefault="00000000">
      <w:pPr>
        <w:spacing w:before="40"/>
        <w:jc w:val="center"/>
      </w:pPr>
      <w:r>
        <w:rPr>
          <w:b/>
          <w:bCs/>
          <w:color w:val="B03A2E"/>
          <w:sz w:val="30"/>
          <w:szCs w:val="30"/>
        </w:rPr>
        <w:t>Aplicaciones Contables</w:t>
      </w:r>
    </w:p>
    <w:p w14:paraId="0112FBD6" w14:textId="77777777" w:rsidR="00DA65B9" w:rsidRDefault="00DA65B9">
      <w:pPr>
        <w:spacing w:after="80"/>
      </w:pPr>
    </w:p>
    <w:p w14:paraId="5053F903" w14:textId="77777777" w:rsidR="00DA65B9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</w:t>
      </w:r>
    </w:p>
    <w:p w14:paraId="4084D1BD" w14:textId="77777777" w:rsidR="00DA65B9" w:rsidRDefault="00DA65B9">
      <w:pPr>
        <w:spacing w:after="80"/>
      </w:pPr>
    </w:p>
    <w:p w14:paraId="426F294F" w14:textId="73771CFF" w:rsidR="00DA65B9" w:rsidRPr="0046528C" w:rsidRDefault="00000000">
      <w:pPr>
        <w:jc w:val="center"/>
        <w:rPr>
          <w:lang w:val="en-US"/>
        </w:rPr>
      </w:pPr>
      <w:r w:rsidRPr="0046528C">
        <w:rPr>
          <w:b/>
          <w:bCs/>
          <w:color w:val="444444"/>
          <w:sz w:val="22"/>
          <w:szCs w:val="22"/>
          <w:lang w:val="en-US"/>
        </w:rPr>
        <w:t xml:space="preserve">Stack: </w:t>
      </w:r>
      <w:proofErr w:type="spellStart"/>
      <w:proofErr w:type="gramStart"/>
      <w:r w:rsidRPr="0046528C">
        <w:rPr>
          <w:color w:val="555555"/>
          <w:sz w:val="22"/>
          <w:szCs w:val="22"/>
          <w:lang w:val="en-US"/>
        </w:rPr>
        <w:t>FastAPI</w:t>
      </w:r>
      <w:proofErr w:type="spellEnd"/>
      <w:r w:rsidRPr="0046528C">
        <w:rPr>
          <w:color w:val="555555"/>
          <w:sz w:val="22"/>
          <w:szCs w:val="22"/>
          <w:lang w:val="en-US"/>
        </w:rPr>
        <w:t xml:space="preserve">  ·</w:t>
      </w:r>
      <w:proofErr w:type="gramEnd"/>
      <w:r w:rsidRPr="0046528C">
        <w:rPr>
          <w:color w:val="555555"/>
          <w:sz w:val="22"/>
          <w:szCs w:val="22"/>
          <w:lang w:val="en-US"/>
        </w:rPr>
        <w:t xml:space="preserve">  Next.js</w:t>
      </w:r>
      <w:r w:rsidR="0046528C" w:rsidRPr="0046528C">
        <w:rPr>
          <w:color w:val="555555"/>
          <w:sz w:val="22"/>
          <w:szCs w:val="22"/>
          <w:lang w:val="en-US"/>
        </w:rPr>
        <w:t>/</w:t>
      </w:r>
      <w:proofErr w:type="gramStart"/>
      <w:r w:rsidR="0046528C" w:rsidRPr="0046528C">
        <w:rPr>
          <w:color w:val="555555"/>
          <w:sz w:val="22"/>
          <w:szCs w:val="22"/>
          <w:lang w:val="en-US"/>
        </w:rPr>
        <w:t>React</w:t>
      </w:r>
      <w:r w:rsidRPr="0046528C">
        <w:rPr>
          <w:color w:val="555555"/>
          <w:sz w:val="22"/>
          <w:szCs w:val="22"/>
          <w:lang w:val="en-US"/>
        </w:rPr>
        <w:t xml:space="preserve">  ·</w:t>
      </w:r>
      <w:proofErr w:type="gramEnd"/>
      <w:r w:rsidRPr="0046528C">
        <w:rPr>
          <w:color w:val="555555"/>
          <w:sz w:val="22"/>
          <w:szCs w:val="22"/>
          <w:lang w:val="en-US"/>
        </w:rPr>
        <w:t xml:space="preserve">  PostgreSQL</w:t>
      </w:r>
    </w:p>
    <w:p w14:paraId="3D9099E2" w14:textId="77777777" w:rsidR="00DA65B9" w:rsidRPr="0046528C" w:rsidRDefault="00DA65B9">
      <w:pPr>
        <w:spacing w:after="80"/>
        <w:rPr>
          <w:lang w:val="en-US"/>
        </w:rPr>
      </w:pPr>
    </w:p>
    <w:p w14:paraId="6F6C594D" w14:textId="77777777" w:rsidR="00DA65B9" w:rsidRDefault="00000000">
      <w:pPr>
        <w:jc w:val="center"/>
      </w:pPr>
      <w:r>
        <w:rPr>
          <w:b/>
          <w:bCs/>
          <w:color w:val="B03A2E"/>
          <w:sz w:val="24"/>
          <w:szCs w:val="24"/>
        </w:rPr>
        <w:t>⏱  5 días calendario</w:t>
      </w:r>
    </w:p>
    <w:p w14:paraId="2AAAD5E3" w14:textId="77777777" w:rsidR="00DA65B9" w:rsidRDefault="00DA65B9">
      <w:pPr>
        <w:spacing w:after="80"/>
      </w:pPr>
    </w:p>
    <w:p w14:paraId="76DC2321" w14:textId="77777777" w:rsidR="00DA65B9" w:rsidRDefault="00DA65B9">
      <w:pPr>
        <w:spacing w:after="80"/>
      </w:pPr>
    </w:p>
    <w:p w14:paraId="763C95A2" w14:textId="77777777" w:rsidR="00DA65B9" w:rsidRDefault="00DA65B9">
      <w:pPr>
        <w:spacing w:after="80"/>
      </w:pPr>
    </w:p>
    <w:p w14:paraId="0D45503B" w14:textId="77777777" w:rsidR="00DA65B9" w:rsidRDefault="00DA65B9">
      <w:pPr>
        <w:spacing w:after="80"/>
      </w:pPr>
    </w:p>
    <w:p w14:paraId="37239BF6" w14:textId="77777777" w:rsidR="00DA65B9" w:rsidRDefault="00DA65B9">
      <w:pPr>
        <w:spacing w:after="80"/>
      </w:pPr>
    </w:p>
    <w:p w14:paraId="6C22EC81" w14:textId="77777777" w:rsidR="00DA65B9" w:rsidRDefault="00DA65B9">
      <w:pPr>
        <w:spacing w:after="80"/>
      </w:pPr>
    </w:p>
    <w:p w14:paraId="12D7FD4A" w14:textId="77777777" w:rsidR="00DA65B9" w:rsidRDefault="00DA65B9">
      <w:pPr>
        <w:spacing w:after="80"/>
      </w:pPr>
    </w:p>
    <w:p w14:paraId="031CAD12" w14:textId="77777777" w:rsidR="00DA65B9" w:rsidRDefault="00000000">
      <w:pPr>
        <w:jc w:val="center"/>
      </w:pPr>
      <w:r>
        <w:rPr>
          <w:i/>
          <w:iCs/>
          <w:color w:val="AAAAAA"/>
          <w:sz w:val="18"/>
          <w:szCs w:val="18"/>
        </w:rPr>
        <w:t>Confidencial — Uso interno de selección</w:t>
      </w:r>
    </w:p>
    <w:p w14:paraId="7E282CF4" w14:textId="77777777" w:rsidR="00DA65B9" w:rsidRDefault="00000000">
      <w:r>
        <w:br w:type="page"/>
      </w:r>
    </w:p>
    <w:p w14:paraId="66518D4B" w14:textId="77777777" w:rsidR="00DA65B9" w:rsidRDefault="00000000">
      <w:pPr>
        <w:pStyle w:val="Ttulo1"/>
        <w:spacing w:before="400" w:after="140"/>
      </w:pPr>
      <w:r>
        <w:rPr>
          <w:b/>
          <w:bCs/>
          <w:color w:val="1A3A5C"/>
          <w:sz w:val="28"/>
          <w:szCs w:val="28"/>
        </w:rPr>
        <w:lastRenderedPageBreak/>
        <w:t>1. Contexto</w:t>
      </w:r>
    </w:p>
    <w:p w14:paraId="61A6625E" w14:textId="77777777" w:rsidR="00DA65B9" w:rsidRDefault="00000000">
      <w:pPr>
        <w:spacing w:after="100"/>
      </w:pPr>
      <w:r>
        <w:t>Nuestra plataforma desarrolla soluciones contables para empresas colombianas. Como parte de este proceso, construirás un módulo que permita registrar operaciones contables, consultar sus efectos sobre las cuentas y generar información estructurada a partir de los datos registrados.</w:t>
      </w:r>
    </w:p>
    <w:p w14:paraId="47188E1C" w14:textId="77777777" w:rsidR="00DA65B9" w:rsidRDefault="00DA65B9">
      <w:pPr>
        <w:spacing w:after="80"/>
      </w:pPr>
    </w:p>
    <w:p w14:paraId="14109979" w14:textId="77777777" w:rsidR="00DA65B9" w:rsidRDefault="00000000">
      <w:pPr>
        <w:spacing w:after="100"/>
      </w:pPr>
      <w:r>
        <w:t xml:space="preserve">No buscamos la implementación de un ERP completo. Buscamos entender cómo modelas el dominio contable, cómo proteges la integridad de la información y cómo construyes una solución </w:t>
      </w:r>
      <w:proofErr w:type="spellStart"/>
      <w:r>
        <w:t>fullstack</w:t>
      </w:r>
      <w:proofErr w:type="spellEnd"/>
      <w:r>
        <w:t xml:space="preserve"> mantenible.</w:t>
      </w:r>
    </w:p>
    <w:p w14:paraId="5BDC6D81" w14:textId="77777777" w:rsidR="00DA65B9" w:rsidRDefault="00DA6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65B9" w14:paraId="6D9006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5F8A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3261D0B2" w14:textId="77777777" w:rsidR="00DA65B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📌  Antes de empezar, lee esto</w:t>
            </w:r>
          </w:p>
        </w:tc>
      </w:tr>
      <w:tr w:rsidR="00DA65B9" w14:paraId="4B3C5A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957E015" w14:textId="77777777" w:rsidR="00DA65B9" w:rsidRDefault="00000000">
            <w:pPr>
              <w:spacing w:after="40"/>
            </w:pPr>
            <w:r>
              <w:t>No es obligatorio implementar todo el alcance descrito.</w:t>
            </w:r>
          </w:p>
        </w:tc>
      </w:tr>
      <w:tr w:rsidR="00DA65B9" w14:paraId="1F17CD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56998CD" w14:textId="77777777" w:rsidR="00DA65B9" w:rsidRDefault="00000000">
            <w:pPr>
              <w:spacing w:after="40"/>
            </w:pPr>
            <w:r>
              <w:t>Esperamos que tomes decisiones de alcance conscientes dentro del tiempo disponible.</w:t>
            </w:r>
          </w:p>
        </w:tc>
      </w:tr>
      <w:tr w:rsidR="00DA65B9" w14:paraId="0C9001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2C2B8F" w14:textId="77777777" w:rsidR="00DA65B9" w:rsidRDefault="00000000">
            <w:pPr>
              <w:spacing w:after="40"/>
            </w:pPr>
            <w:r>
              <w:t>Si decides no implementar alguna funcionalidad, documenta brevemente la decisión, el impacto estimado y cómo la abordarías en una siguiente iteración.</w:t>
            </w:r>
          </w:p>
        </w:tc>
      </w:tr>
      <w:tr w:rsidR="00DA65B9" w14:paraId="104B30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8F375A" w14:textId="77777777" w:rsidR="00DA65B9" w:rsidRDefault="00000000">
            <w:pPr>
              <w:spacing w:after="40"/>
            </w:pPr>
            <w:r>
              <w:t>Se valorará especialmente: la consistencia del dominio, la calidad de las decisiones técnicas, la integridad de los datos y la capacidad de entregar un flujo funcional de extremo a extremo.</w:t>
            </w:r>
          </w:p>
        </w:tc>
      </w:tr>
    </w:tbl>
    <w:p w14:paraId="2F95DF37" w14:textId="77777777" w:rsidR="00DA65B9" w:rsidRDefault="00DA65B9">
      <w:pPr>
        <w:spacing w:after="80"/>
      </w:pPr>
    </w:p>
    <w:p w14:paraId="23A12071" w14:textId="77777777" w:rsidR="00DA65B9" w:rsidRDefault="00000000">
      <w:pPr>
        <w:pStyle w:val="Ttulo1"/>
        <w:spacing w:before="400" w:after="140"/>
      </w:pPr>
      <w:r>
        <w:rPr>
          <w:b/>
          <w:bCs/>
          <w:color w:val="1A3A5C"/>
          <w:sz w:val="28"/>
          <w:szCs w:val="28"/>
        </w:rPr>
        <w:t>2. Tecnologías requeridas</w:t>
      </w:r>
    </w:p>
    <w:p w14:paraId="77665242" w14:textId="77777777" w:rsidR="00DA65B9" w:rsidRDefault="00000000">
      <w:pPr>
        <w:spacing w:after="100"/>
      </w:pPr>
      <w:r>
        <w:t xml:space="preserve">El </w:t>
      </w:r>
      <w:proofErr w:type="spellStart"/>
      <w:r>
        <w:t>stack</w:t>
      </w:r>
      <w:proofErr w:type="spellEnd"/>
      <w:r>
        <w:t xml:space="preserve"> es fijo. No está permitido reemplazar ninguna capa principal.</w:t>
      </w:r>
    </w:p>
    <w:p w14:paraId="2B6EAB8F" w14:textId="77777777" w:rsidR="00DA65B9" w:rsidRDefault="00DA6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65B9" w14:paraId="6D04CA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A5C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4FB850E9" w14:textId="77777777" w:rsidR="00DA65B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Stack obligatorio</w:t>
            </w:r>
          </w:p>
        </w:tc>
      </w:tr>
      <w:tr w:rsidR="00DA65B9" w:rsidRPr="0046528C" w14:paraId="628792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E59B66" w14:textId="391FB9BF" w:rsidR="00DA65B9" w:rsidRPr="0046528C" w:rsidRDefault="00000000">
            <w:pPr>
              <w:spacing w:after="40"/>
              <w:rPr>
                <w:lang w:val="en-US"/>
              </w:rPr>
            </w:pPr>
            <w:r w:rsidRPr="0046528C">
              <w:rPr>
                <w:lang w:val="en-US"/>
              </w:rPr>
              <w:t xml:space="preserve">Backend:       </w:t>
            </w:r>
            <w:proofErr w:type="spellStart"/>
            <w:r w:rsidRPr="0046528C">
              <w:rPr>
                <w:lang w:val="en-US"/>
              </w:rPr>
              <w:t>FastAPI</w:t>
            </w:r>
            <w:proofErr w:type="spellEnd"/>
            <w:r w:rsidRPr="0046528C">
              <w:rPr>
                <w:lang w:val="en-US"/>
              </w:rPr>
              <w:t xml:space="preserve"> · Python </w:t>
            </w:r>
          </w:p>
        </w:tc>
      </w:tr>
      <w:tr w:rsidR="00DA65B9" w14:paraId="17806F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08B7D1" w14:textId="5B60C136" w:rsidR="00DA65B9" w:rsidRDefault="00000000">
            <w:pPr>
              <w:spacing w:after="40"/>
            </w:pPr>
            <w:r>
              <w:t xml:space="preserve">Base de datos: PostgreSQL </w:t>
            </w:r>
          </w:p>
        </w:tc>
      </w:tr>
      <w:tr w:rsidR="00DA65B9" w:rsidRPr="0046528C" w14:paraId="76D4DC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32BEF7" w14:textId="49F87301" w:rsidR="00DA65B9" w:rsidRPr="0046528C" w:rsidRDefault="00000000">
            <w:pPr>
              <w:spacing w:after="40"/>
              <w:rPr>
                <w:lang w:val="en-US"/>
              </w:rPr>
            </w:pPr>
            <w:r w:rsidRPr="0046528C">
              <w:rPr>
                <w:lang w:val="en-US"/>
              </w:rPr>
              <w:t>Frontend:      Next.js</w:t>
            </w:r>
            <w:r w:rsidR="0046528C">
              <w:rPr>
                <w:lang w:val="en-US"/>
              </w:rPr>
              <w:t>/React</w:t>
            </w:r>
          </w:p>
        </w:tc>
      </w:tr>
    </w:tbl>
    <w:p w14:paraId="5F08D6C5" w14:textId="77777777" w:rsidR="00DA65B9" w:rsidRPr="0046528C" w:rsidRDefault="00000000">
      <w:pPr>
        <w:rPr>
          <w:lang w:val="en-US"/>
        </w:rPr>
      </w:pPr>
      <w:r w:rsidRPr="0046528C">
        <w:rPr>
          <w:lang w:val="en-US"/>
        </w:rPr>
        <w:br w:type="page"/>
      </w:r>
    </w:p>
    <w:p w14:paraId="71243D9F" w14:textId="77777777" w:rsidR="00DA65B9" w:rsidRDefault="00000000">
      <w:pPr>
        <w:pStyle w:val="Ttulo1"/>
        <w:spacing w:before="400" w:after="140"/>
      </w:pPr>
      <w:r>
        <w:rPr>
          <w:b/>
          <w:bCs/>
          <w:color w:val="1A3A5C"/>
          <w:sz w:val="28"/>
          <w:szCs w:val="28"/>
        </w:rPr>
        <w:lastRenderedPageBreak/>
        <w:t>3. Reto principal — Motor contable</w:t>
      </w:r>
    </w:p>
    <w:p w14:paraId="165CF8D9" w14:textId="77777777" w:rsidR="00DA65B9" w:rsidRDefault="00000000">
      <w:pPr>
        <w:spacing w:after="100"/>
      </w:pPr>
      <w:r>
        <w:t>La aplicación debe permitir administrar un plan de cuentas y registrar comprobantes contables.</w:t>
      </w:r>
    </w:p>
    <w:p w14:paraId="07C34885" w14:textId="77777777" w:rsidR="00DA65B9" w:rsidRDefault="00DA65B9">
      <w:pPr>
        <w:spacing w:after="80"/>
      </w:pPr>
    </w:p>
    <w:p w14:paraId="69C1C5D2" w14:textId="77777777" w:rsidR="00DA65B9" w:rsidRDefault="00000000">
      <w:pPr>
        <w:pStyle w:val="Ttulo2"/>
        <w:spacing w:before="280" w:after="100"/>
      </w:pPr>
      <w:r>
        <w:rPr>
          <w:b/>
          <w:bCs/>
          <w:color w:val="2C5F8A"/>
          <w:sz w:val="24"/>
          <w:szCs w:val="24"/>
        </w:rPr>
        <w:t>3.1  Plan de cuentas</w:t>
      </w:r>
    </w:p>
    <w:p w14:paraId="49CEE946" w14:textId="77777777" w:rsidR="00DA65B9" w:rsidRDefault="00000000">
      <w:pPr>
        <w:spacing w:after="100"/>
      </w:pPr>
      <w:r>
        <w:t>El sistema debe poder gestionar un plan de cuentas básico. Cada cuenta tiene al menos: un código, un nombre y una naturaleza (débito o crédito). Las cuentas pueden estar activas o inactivas.</w:t>
      </w:r>
    </w:p>
    <w:p w14:paraId="21D7F00F" w14:textId="77777777" w:rsidR="00DA65B9" w:rsidRDefault="00DA65B9">
      <w:pPr>
        <w:spacing w:after="80"/>
      </w:pPr>
    </w:p>
    <w:p w14:paraId="742129D1" w14:textId="77777777" w:rsidR="00DA65B9" w:rsidRDefault="00000000">
      <w:pPr>
        <w:spacing w:after="100"/>
      </w:pPr>
      <w:r>
        <w:rPr>
          <w:i/>
          <w:iCs/>
          <w:color w:val="666666"/>
        </w:rPr>
        <w:t>La estructura interna del plan de cuentas (jerarquía, niveles, agrupación) queda a tu criterio de diseño. Explica brevemente la decisión.</w:t>
      </w:r>
    </w:p>
    <w:p w14:paraId="374E23DF" w14:textId="77777777" w:rsidR="00DA65B9" w:rsidRDefault="00DA65B9">
      <w:pPr>
        <w:spacing w:after="80"/>
      </w:pPr>
    </w:p>
    <w:p w14:paraId="4BC2FFE5" w14:textId="77777777" w:rsidR="00DA65B9" w:rsidRDefault="00000000">
      <w:pPr>
        <w:pStyle w:val="Ttulo2"/>
        <w:spacing w:before="280" w:after="100"/>
      </w:pPr>
      <w:r>
        <w:rPr>
          <w:b/>
          <w:bCs/>
          <w:color w:val="2C5F8A"/>
          <w:sz w:val="24"/>
          <w:szCs w:val="24"/>
        </w:rPr>
        <w:t>3.2  Comprobante contable</w:t>
      </w:r>
    </w:p>
    <w:p w14:paraId="12DFE4E3" w14:textId="77777777" w:rsidR="00DA65B9" w:rsidRDefault="00000000">
      <w:pPr>
        <w:spacing w:after="100"/>
      </w:pPr>
      <w:r>
        <w:t>Un comprobante contiene:</w:t>
      </w:r>
    </w:p>
    <w:p w14:paraId="325C9323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Empresa.</w:t>
      </w:r>
    </w:p>
    <w:p w14:paraId="248561CF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Fecha y período contable.</w:t>
      </w:r>
    </w:p>
    <w:p w14:paraId="2C060F9A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Descripción.</w:t>
      </w:r>
    </w:p>
    <w:p w14:paraId="7F9152C5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Estado (al menos: borrador y contabilizado).</w:t>
      </w:r>
    </w:p>
    <w:p w14:paraId="052148E1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Una o más líneas contables, donde cada línea tiene: cuenta, tercero cuando aplique, débito, crédito y descripción opcional.</w:t>
      </w:r>
    </w:p>
    <w:p w14:paraId="68F59635" w14:textId="77777777" w:rsidR="00DA65B9" w:rsidRDefault="00DA65B9">
      <w:pPr>
        <w:spacing w:after="80"/>
      </w:pPr>
    </w:p>
    <w:p w14:paraId="3090717B" w14:textId="77777777" w:rsidR="00DA65B9" w:rsidRDefault="00000000">
      <w:pPr>
        <w:pStyle w:val="Ttulo2"/>
        <w:spacing w:before="280" w:after="100"/>
      </w:pPr>
      <w:r>
        <w:rPr>
          <w:b/>
          <w:bCs/>
          <w:color w:val="2C5F8A"/>
          <w:sz w:val="24"/>
          <w:szCs w:val="24"/>
        </w:rPr>
        <w:t>3.3  Reglas del sistema</w:t>
      </w:r>
    </w:p>
    <w:p w14:paraId="305E49AF" w14:textId="77777777" w:rsidR="00DA65B9" w:rsidRDefault="00000000">
      <w:pPr>
        <w:spacing w:after="100"/>
      </w:pPr>
      <w:r>
        <w:t>Antes de contabilizar un comprobante, el sistema debe garantizar:</w:t>
      </w:r>
    </w:p>
    <w:p w14:paraId="2C3D9BC9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Que tenga al menos dos líneas.</w:t>
      </w:r>
    </w:p>
    <w:p w14:paraId="528E465C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Que los valores sean válidos (positivos, sin decimales excesivos).</w:t>
      </w:r>
    </w:p>
    <w:p w14:paraId="372E172E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Que ninguna línea tenga simultáneamente débito y crédito.</w:t>
      </w:r>
    </w:p>
    <w:p w14:paraId="7E3C1ECB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Que el total de débitos sea igual al total de créditos (partida doble).</w:t>
      </w:r>
    </w:p>
    <w:p w14:paraId="63763ED7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Que todas las cuentas utilizadas estén activas.</w:t>
      </w:r>
    </w:p>
    <w:p w14:paraId="4A55A9ED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Que el período contable esté abierto.</w:t>
      </w:r>
    </w:p>
    <w:p w14:paraId="5364D18C" w14:textId="77777777" w:rsidR="00DA65B9" w:rsidRDefault="00DA65B9">
      <w:pPr>
        <w:spacing w:after="80"/>
      </w:pPr>
    </w:p>
    <w:p w14:paraId="5DC7C9A4" w14:textId="77777777" w:rsidR="00DA65B9" w:rsidRDefault="00000000">
      <w:pPr>
        <w:spacing w:after="100"/>
      </w:pPr>
      <w:r>
        <w:t>Cuando un comprobante es contabilizado:</w:t>
      </w:r>
    </w:p>
    <w:p w14:paraId="548F73FD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Debe quedar protegido frente a modificaciones que alteren su información contable.</w:t>
      </w:r>
    </w:p>
    <w:p w14:paraId="1E61A1D4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Sus movimientos deben reflejarse correctamente en las consultas del libro mayor.</w:t>
      </w:r>
    </w:p>
    <w:p w14:paraId="228A1197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La operación debe ser consistente ante errores parciales.</w:t>
      </w:r>
    </w:p>
    <w:p w14:paraId="25D1A3F3" w14:textId="77777777" w:rsidR="00DA65B9" w:rsidRDefault="00DA65B9">
      <w:pPr>
        <w:spacing w:after="80"/>
      </w:pPr>
    </w:p>
    <w:p w14:paraId="768B6FCD" w14:textId="77777777" w:rsidR="00DA65B9" w:rsidRDefault="00000000">
      <w:pPr>
        <w:pStyle w:val="Ttulo2"/>
        <w:spacing w:before="280" w:after="100"/>
      </w:pPr>
      <w:r>
        <w:rPr>
          <w:b/>
          <w:bCs/>
          <w:color w:val="2C5F8A"/>
          <w:sz w:val="24"/>
          <w:szCs w:val="24"/>
        </w:rPr>
        <w:t>3.4  Reversión de comprobantes</w:t>
      </w:r>
    </w:p>
    <w:p w14:paraId="5E4CF319" w14:textId="77777777" w:rsidR="00DA65B9" w:rsidRDefault="00000000">
      <w:pPr>
        <w:spacing w:after="100"/>
      </w:pPr>
      <w:r>
        <w:t>Un comprobante contabilizado puede requerir reversión. Define e implementa una estrategia contablemente consistente.</w:t>
      </w:r>
    </w:p>
    <w:p w14:paraId="4916E803" w14:textId="77777777" w:rsidR="00DA65B9" w:rsidRDefault="00DA65B9">
      <w:pPr>
        <w:spacing w:after="80"/>
      </w:pPr>
    </w:p>
    <w:p w14:paraId="0ECFA471" w14:textId="77777777" w:rsidR="00DA65B9" w:rsidRDefault="00000000">
      <w:pPr>
        <w:spacing w:after="100"/>
      </w:pPr>
      <w:r>
        <w:rPr>
          <w:i/>
          <w:iCs/>
          <w:color w:val="666666"/>
        </w:rPr>
        <w:lastRenderedPageBreak/>
        <w:t>Hay más de una forma válida de hacerlo. Lo que importa es que la solución mantenga la trazabilidad y la integridad del libro mayor.</w:t>
      </w:r>
    </w:p>
    <w:p w14:paraId="4EE4455D" w14:textId="77777777" w:rsidR="00DA65B9" w:rsidRDefault="00DA65B9">
      <w:pPr>
        <w:spacing w:after="80"/>
      </w:pPr>
    </w:p>
    <w:p w14:paraId="2645D11C" w14:textId="77777777" w:rsidR="00DA65B9" w:rsidRDefault="00000000">
      <w:pPr>
        <w:pStyle w:val="Ttulo2"/>
        <w:spacing w:before="280" w:after="100"/>
      </w:pPr>
      <w:r>
        <w:rPr>
          <w:b/>
          <w:bCs/>
          <w:color w:val="2C5F8A"/>
          <w:sz w:val="24"/>
          <w:szCs w:val="24"/>
        </w:rPr>
        <w:t>3.5  Cierre de período</w:t>
      </w:r>
    </w:p>
    <w:p w14:paraId="5F73EE38" w14:textId="77777777" w:rsidR="00DA65B9" w:rsidRDefault="00000000">
      <w:pPr>
        <w:spacing w:after="100"/>
      </w:pPr>
      <w:r>
        <w:t>La aplicación debe permitir cerrar un período contable. Después del cierre no deben poder registrarse nuevos comprobantes que afecten ese período.</w:t>
      </w:r>
    </w:p>
    <w:p w14:paraId="7D86CC62" w14:textId="77777777" w:rsidR="00DA65B9" w:rsidRDefault="00DA65B9">
      <w:pPr>
        <w:spacing w:after="80"/>
      </w:pPr>
    </w:p>
    <w:p w14:paraId="258BE2D0" w14:textId="7B8C4232" w:rsidR="0046528C" w:rsidRDefault="00000000" w:rsidP="0046528C">
      <w:pPr>
        <w:spacing w:after="100"/>
      </w:pPr>
      <w:r>
        <w:t>En el README documenta cómo resolverías una reapertura del período. No es obligatorio implementarla.</w:t>
      </w:r>
    </w:p>
    <w:p w14:paraId="4FE56042" w14:textId="77777777" w:rsidR="0046528C" w:rsidRDefault="0046528C" w:rsidP="0046528C">
      <w:pPr>
        <w:spacing w:after="100"/>
      </w:pPr>
    </w:p>
    <w:p w14:paraId="669C89E1" w14:textId="4ED462A3" w:rsidR="00DA65B9" w:rsidRDefault="00000000" w:rsidP="0046528C">
      <w:r>
        <w:rPr>
          <w:b/>
          <w:bCs/>
          <w:color w:val="1A3A5C"/>
          <w:sz w:val="28"/>
          <w:szCs w:val="28"/>
        </w:rPr>
        <w:t>4. Escenarios que la solución debe manejar</w:t>
      </w:r>
    </w:p>
    <w:p w14:paraId="1E627826" w14:textId="77777777" w:rsidR="00DA65B9" w:rsidRDefault="00000000">
      <w:pPr>
        <w:spacing w:after="100"/>
      </w:pPr>
      <w:r>
        <w:t>Tu implementación debe comportarse correctamente en los siguientes casos. Úsalos como guía de validación, no como lista de tareas mecánicas.</w:t>
      </w:r>
    </w:p>
    <w:p w14:paraId="42A80380" w14:textId="77777777" w:rsidR="00DA65B9" w:rsidRDefault="00DA65B9">
      <w:pPr>
        <w:spacing w:after="80"/>
      </w:pPr>
    </w:p>
    <w:p w14:paraId="429B1A18" w14:textId="77777777" w:rsidR="00DA65B9" w:rsidRDefault="00000000">
      <w:pPr>
        <w:pStyle w:val="Ttulo3"/>
        <w:spacing w:before="200" w:after="80"/>
      </w:pPr>
      <w:r>
        <w:rPr>
          <w:b/>
          <w:bCs/>
          <w:color w:val="B03A2E"/>
          <w:sz w:val="22"/>
          <w:szCs w:val="22"/>
        </w:rPr>
        <w:t>Escenario 1 — Comprobante válido (una compra)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DA65B9" w14:paraId="0A2791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4E754" w14:textId="77777777" w:rsidR="00DA65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Cuenta</w:t>
            </w:r>
          </w:p>
        </w:tc>
        <w:tc>
          <w:tcPr>
            <w:tcW w:w="2400" w:type="dxa"/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B6ED7" w14:textId="77777777" w:rsidR="00DA65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Naturaleza</w:t>
            </w:r>
          </w:p>
        </w:tc>
        <w:tc>
          <w:tcPr>
            <w:tcW w:w="2400" w:type="dxa"/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7E21B" w14:textId="77777777" w:rsidR="00DA65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Débito</w:t>
            </w:r>
          </w:p>
        </w:tc>
        <w:tc>
          <w:tcPr>
            <w:tcW w:w="2160" w:type="dxa"/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A01E5" w14:textId="77777777" w:rsidR="00DA65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Crédito</w:t>
            </w:r>
          </w:p>
        </w:tc>
      </w:tr>
      <w:tr w:rsidR="00DA65B9" w14:paraId="01A064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F63CEE" w14:textId="77777777" w:rsidR="00DA65B9" w:rsidRDefault="00000000">
            <w:r>
              <w:rPr>
                <w:b/>
                <w:bCs/>
                <w:sz w:val="19"/>
                <w:szCs w:val="19"/>
              </w:rPr>
              <w:t>Gasto operacional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8C4FED" w14:textId="77777777" w:rsidR="00DA65B9" w:rsidRDefault="00000000">
            <w:pPr>
              <w:jc w:val="right"/>
            </w:pPr>
            <w:r>
              <w:rPr>
                <w:sz w:val="19"/>
                <w:szCs w:val="19"/>
              </w:rPr>
              <w:t>Débito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30C4A" w14:textId="77777777" w:rsidR="00DA65B9" w:rsidRDefault="00000000">
            <w:pPr>
              <w:jc w:val="right"/>
            </w:pPr>
            <w:r>
              <w:rPr>
                <w:sz w:val="19"/>
                <w:szCs w:val="19"/>
              </w:rPr>
              <w:t>1.000.000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5B60E1" w14:textId="77777777" w:rsidR="00DA65B9" w:rsidRDefault="00000000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</w:tr>
      <w:tr w:rsidR="00DA65B9" w14:paraId="2CC4C5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9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CA3B8" w14:textId="77777777" w:rsidR="00DA65B9" w:rsidRDefault="00000000">
            <w:r>
              <w:rPr>
                <w:b/>
                <w:bCs/>
                <w:sz w:val="19"/>
                <w:szCs w:val="19"/>
              </w:rPr>
              <w:t>IVA descontable</w:t>
            </w:r>
          </w:p>
        </w:tc>
        <w:tc>
          <w:tcPr>
            <w:tcW w:w="2400" w:type="dxa"/>
            <w:shd w:val="clear" w:color="auto" w:fill="F5F9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189C3" w14:textId="77777777" w:rsidR="00DA65B9" w:rsidRDefault="00000000">
            <w:pPr>
              <w:jc w:val="right"/>
            </w:pPr>
            <w:r>
              <w:rPr>
                <w:sz w:val="19"/>
                <w:szCs w:val="19"/>
              </w:rPr>
              <w:t>Débito</w:t>
            </w:r>
          </w:p>
        </w:tc>
        <w:tc>
          <w:tcPr>
            <w:tcW w:w="2400" w:type="dxa"/>
            <w:shd w:val="clear" w:color="auto" w:fill="F5F9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EBA7D" w14:textId="77777777" w:rsidR="00DA65B9" w:rsidRDefault="00000000">
            <w:pPr>
              <w:jc w:val="right"/>
            </w:pPr>
            <w:r>
              <w:rPr>
                <w:sz w:val="19"/>
                <w:szCs w:val="19"/>
              </w:rPr>
              <w:t>190.000</w:t>
            </w:r>
          </w:p>
        </w:tc>
        <w:tc>
          <w:tcPr>
            <w:tcW w:w="2160" w:type="dxa"/>
            <w:shd w:val="clear" w:color="auto" w:fill="F5F9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54B41" w14:textId="77777777" w:rsidR="00DA65B9" w:rsidRDefault="00000000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</w:tr>
      <w:tr w:rsidR="00DA65B9" w14:paraId="4B3DA9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5CE87" w14:textId="77777777" w:rsidR="00DA65B9" w:rsidRDefault="00000000">
            <w:r>
              <w:rPr>
                <w:b/>
                <w:bCs/>
                <w:sz w:val="19"/>
                <w:szCs w:val="19"/>
              </w:rPr>
              <w:t>Proveedores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0BE39" w14:textId="77777777" w:rsidR="00DA65B9" w:rsidRDefault="00000000">
            <w:pPr>
              <w:jc w:val="right"/>
            </w:pPr>
            <w:r>
              <w:rPr>
                <w:sz w:val="19"/>
                <w:szCs w:val="19"/>
              </w:rPr>
              <w:t>Crédito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E7EDA" w14:textId="77777777" w:rsidR="00DA65B9" w:rsidRDefault="00000000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54B7D" w14:textId="77777777" w:rsidR="00DA65B9" w:rsidRDefault="00000000">
            <w:pPr>
              <w:jc w:val="right"/>
            </w:pPr>
            <w:r>
              <w:rPr>
                <w:sz w:val="19"/>
                <w:szCs w:val="19"/>
              </w:rPr>
              <w:t>1.190.000</w:t>
            </w:r>
          </w:p>
        </w:tc>
      </w:tr>
    </w:tbl>
    <w:p w14:paraId="178F9749" w14:textId="77777777" w:rsidR="00DA65B9" w:rsidRDefault="00DA65B9">
      <w:pPr>
        <w:spacing w:after="80"/>
      </w:pPr>
    </w:p>
    <w:p w14:paraId="7AAB9BFD" w14:textId="77777777" w:rsidR="00DA65B9" w:rsidRDefault="00000000">
      <w:pPr>
        <w:spacing w:after="100"/>
      </w:pPr>
      <w:r>
        <w:t>El sistema debe permitir contabilizar este comprobante.</w:t>
      </w:r>
    </w:p>
    <w:p w14:paraId="248C3C43" w14:textId="77777777" w:rsidR="00DA65B9" w:rsidRDefault="00DA65B9">
      <w:pPr>
        <w:spacing w:after="80"/>
      </w:pPr>
    </w:p>
    <w:p w14:paraId="32F099DA" w14:textId="77777777" w:rsidR="00DA65B9" w:rsidRDefault="00000000">
      <w:pPr>
        <w:pStyle w:val="Ttulo3"/>
        <w:spacing w:before="200" w:after="80"/>
      </w:pPr>
      <w:r>
        <w:rPr>
          <w:b/>
          <w:bCs/>
          <w:color w:val="B03A2E"/>
          <w:sz w:val="22"/>
          <w:szCs w:val="22"/>
        </w:rPr>
        <w:t>Escenario 2 — Comprobante desbalanceado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DA65B9" w14:paraId="6DCB00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B0CEC" w14:textId="77777777" w:rsidR="00DA65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Cuenta</w:t>
            </w:r>
          </w:p>
        </w:tc>
        <w:tc>
          <w:tcPr>
            <w:tcW w:w="2400" w:type="dxa"/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B9394" w14:textId="77777777" w:rsidR="00DA65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Naturaleza</w:t>
            </w:r>
          </w:p>
        </w:tc>
        <w:tc>
          <w:tcPr>
            <w:tcW w:w="2400" w:type="dxa"/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94012" w14:textId="77777777" w:rsidR="00DA65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Débito</w:t>
            </w:r>
          </w:p>
        </w:tc>
        <w:tc>
          <w:tcPr>
            <w:tcW w:w="2160" w:type="dxa"/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BF24B" w14:textId="77777777" w:rsidR="00DA65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Crédito</w:t>
            </w:r>
          </w:p>
        </w:tc>
      </w:tr>
      <w:tr w:rsidR="00DA65B9" w14:paraId="593F98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FBAED" w14:textId="77777777" w:rsidR="00DA65B9" w:rsidRDefault="00000000">
            <w:r>
              <w:rPr>
                <w:b/>
                <w:bCs/>
                <w:sz w:val="19"/>
                <w:szCs w:val="19"/>
              </w:rPr>
              <w:t>Caja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2D15E" w14:textId="77777777" w:rsidR="00DA65B9" w:rsidRDefault="00000000">
            <w:pPr>
              <w:jc w:val="right"/>
            </w:pPr>
            <w:r>
              <w:rPr>
                <w:sz w:val="19"/>
                <w:szCs w:val="19"/>
              </w:rPr>
              <w:t>Débito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6D09F" w14:textId="77777777" w:rsidR="00DA65B9" w:rsidRDefault="00000000">
            <w:pPr>
              <w:jc w:val="right"/>
            </w:pPr>
            <w:r>
              <w:rPr>
                <w:sz w:val="19"/>
                <w:szCs w:val="19"/>
              </w:rPr>
              <w:t>500.000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E5CEC" w14:textId="77777777" w:rsidR="00DA65B9" w:rsidRDefault="00000000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</w:tr>
      <w:tr w:rsidR="00DA65B9" w14:paraId="5E4499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9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F62F4" w14:textId="77777777" w:rsidR="00DA65B9" w:rsidRDefault="00000000">
            <w:r>
              <w:rPr>
                <w:b/>
                <w:bCs/>
                <w:sz w:val="19"/>
                <w:szCs w:val="19"/>
              </w:rPr>
              <w:t>Ingresos</w:t>
            </w:r>
          </w:p>
        </w:tc>
        <w:tc>
          <w:tcPr>
            <w:tcW w:w="2400" w:type="dxa"/>
            <w:shd w:val="clear" w:color="auto" w:fill="F5F9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41E41" w14:textId="77777777" w:rsidR="00DA65B9" w:rsidRDefault="00000000">
            <w:pPr>
              <w:jc w:val="right"/>
            </w:pPr>
            <w:r>
              <w:rPr>
                <w:sz w:val="19"/>
                <w:szCs w:val="19"/>
              </w:rPr>
              <w:t>Crédito</w:t>
            </w:r>
          </w:p>
        </w:tc>
        <w:tc>
          <w:tcPr>
            <w:tcW w:w="2400" w:type="dxa"/>
            <w:shd w:val="clear" w:color="auto" w:fill="F5F9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987F2" w14:textId="77777777" w:rsidR="00DA65B9" w:rsidRDefault="00000000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160" w:type="dxa"/>
            <w:shd w:val="clear" w:color="auto" w:fill="F5F9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10AB5" w14:textId="77777777" w:rsidR="00DA65B9" w:rsidRDefault="00000000">
            <w:pPr>
              <w:jc w:val="right"/>
            </w:pPr>
            <w:r>
              <w:rPr>
                <w:sz w:val="19"/>
                <w:szCs w:val="19"/>
              </w:rPr>
              <w:t>450.000</w:t>
            </w:r>
          </w:p>
        </w:tc>
      </w:tr>
    </w:tbl>
    <w:p w14:paraId="08C72B42" w14:textId="77777777" w:rsidR="00DA65B9" w:rsidRDefault="00DA65B9">
      <w:pPr>
        <w:spacing w:after="80"/>
      </w:pPr>
    </w:p>
    <w:p w14:paraId="5BD32E0F" w14:textId="77777777" w:rsidR="00DA65B9" w:rsidRDefault="00000000">
      <w:pPr>
        <w:spacing w:after="100"/>
      </w:pPr>
      <w:r>
        <w:t>El sistema debe rechazar la contabilización con un mensaje claro que indique la causa.</w:t>
      </w:r>
    </w:p>
    <w:p w14:paraId="4F9AE04C" w14:textId="77777777" w:rsidR="00DA65B9" w:rsidRDefault="00DA65B9">
      <w:pPr>
        <w:spacing w:after="80"/>
      </w:pPr>
    </w:p>
    <w:p w14:paraId="039B9E34" w14:textId="77777777" w:rsidR="00DA65B9" w:rsidRDefault="00000000">
      <w:pPr>
        <w:pStyle w:val="Ttulo3"/>
        <w:spacing w:before="200" w:after="80"/>
      </w:pPr>
      <w:r>
        <w:rPr>
          <w:b/>
          <w:bCs/>
          <w:color w:val="B03A2E"/>
          <w:sz w:val="22"/>
          <w:szCs w:val="22"/>
        </w:rPr>
        <w:t>Escenario 3 — Reversión</w:t>
      </w:r>
    </w:p>
    <w:p w14:paraId="0410D529" w14:textId="77777777" w:rsidR="00DA65B9" w:rsidRDefault="00000000">
      <w:pPr>
        <w:spacing w:after="100"/>
      </w:pPr>
      <w:r>
        <w:t>Un usuario detecta que un comprobante ya contabilizado contiene un error. La aplicación debe permitir corregir la situación conservando la trazabilidad completa de lo ocurrido.</w:t>
      </w:r>
    </w:p>
    <w:p w14:paraId="14CE3614" w14:textId="77777777" w:rsidR="00DA65B9" w:rsidRDefault="00DA65B9">
      <w:pPr>
        <w:spacing w:after="80"/>
      </w:pPr>
    </w:p>
    <w:p w14:paraId="45FD48E0" w14:textId="77777777" w:rsidR="00DA65B9" w:rsidRDefault="00000000">
      <w:pPr>
        <w:pStyle w:val="Ttulo3"/>
        <w:spacing w:before="200" w:after="80"/>
      </w:pPr>
      <w:r>
        <w:rPr>
          <w:b/>
          <w:bCs/>
          <w:color w:val="B03A2E"/>
          <w:sz w:val="22"/>
          <w:szCs w:val="22"/>
        </w:rPr>
        <w:t>Escenario 4 — Período cerrado</w:t>
      </w:r>
    </w:p>
    <w:p w14:paraId="20E18847" w14:textId="77777777" w:rsidR="00DA65B9" w:rsidRDefault="00000000">
      <w:pPr>
        <w:spacing w:after="100"/>
      </w:pPr>
      <w:r>
        <w:t>El período 2025-01 fue cerrado. Un usuario intenta contabilizar un comprobante fechado en enero de 2025. El sistema debe rechazar la operación indicando el motivo.</w:t>
      </w:r>
    </w:p>
    <w:p w14:paraId="0735C98A" w14:textId="77777777" w:rsidR="00DA65B9" w:rsidRDefault="00DA65B9">
      <w:pPr>
        <w:spacing w:after="80"/>
      </w:pPr>
    </w:p>
    <w:p w14:paraId="1480F8F6" w14:textId="77777777" w:rsidR="0046528C" w:rsidRDefault="0046528C">
      <w:pPr>
        <w:spacing w:after="80"/>
      </w:pPr>
    </w:p>
    <w:p w14:paraId="31DD61A4" w14:textId="77777777" w:rsidR="0046528C" w:rsidRDefault="0046528C">
      <w:pPr>
        <w:spacing w:after="80"/>
      </w:pPr>
    </w:p>
    <w:p w14:paraId="35815A06" w14:textId="77777777" w:rsidR="00DA65B9" w:rsidRDefault="00000000">
      <w:pPr>
        <w:pStyle w:val="Ttulo3"/>
        <w:spacing w:before="200" w:after="80"/>
      </w:pPr>
      <w:r>
        <w:rPr>
          <w:b/>
          <w:bCs/>
          <w:color w:val="B03A2E"/>
          <w:sz w:val="22"/>
          <w:szCs w:val="22"/>
        </w:rPr>
        <w:lastRenderedPageBreak/>
        <w:t>Escenario 5 — Precisión monetaria</w:t>
      </w:r>
    </w:p>
    <w:p w14:paraId="3E675612" w14:textId="77777777" w:rsidR="00DA65B9" w:rsidRDefault="00000000">
      <w:pPr>
        <w:spacing w:after="100"/>
      </w:pPr>
      <w:r>
        <w:t>Los valores monetarios no deben sufrir errores de representación. La solución debe manejar correctamente la precisión numérica a lo largo de toda la pila tecnológica.</w:t>
      </w:r>
    </w:p>
    <w:p w14:paraId="1D5DCBBB" w14:textId="77777777" w:rsidR="00DA65B9" w:rsidRDefault="00DA65B9">
      <w:pPr>
        <w:spacing w:after="80"/>
      </w:pPr>
    </w:p>
    <w:p w14:paraId="325D7A95" w14:textId="77777777" w:rsidR="00DA65B9" w:rsidRDefault="00000000">
      <w:pPr>
        <w:pStyle w:val="Ttulo3"/>
        <w:spacing w:before="200" w:after="80"/>
      </w:pPr>
      <w:r>
        <w:rPr>
          <w:b/>
          <w:bCs/>
          <w:color w:val="B03A2E"/>
          <w:sz w:val="22"/>
          <w:szCs w:val="22"/>
        </w:rPr>
        <w:t>Escenario 6 — Operaciones concurrentes</w:t>
      </w:r>
    </w:p>
    <w:p w14:paraId="47348211" w14:textId="77777777" w:rsidR="00DA65B9" w:rsidRDefault="00000000">
      <w:pPr>
        <w:spacing w:after="100"/>
      </w:pPr>
      <w:r>
        <w:t>Dos solicitudes intentan contabilizar comprobantes simultáneamente sobre la misma empresa y período. La solución no debe producir estados contables inconsistentes ni numeraciones duplicadas.</w:t>
      </w:r>
    </w:p>
    <w:p w14:paraId="446E9B25" w14:textId="77777777" w:rsidR="00DA65B9" w:rsidRDefault="00DA65B9">
      <w:pPr>
        <w:spacing w:after="80"/>
      </w:pPr>
    </w:p>
    <w:p w14:paraId="6242B388" w14:textId="77777777" w:rsidR="00DA65B9" w:rsidRDefault="00000000">
      <w:pPr>
        <w:spacing w:after="100"/>
        <w:rPr>
          <w:i/>
          <w:iCs/>
          <w:color w:val="666666"/>
        </w:rPr>
      </w:pPr>
      <w:r>
        <w:rPr>
          <w:i/>
          <w:iCs/>
          <w:color w:val="666666"/>
        </w:rPr>
        <w:t>No es necesario resolver esto con una solución de alta complejidad. Sí es necesario abordarlo: documenta cómo lo resuelves y qué garantías ofrece tu implementación.</w:t>
      </w:r>
    </w:p>
    <w:p w14:paraId="4C19BF8A" w14:textId="77777777" w:rsidR="0046528C" w:rsidRDefault="0046528C">
      <w:pPr>
        <w:spacing w:after="100"/>
      </w:pPr>
    </w:p>
    <w:p w14:paraId="56451E7F" w14:textId="0410BCA3" w:rsidR="00DA65B9" w:rsidRDefault="00000000" w:rsidP="0046528C">
      <w:r>
        <w:rPr>
          <w:b/>
          <w:bCs/>
          <w:color w:val="1A3A5C"/>
          <w:sz w:val="28"/>
          <w:szCs w:val="28"/>
        </w:rPr>
        <w:t>5. Libro mayor</w:t>
      </w:r>
    </w:p>
    <w:p w14:paraId="34AFDEFB" w14:textId="77777777" w:rsidR="00DA65B9" w:rsidRDefault="00000000">
      <w:pPr>
        <w:spacing w:after="100"/>
      </w:pPr>
      <w:r>
        <w:t>Implementa una consulta de libro mayor que permita seleccionar una cuenta y un rango de fechas, y visualizar:</w:t>
      </w:r>
    </w:p>
    <w:p w14:paraId="5A0A0BCA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Fecha del comprobante.</w:t>
      </w:r>
    </w:p>
    <w:p w14:paraId="4E731E99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Número o referencia del comprobante.</w:t>
      </w:r>
    </w:p>
    <w:p w14:paraId="3169A1BC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Descripción.</w:t>
      </w:r>
    </w:p>
    <w:p w14:paraId="3C6E6E15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Tercero, cuando aplique.</w:t>
      </w:r>
    </w:p>
    <w:p w14:paraId="7381EBB9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Débito del movimiento.</w:t>
      </w:r>
    </w:p>
    <w:p w14:paraId="5A3D1F14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Crédito del movimiento.</w:t>
      </w:r>
    </w:p>
    <w:p w14:paraId="75DE1A4E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Saldo acumulado.</w:t>
      </w:r>
    </w:p>
    <w:p w14:paraId="64A40C95" w14:textId="77777777" w:rsidR="00DA65B9" w:rsidRDefault="00DA65B9">
      <w:pPr>
        <w:spacing w:after="80"/>
      </w:pPr>
    </w:p>
    <w:p w14:paraId="04839FB3" w14:textId="77777777" w:rsidR="00DA65B9" w:rsidRDefault="00000000">
      <w:pPr>
        <w:spacing w:after="100"/>
      </w:pPr>
      <w:r>
        <w:rPr>
          <w:i/>
          <w:iCs/>
          <w:color w:val="666666"/>
        </w:rPr>
        <w:t>La estrategia para calcular el saldo acumulado queda a tu criterio. Puede ser cálculo en tiempo real desde movimientos, mantenimiento de acumulados, o una combinación. Explica en el README la decisión y sus implicaciones en términos de consistencia, rendimiento y concurrencia.</w:t>
      </w:r>
    </w:p>
    <w:p w14:paraId="48925B43" w14:textId="77777777" w:rsidR="00DA65B9" w:rsidRDefault="00DA65B9">
      <w:pPr>
        <w:spacing w:after="80"/>
      </w:pPr>
    </w:p>
    <w:p w14:paraId="31C3ECE3" w14:textId="77777777" w:rsidR="00DA65B9" w:rsidRDefault="00000000">
      <w:pPr>
        <w:pStyle w:val="Ttulo1"/>
        <w:spacing w:before="400" w:after="140"/>
      </w:pPr>
      <w:r>
        <w:rPr>
          <w:b/>
          <w:bCs/>
          <w:color w:val="1A3A5C"/>
          <w:sz w:val="28"/>
          <w:szCs w:val="28"/>
        </w:rPr>
        <w:t>6. Información exógena simplificada</w:t>
      </w:r>
    </w:p>
    <w:p w14:paraId="4463883F" w14:textId="77777777" w:rsidR="00DA65B9" w:rsidRDefault="00000000">
      <w:pPr>
        <w:spacing w:after="100"/>
      </w:pPr>
      <w:r>
        <w:t>A partir de los movimientos contables asociados a terceros, implementa la generación de un archivo XML de información exógena simplificada para un año gravable.</w:t>
      </w:r>
    </w:p>
    <w:p w14:paraId="396EB32D" w14:textId="77777777" w:rsidR="00DA65B9" w:rsidRDefault="00DA65B9">
      <w:pPr>
        <w:spacing w:after="80"/>
      </w:pPr>
    </w:p>
    <w:p w14:paraId="66DC9A77" w14:textId="77777777" w:rsidR="00DA65B9" w:rsidRDefault="00000000">
      <w:pPr>
        <w:pStyle w:val="Ttulo2"/>
        <w:spacing w:before="280" w:after="100"/>
      </w:pPr>
      <w:r>
        <w:rPr>
          <w:b/>
          <w:bCs/>
          <w:color w:val="2C5F8A"/>
          <w:sz w:val="24"/>
          <w:szCs w:val="24"/>
        </w:rPr>
        <w:t>6.1  Estructura del archivo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65B9" w14:paraId="0C0FEA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6B3A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381EAE42" w14:textId="77777777" w:rsidR="00DA65B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Estructura XML requerida</w:t>
            </w:r>
          </w:p>
        </w:tc>
      </w:tr>
      <w:tr w:rsidR="00DA65B9" w14:paraId="3AE994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9A21AC3" w14:textId="77777777" w:rsidR="00DA65B9" w:rsidRDefault="00000000">
            <w:pPr>
              <w:spacing w:after="40"/>
            </w:pPr>
            <w:r>
              <w:t>&lt;</w:t>
            </w:r>
            <w:proofErr w:type="spellStart"/>
            <w:r>
              <w:t>InformacionExogena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  <w:r>
              <w:t>="1.0"&gt;</w:t>
            </w:r>
          </w:p>
        </w:tc>
      </w:tr>
      <w:tr w:rsidR="00DA65B9" w14:paraId="228A4A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DF81D56" w14:textId="77777777" w:rsidR="00DA65B9" w:rsidRDefault="00000000">
            <w:pPr>
              <w:spacing w:after="40"/>
            </w:pPr>
            <w:r>
              <w:t xml:space="preserve">  &lt;Informante </w:t>
            </w:r>
            <w:proofErr w:type="spellStart"/>
            <w:r>
              <w:t>nit</w:t>
            </w:r>
            <w:proofErr w:type="spellEnd"/>
            <w:r>
              <w:t xml:space="preserve">="..." </w:t>
            </w:r>
            <w:proofErr w:type="spellStart"/>
            <w:r>
              <w:t>dv</w:t>
            </w:r>
            <w:proofErr w:type="spellEnd"/>
            <w:r>
              <w:t xml:space="preserve">="..." </w:t>
            </w:r>
            <w:proofErr w:type="spellStart"/>
            <w:r>
              <w:t>razonSocial</w:t>
            </w:r>
            <w:proofErr w:type="spellEnd"/>
            <w:r>
              <w:t xml:space="preserve">="..." </w:t>
            </w:r>
            <w:proofErr w:type="spellStart"/>
            <w:r>
              <w:t>anioGravable</w:t>
            </w:r>
            <w:proofErr w:type="spellEnd"/>
            <w:r>
              <w:t>="..."/&gt;</w:t>
            </w:r>
          </w:p>
        </w:tc>
      </w:tr>
      <w:tr w:rsidR="00DA65B9" w14:paraId="6DEED4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E4D7E30" w14:textId="77777777" w:rsidR="00DA65B9" w:rsidRDefault="00000000">
            <w:pPr>
              <w:spacing w:after="40"/>
            </w:pPr>
            <w:r>
              <w:t xml:space="preserve">  &lt;Registros&gt;</w:t>
            </w:r>
          </w:p>
        </w:tc>
      </w:tr>
      <w:tr w:rsidR="00DA65B9" w14:paraId="27183E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553D29" w14:textId="77777777" w:rsidR="00DA65B9" w:rsidRDefault="00000000">
            <w:pPr>
              <w:spacing w:after="40"/>
            </w:pPr>
            <w:r>
              <w:t xml:space="preserve">    &lt;Registro </w:t>
            </w:r>
            <w:proofErr w:type="spellStart"/>
            <w:r>
              <w:t>tipoDoc</w:t>
            </w:r>
            <w:proofErr w:type="spellEnd"/>
            <w:r>
              <w:t xml:space="preserve">="..." </w:t>
            </w:r>
            <w:proofErr w:type="spellStart"/>
            <w:r>
              <w:t>numDoc</w:t>
            </w:r>
            <w:proofErr w:type="spellEnd"/>
            <w:r>
              <w:t>="..." nombre="..." concepto="..."</w:t>
            </w:r>
          </w:p>
        </w:tc>
      </w:tr>
      <w:tr w:rsidR="00DA65B9" w14:paraId="68EC82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17823E" w14:textId="77777777" w:rsidR="00DA65B9" w:rsidRDefault="00000000">
            <w:pPr>
              <w:spacing w:after="40"/>
            </w:pPr>
            <w:r>
              <w:t xml:space="preserve">             </w:t>
            </w:r>
            <w:proofErr w:type="spellStart"/>
            <w:r>
              <w:t>valorBruto</w:t>
            </w:r>
            <w:proofErr w:type="spellEnd"/>
            <w:r>
              <w:t xml:space="preserve">="..." </w:t>
            </w:r>
            <w:proofErr w:type="spellStart"/>
            <w:r>
              <w:t>valorRetencion</w:t>
            </w:r>
            <w:proofErr w:type="spellEnd"/>
            <w:r>
              <w:t>="..."/&gt;</w:t>
            </w:r>
          </w:p>
        </w:tc>
      </w:tr>
      <w:tr w:rsidR="00DA65B9" w14:paraId="005216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45948FE" w14:textId="77777777" w:rsidR="00DA65B9" w:rsidRDefault="00000000">
            <w:pPr>
              <w:spacing w:after="40"/>
            </w:pPr>
            <w:r>
              <w:t xml:space="preserve">    &lt;!-- un Registro por cada tercero/concepto --&gt;</w:t>
            </w:r>
          </w:p>
        </w:tc>
      </w:tr>
      <w:tr w:rsidR="00DA65B9" w14:paraId="16DB1A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260D5A" w14:textId="77777777" w:rsidR="00DA65B9" w:rsidRDefault="00000000">
            <w:pPr>
              <w:spacing w:after="40"/>
            </w:pPr>
            <w:r>
              <w:lastRenderedPageBreak/>
              <w:t xml:space="preserve">  &lt;/Registros&gt;</w:t>
            </w:r>
          </w:p>
        </w:tc>
      </w:tr>
      <w:tr w:rsidR="00DA65B9" w14:paraId="543341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A1E74C" w14:textId="77777777" w:rsidR="00DA65B9" w:rsidRDefault="00000000">
            <w:pPr>
              <w:spacing w:after="40"/>
            </w:pPr>
            <w:r>
              <w:t xml:space="preserve">  &lt;Totales registros="..." </w:t>
            </w:r>
            <w:proofErr w:type="spellStart"/>
            <w:r>
              <w:t>totalValorBruto</w:t>
            </w:r>
            <w:proofErr w:type="spellEnd"/>
            <w:r>
              <w:t xml:space="preserve">="..." </w:t>
            </w:r>
            <w:proofErr w:type="spellStart"/>
            <w:r>
              <w:t>totalRetencion</w:t>
            </w:r>
            <w:proofErr w:type="spellEnd"/>
            <w:r>
              <w:t>="..."/&gt;</w:t>
            </w:r>
          </w:p>
        </w:tc>
      </w:tr>
      <w:tr w:rsidR="00DA65B9" w14:paraId="5C274C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554AE7" w14:textId="77777777" w:rsidR="00DA65B9" w:rsidRDefault="00000000">
            <w:pPr>
              <w:spacing w:after="40"/>
            </w:pPr>
            <w:r>
              <w:t>&lt;/</w:t>
            </w:r>
            <w:proofErr w:type="spellStart"/>
            <w:r>
              <w:t>InformacionExogena</w:t>
            </w:r>
            <w:proofErr w:type="spellEnd"/>
            <w:r>
              <w:t>&gt;</w:t>
            </w:r>
          </w:p>
        </w:tc>
      </w:tr>
    </w:tbl>
    <w:p w14:paraId="6AA2F08E" w14:textId="77777777" w:rsidR="00DA65B9" w:rsidRDefault="00DA65B9">
      <w:pPr>
        <w:spacing w:after="80"/>
      </w:pPr>
    </w:p>
    <w:p w14:paraId="07F361FD" w14:textId="77777777" w:rsidR="00DA65B9" w:rsidRDefault="00000000">
      <w:pPr>
        <w:pStyle w:val="Ttulo2"/>
        <w:spacing w:before="280" w:after="100"/>
      </w:pPr>
      <w:r>
        <w:rPr>
          <w:b/>
          <w:bCs/>
          <w:color w:val="2C5F8A"/>
          <w:sz w:val="24"/>
          <w:szCs w:val="24"/>
        </w:rPr>
        <w:t>6.2  Reglas de negocio</w:t>
      </w:r>
    </w:p>
    <w:p w14:paraId="1F02D7B1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El NIT del informante debe validarse con el algoritmo del dígito de verificación antes de incluirse en el archivo.</w:t>
      </w:r>
    </w:p>
    <w:p w14:paraId="4B195E4B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Los movimientos deben agruparse por tercero y concepto.</w:t>
      </w:r>
    </w:p>
    <w:p w14:paraId="2743378B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El sistema debe soportar un umbral mínimo expresado en UVT. Para determinar si un tercero debe incluirse, convierte el umbral a pesos usando el valor de UVT correspondiente al año gravable. Si el valor total de un tercero no supera el umbral, excluirlo del reporte con trazabilidad en el log.</w:t>
      </w:r>
    </w:p>
    <w:p w14:paraId="58B6903C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Los totales de control deben cuadrar con la suma de los registros incluidos.</w:t>
      </w:r>
    </w:p>
    <w:p w14:paraId="6EC8253C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Cada generación debe quedar registrada con fecha, parámetros usados y un identificador que permita re-descargar el archivo posteriormente.</w:t>
      </w:r>
    </w:p>
    <w:p w14:paraId="0F496E07" w14:textId="77777777" w:rsidR="00DA65B9" w:rsidRDefault="00DA65B9">
      <w:pPr>
        <w:spacing w:after="80"/>
      </w:pPr>
    </w:p>
    <w:p w14:paraId="0F0EC65B" w14:textId="77777777" w:rsidR="00DA65B9" w:rsidRDefault="00000000">
      <w:pPr>
        <w:pStyle w:val="Ttulo2"/>
        <w:spacing w:before="280" w:after="100"/>
      </w:pPr>
      <w:r>
        <w:rPr>
          <w:b/>
          <w:bCs/>
          <w:color w:val="2C5F8A"/>
          <w:sz w:val="24"/>
          <w:szCs w:val="24"/>
        </w:rPr>
        <w:t xml:space="preserve">6.3  </w:t>
      </w:r>
      <w:proofErr w:type="spellStart"/>
      <w:r>
        <w:rPr>
          <w:b/>
          <w:bCs/>
          <w:color w:val="2C5F8A"/>
          <w:sz w:val="24"/>
          <w:szCs w:val="24"/>
        </w:rPr>
        <w:t>Endpoints</w:t>
      </w:r>
      <w:proofErr w:type="spellEnd"/>
      <w:r>
        <w:rPr>
          <w:b/>
          <w:bCs/>
          <w:color w:val="2C5F8A"/>
          <w:sz w:val="24"/>
          <w:szCs w:val="24"/>
        </w:rPr>
        <w:t xml:space="preserve"> mínimos</w:t>
      </w:r>
    </w:p>
    <w:p w14:paraId="44DC534C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POST /api/</w:t>
      </w:r>
      <w:proofErr w:type="spellStart"/>
      <w:r>
        <w:t>exogena</w:t>
      </w:r>
      <w:proofErr w:type="spellEnd"/>
      <w:r>
        <w:t>/generar — recibe parámetros, genera el XML y lo retorna como descarga directa.</w:t>
      </w:r>
    </w:p>
    <w:p w14:paraId="537453F7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GET  /api/</w:t>
      </w:r>
      <w:proofErr w:type="spellStart"/>
      <w:r>
        <w:t>exogena</w:t>
      </w:r>
      <w:proofErr w:type="spellEnd"/>
      <w:r>
        <w:t>/historial — listado de generaciones previas.</w:t>
      </w:r>
    </w:p>
    <w:p w14:paraId="30C5FDE7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GET  /api/</w:t>
      </w:r>
      <w:proofErr w:type="spellStart"/>
      <w:r>
        <w:t>exogena</w:t>
      </w:r>
      <w:proofErr w:type="spellEnd"/>
      <w:r>
        <w:t>/historial/{id}/archivo — re-descarga de una generación previa.</w:t>
      </w:r>
    </w:p>
    <w:p w14:paraId="13075EC6" w14:textId="77777777" w:rsidR="0046528C" w:rsidRDefault="0046528C" w:rsidP="0046528C">
      <w:pPr>
        <w:pStyle w:val="Prrafodelista"/>
        <w:spacing w:after="80"/>
        <w:ind w:left="720"/>
      </w:pPr>
    </w:p>
    <w:p w14:paraId="3F211D3D" w14:textId="7846CB19" w:rsidR="00DA65B9" w:rsidRDefault="00000000" w:rsidP="0046528C">
      <w:pPr>
        <w:rPr>
          <w:b/>
          <w:bCs/>
          <w:color w:val="1A3A5C"/>
          <w:sz w:val="28"/>
          <w:szCs w:val="28"/>
        </w:rPr>
      </w:pPr>
      <w:r>
        <w:rPr>
          <w:b/>
          <w:bCs/>
          <w:color w:val="1A3A5C"/>
          <w:sz w:val="28"/>
          <w:szCs w:val="28"/>
        </w:rPr>
        <w:t>7. Integración externa — Valor de la UVT</w:t>
      </w:r>
    </w:p>
    <w:p w14:paraId="2B10D027" w14:textId="77777777" w:rsidR="0046528C" w:rsidRDefault="0046528C" w:rsidP="0046528C"/>
    <w:p w14:paraId="746B8067" w14:textId="77777777" w:rsidR="00DA65B9" w:rsidRDefault="00000000">
      <w:pPr>
        <w:spacing w:after="100"/>
      </w:pPr>
      <w:r>
        <w:t>La aplicación necesita conocer el valor de la UVT por año para aplicar umbrales en la generación de exógena. Implementa una estrategia para obtener y mantener actualizado este valor desde una fuente externa, sin bloquear una petición HTTP en curso.</w:t>
      </w:r>
    </w:p>
    <w:p w14:paraId="5B29E80D" w14:textId="77777777" w:rsidR="00DA65B9" w:rsidRDefault="00DA65B9">
      <w:pPr>
        <w:spacing w:after="80"/>
      </w:pPr>
    </w:p>
    <w:p w14:paraId="71B8257E" w14:textId="77777777" w:rsidR="00DA65B9" w:rsidRDefault="00000000">
      <w:pPr>
        <w:spacing w:after="100"/>
      </w:pPr>
      <w:r>
        <w:t>La fuente puede ser:</w:t>
      </w:r>
    </w:p>
    <w:p w14:paraId="40834CC2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Una API pública que retorne el valor de la UVT.</w:t>
      </w:r>
    </w:p>
    <w:p w14:paraId="08247D3B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Una página pública con este dato.</w:t>
      </w:r>
    </w:p>
    <w:p w14:paraId="7AE4F03C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Un proveedor simulado que represente una integración externa real.</w:t>
      </w:r>
    </w:p>
    <w:p w14:paraId="3BE129A7" w14:textId="77777777" w:rsidR="00DA65B9" w:rsidRDefault="00DA65B9">
      <w:pPr>
        <w:spacing w:after="80"/>
      </w:pPr>
    </w:p>
    <w:p w14:paraId="4807CF3F" w14:textId="77777777" w:rsidR="00DA65B9" w:rsidRDefault="00000000">
      <w:pPr>
        <w:spacing w:after="100"/>
      </w:pPr>
      <w:r>
        <w:t>La solución debe considerar:</w:t>
      </w:r>
    </w:p>
    <w:p w14:paraId="6EA68D15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Fallos temporales de la fuente externa.</w:t>
      </w:r>
    </w:p>
    <w:p w14:paraId="067F5FBC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Reintentos ante fallas transitorias.</w:t>
      </w:r>
    </w:p>
    <w:p w14:paraId="5F886192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Que ejecuciones repetidas no generen duplicados.</w:t>
      </w:r>
    </w:p>
    <w:p w14:paraId="0E1419AD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Trazabilidad del resultado de cada ejecución.</w:t>
      </w:r>
    </w:p>
    <w:p w14:paraId="3429AA16" w14:textId="77777777" w:rsidR="00DA65B9" w:rsidRDefault="00DA65B9">
      <w:pPr>
        <w:spacing w:after="80"/>
      </w:pPr>
    </w:p>
    <w:p w14:paraId="3D6ED639" w14:textId="77777777" w:rsidR="00DA65B9" w:rsidRDefault="00000000">
      <w:pPr>
        <w:spacing w:after="100"/>
      </w:pPr>
      <w:r>
        <w:rPr>
          <w:i/>
          <w:iCs/>
          <w:color w:val="666666"/>
        </w:rPr>
        <w:t>Si el sitio elegido bloquea el acceso durante la prueba, documenta el intento y usa un proveedor simulado. El código de integración importa más que los datos reales.</w:t>
      </w:r>
    </w:p>
    <w:p w14:paraId="601D2671" w14:textId="77777777" w:rsidR="00DA65B9" w:rsidRDefault="00DA65B9">
      <w:pPr>
        <w:spacing w:after="80"/>
      </w:pPr>
    </w:p>
    <w:p w14:paraId="59589FCE" w14:textId="77777777" w:rsidR="00DA65B9" w:rsidRDefault="00000000">
      <w:pPr>
        <w:pStyle w:val="Ttulo1"/>
        <w:spacing w:before="400" w:after="140"/>
      </w:pPr>
      <w:r>
        <w:rPr>
          <w:b/>
          <w:bCs/>
          <w:color w:val="1A3A5C"/>
          <w:sz w:val="28"/>
          <w:szCs w:val="28"/>
        </w:rPr>
        <w:lastRenderedPageBreak/>
        <w:t xml:space="preserve">8. </w:t>
      </w:r>
      <w:proofErr w:type="spellStart"/>
      <w:r>
        <w:rPr>
          <w:b/>
          <w:bCs/>
          <w:color w:val="1A3A5C"/>
          <w:sz w:val="28"/>
          <w:szCs w:val="28"/>
        </w:rPr>
        <w:t>Frontend</w:t>
      </w:r>
      <w:proofErr w:type="spellEnd"/>
    </w:p>
    <w:p w14:paraId="37F78B1C" w14:textId="77777777" w:rsidR="00DA65B9" w:rsidRDefault="00000000">
      <w:pPr>
        <w:spacing w:after="100"/>
      </w:pPr>
      <w:r>
        <w:t xml:space="preserve">Construye las siguientes vistas en Next.js con </w:t>
      </w:r>
      <w:proofErr w:type="spellStart"/>
      <w:r>
        <w:t>TypeScript</w:t>
      </w:r>
      <w:proofErr w:type="spellEnd"/>
      <w:r>
        <w:t xml:space="preserve">. Usa Server </w:t>
      </w:r>
      <w:proofErr w:type="spellStart"/>
      <w:r>
        <w:t>Components</w:t>
      </w:r>
      <w:proofErr w:type="spellEnd"/>
      <w:r>
        <w:t xml:space="preserve"> donde aplique y Client </w:t>
      </w:r>
      <w:proofErr w:type="spellStart"/>
      <w:r>
        <w:t>Components</w:t>
      </w:r>
      <w:proofErr w:type="spellEnd"/>
      <w:r>
        <w:t xml:space="preserve"> donde haya interacción del usuario.</w:t>
      </w:r>
    </w:p>
    <w:p w14:paraId="2EA092E1" w14:textId="77777777" w:rsidR="00DA65B9" w:rsidRDefault="00DA65B9">
      <w:pPr>
        <w:spacing w:after="80"/>
      </w:pPr>
    </w:p>
    <w:p w14:paraId="612F962E" w14:textId="77777777" w:rsidR="00DA65B9" w:rsidRDefault="00000000">
      <w:pPr>
        <w:pStyle w:val="Ttulo3"/>
        <w:spacing w:before="200" w:after="80"/>
      </w:pPr>
      <w:r>
        <w:rPr>
          <w:b/>
          <w:bCs/>
          <w:color w:val="B03A2E"/>
          <w:sz w:val="22"/>
          <w:szCs w:val="22"/>
        </w:rPr>
        <w:t>Vista 1 — Registro de comprobantes</w:t>
      </w:r>
    </w:p>
    <w:p w14:paraId="79A157BF" w14:textId="77777777" w:rsidR="00DA65B9" w:rsidRDefault="00000000">
      <w:pPr>
        <w:spacing w:after="100"/>
      </w:pPr>
      <w:r>
        <w:t>Debe permitir:</w:t>
      </w:r>
    </w:p>
    <w:p w14:paraId="3DB02FF3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Agregar y eliminar líneas contables.</w:t>
      </w:r>
    </w:p>
    <w:p w14:paraId="2B2C56F8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Seleccionar cuenta para cada línea.</w:t>
      </w:r>
    </w:p>
    <w:p w14:paraId="5F112BD4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Ingresar tercero cuando aplique.</w:t>
      </w:r>
    </w:p>
    <w:p w14:paraId="30CB45A6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Visualizar el total de débitos, total de créditos y su diferencia en tiempo real.</w:t>
      </w:r>
    </w:p>
    <w:p w14:paraId="013BBEC9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Guardar como borrador y contabilizar.</w:t>
      </w:r>
    </w:p>
    <w:p w14:paraId="6C12D173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 xml:space="preserve">Manejar y mostrar errores de validación del </w:t>
      </w:r>
      <w:proofErr w:type="spellStart"/>
      <w:r>
        <w:t>backend</w:t>
      </w:r>
      <w:proofErr w:type="spellEnd"/>
      <w:r>
        <w:t>.</w:t>
      </w:r>
    </w:p>
    <w:p w14:paraId="28FA1DF8" w14:textId="77777777" w:rsidR="00DA65B9" w:rsidRDefault="00DA65B9">
      <w:pPr>
        <w:spacing w:after="80"/>
      </w:pPr>
    </w:p>
    <w:p w14:paraId="1E5C7568" w14:textId="77777777" w:rsidR="00DA65B9" w:rsidRDefault="00000000">
      <w:pPr>
        <w:pStyle w:val="Ttulo3"/>
        <w:spacing w:before="200" w:after="80"/>
      </w:pPr>
      <w:r>
        <w:rPr>
          <w:b/>
          <w:bCs/>
          <w:color w:val="B03A2E"/>
          <w:sz w:val="22"/>
          <w:szCs w:val="22"/>
        </w:rPr>
        <w:t>Vista 2 — Libro mayor</w:t>
      </w:r>
    </w:p>
    <w:p w14:paraId="5C10E71A" w14:textId="77777777" w:rsidR="00DA65B9" w:rsidRDefault="00000000">
      <w:pPr>
        <w:spacing w:after="100"/>
      </w:pPr>
      <w:r>
        <w:t>Debe permitir:</w:t>
      </w:r>
    </w:p>
    <w:p w14:paraId="0F7EC5DC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Filtrar por cuenta y rango de fechas.</w:t>
      </w:r>
    </w:p>
    <w:p w14:paraId="0D79549A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Visualizar los movimientos con saldo acumulado.</w:t>
      </w:r>
    </w:p>
    <w:p w14:paraId="02AF5CF5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Mostrar estados de carga, estado vacío y errores.</w:t>
      </w:r>
    </w:p>
    <w:p w14:paraId="1C8DE1A5" w14:textId="77777777" w:rsidR="00DA65B9" w:rsidRDefault="00DA65B9">
      <w:pPr>
        <w:spacing w:after="80"/>
      </w:pPr>
    </w:p>
    <w:p w14:paraId="0A164B18" w14:textId="77777777" w:rsidR="00DA65B9" w:rsidRDefault="00000000">
      <w:pPr>
        <w:pStyle w:val="Ttulo3"/>
        <w:spacing w:before="200" w:after="80"/>
      </w:pPr>
      <w:r>
        <w:rPr>
          <w:b/>
          <w:bCs/>
          <w:color w:val="B03A2E"/>
          <w:sz w:val="22"/>
          <w:szCs w:val="22"/>
        </w:rPr>
        <w:t>Vista 3 — Generación de información exógena</w:t>
      </w:r>
    </w:p>
    <w:p w14:paraId="144B7B2A" w14:textId="77777777" w:rsidR="00DA65B9" w:rsidRDefault="00000000">
      <w:pPr>
        <w:spacing w:after="100"/>
      </w:pPr>
      <w:r>
        <w:t>Debe permitir:</w:t>
      </w:r>
    </w:p>
    <w:p w14:paraId="2EC0AA83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Configurar los parámetros de generación (empresa, año gravable, umbral).</w:t>
      </w:r>
    </w:p>
    <w:p w14:paraId="305A3C88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Descargar el XML generado.</w:t>
      </w:r>
    </w:p>
    <w:p w14:paraId="10D0F830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Consultar el historial de generaciones previas y re-descargar.</w:t>
      </w:r>
    </w:p>
    <w:p w14:paraId="25C565C5" w14:textId="77777777" w:rsidR="0046528C" w:rsidRDefault="0046528C" w:rsidP="0046528C">
      <w:pPr>
        <w:pStyle w:val="Prrafodelista"/>
        <w:spacing w:after="80"/>
        <w:ind w:left="720"/>
      </w:pPr>
    </w:p>
    <w:p w14:paraId="6A049C50" w14:textId="1D7DA123" w:rsidR="00DA65B9" w:rsidRDefault="00000000" w:rsidP="0046528C">
      <w:r>
        <w:rPr>
          <w:b/>
          <w:bCs/>
          <w:color w:val="1A3A5C"/>
          <w:sz w:val="28"/>
          <w:szCs w:val="28"/>
        </w:rPr>
        <w:t>9. Arquitectura y calidad</w:t>
      </w:r>
    </w:p>
    <w:p w14:paraId="4DED9F13" w14:textId="77777777" w:rsidR="00DA65B9" w:rsidRDefault="00000000">
      <w:pPr>
        <w:pStyle w:val="Ttulo2"/>
        <w:spacing w:before="280" w:after="100"/>
      </w:pPr>
      <w:r>
        <w:rPr>
          <w:b/>
          <w:bCs/>
          <w:color w:val="2C5F8A"/>
          <w:sz w:val="24"/>
          <w:szCs w:val="24"/>
        </w:rPr>
        <w:t>9.1  Separación de responsabilidades</w:t>
      </w:r>
    </w:p>
    <w:p w14:paraId="2FFC78F7" w14:textId="77777777" w:rsidR="00DA65B9" w:rsidRDefault="00000000">
      <w:pPr>
        <w:spacing w:after="100"/>
      </w:pPr>
      <w:r>
        <w:t>La solución debe mostrar una separación clara entre las responsabilidades de negocio, persistencia, exposición de API y presentación. La estructura concreta queda a tu criterio y debe ser explicada brevemente en el README.</w:t>
      </w:r>
    </w:p>
    <w:p w14:paraId="03B96623" w14:textId="77777777" w:rsidR="00DA65B9" w:rsidRDefault="00DA65B9">
      <w:pPr>
        <w:spacing w:after="80"/>
      </w:pPr>
    </w:p>
    <w:p w14:paraId="7A900E59" w14:textId="77777777" w:rsidR="00DA65B9" w:rsidRDefault="00000000">
      <w:pPr>
        <w:pStyle w:val="Ttulo2"/>
        <w:spacing w:before="280" w:after="100"/>
      </w:pPr>
      <w:r>
        <w:rPr>
          <w:b/>
          <w:bCs/>
          <w:color w:val="2C5F8A"/>
          <w:sz w:val="24"/>
          <w:szCs w:val="24"/>
        </w:rPr>
        <w:t>9.2  Pruebas automatizadas</w:t>
      </w:r>
    </w:p>
    <w:p w14:paraId="03837109" w14:textId="77777777" w:rsidR="00DA65B9" w:rsidRDefault="00000000">
      <w:pPr>
        <w:spacing w:after="100"/>
      </w:pPr>
      <w:r>
        <w:t>Incluye pruebas automatizadas que consideres necesarias para proteger las reglas de negocio de mayor riesgo.</w:t>
      </w:r>
    </w:p>
    <w:p w14:paraId="64940DC1" w14:textId="77777777" w:rsidR="00DA65B9" w:rsidRDefault="00DA65B9">
      <w:pPr>
        <w:spacing w:after="80"/>
      </w:pPr>
    </w:p>
    <w:p w14:paraId="1EE09AC1" w14:textId="77777777" w:rsidR="00DA65B9" w:rsidRDefault="00000000">
      <w:pPr>
        <w:spacing w:after="100"/>
      </w:pPr>
      <w:r>
        <w:t>No esperamos cobertura exhaustiva de cada línea de código. Nos interesa entender qué decidiste probar y por qué.</w:t>
      </w:r>
    </w:p>
    <w:p w14:paraId="299D9856" w14:textId="77777777" w:rsidR="00DA65B9" w:rsidRDefault="00DA65B9">
      <w:pPr>
        <w:spacing w:after="80"/>
      </w:pPr>
    </w:p>
    <w:p w14:paraId="1DE9D3E4" w14:textId="77777777" w:rsidR="00DA65B9" w:rsidRDefault="00000000">
      <w:pPr>
        <w:pStyle w:val="Ttulo2"/>
        <w:spacing w:before="280" w:after="100"/>
      </w:pPr>
      <w:r>
        <w:rPr>
          <w:b/>
          <w:bCs/>
          <w:color w:val="2C5F8A"/>
          <w:sz w:val="24"/>
          <w:szCs w:val="24"/>
        </w:rPr>
        <w:t>9.3  Consideraciones de dominio</w:t>
      </w:r>
    </w:p>
    <w:p w14:paraId="2E729198" w14:textId="77777777" w:rsidR="00DA65B9" w:rsidRDefault="00000000">
      <w:pPr>
        <w:spacing w:after="100"/>
      </w:pPr>
      <w:r>
        <w:t>A lo largo de la implementación, ten en cuenta:</w:t>
      </w:r>
    </w:p>
    <w:p w14:paraId="7C483DCC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Los valores monetarios no deben sufrir pérdida de precisión por representación en punto flotante. Elige el tipo adecuado en cada capa.</w:t>
      </w:r>
    </w:p>
    <w:p w14:paraId="7A77A32E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Las operaciones que modifican el estado contable deben ser consistentes ante fallos parciales.</w:t>
      </w:r>
    </w:p>
    <w:p w14:paraId="5ABC2773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Las operaciones relevantes del ciclo de vida de un comprobante deben ser auditables.</w:t>
      </w:r>
    </w:p>
    <w:p w14:paraId="7F425DD6" w14:textId="77777777" w:rsidR="00DA65B9" w:rsidRDefault="00DA65B9">
      <w:pPr>
        <w:spacing w:after="80"/>
      </w:pPr>
    </w:p>
    <w:p w14:paraId="3016CCA2" w14:textId="77777777" w:rsidR="00DA65B9" w:rsidRDefault="00000000">
      <w:pPr>
        <w:pStyle w:val="Ttulo1"/>
        <w:spacing w:before="400" w:after="140"/>
      </w:pPr>
      <w:r>
        <w:rPr>
          <w:b/>
          <w:bCs/>
          <w:color w:val="1A3A5C"/>
          <w:sz w:val="28"/>
          <w:szCs w:val="28"/>
        </w:rPr>
        <w:t>10. README</w:t>
      </w:r>
    </w:p>
    <w:p w14:paraId="75B54049" w14:textId="77777777" w:rsidR="00DA65B9" w:rsidRDefault="00000000">
      <w:pPr>
        <w:spacing w:after="100"/>
      </w:pPr>
      <w:r>
        <w:t>El README es parte de la evaluación. Debe incluir:</w:t>
      </w:r>
    </w:p>
    <w:p w14:paraId="45701DC4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Instrucciones para levantar el proyecto en local.</w:t>
      </w:r>
    </w:p>
    <w:p w14:paraId="7932BB98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Cómo ejecutar las migraciones.</w:t>
      </w:r>
    </w:p>
    <w:p w14:paraId="2A53BCCB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Cómo correr las pruebas.</w:t>
      </w:r>
    </w:p>
    <w:p w14:paraId="697E73E9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Decisiones de diseño relevantes: qué modelaste así y por qué.</w:t>
      </w:r>
    </w:p>
    <w:p w14:paraId="3331AC61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Limitaciones conocidas de la entrega.</w:t>
      </w:r>
    </w:p>
    <w:p w14:paraId="13AECCF3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Pendientes: qué faltó y cómo lo abordarías.</w:t>
      </w:r>
    </w:p>
    <w:p w14:paraId="33F9333C" w14:textId="77777777" w:rsidR="00DA65B9" w:rsidRDefault="00000000">
      <w:pPr>
        <w:pStyle w:val="Prrafodelista"/>
        <w:numPr>
          <w:ilvl w:val="0"/>
          <w:numId w:val="3"/>
        </w:numPr>
        <w:spacing w:after="80"/>
      </w:pPr>
      <w:r>
        <w:t>"¿Qué cambiarías para llevar esta solución a producción?" — responde esto aunque sea brevemente.</w:t>
      </w:r>
    </w:p>
    <w:p w14:paraId="7A2F5E09" w14:textId="77777777" w:rsidR="00DA65B9" w:rsidRDefault="00DA65B9">
      <w:pPr>
        <w:spacing w:after="80"/>
      </w:pPr>
    </w:p>
    <w:p w14:paraId="063765ED" w14:textId="77777777" w:rsidR="00DA65B9" w:rsidRDefault="00000000">
      <w:pPr>
        <w:pStyle w:val="Ttulo1"/>
        <w:spacing w:before="400" w:after="140"/>
      </w:pPr>
      <w:r>
        <w:rPr>
          <w:b/>
          <w:bCs/>
          <w:color w:val="1A3A5C"/>
          <w:sz w:val="28"/>
          <w:szCs w:val="28"/>
        </w:rPr>
        <w:t>11. Extensión opcional</w:t>
      </w:r>
    </w:p>
    <w:p w14:paraId="164DE2BB" w14:textId="77777777" w:rsidR="00DA65B9" w:rsidRDefault="00000000">
      <w:pPr>
        <w:spacing w:after="100"/>
      </w:pPr>
      <w:r>
        <w:t>Si el núcleo de la solución está completo, puedes implementar una extensión que consideres valiosa. Algunas ideas:</w:t>
      </w:r>
    </w:p>
    <w:p w14:paraId="44FFEB29" w14:textId="77777777" w:rsidR="00DA65B9" w:rsidRDefault="00DA65B9">
      <w:pPr>
        <w:spacing w:after="80"/>
      </w:pPr>
    </w:p>
    <w:p w14:paraId="28ED6BD2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Auditoría avanzada del ciclo de vida de los comprobantes.</w:t>
      </w:r>
    </w:p>
    <w:p w14:paraId="374E2EA8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Exportación del libro mayor a Excel.</w:t>
      </w:r>
    </w:p>
    <w:p w14:paraId="4D60B4ED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Importación masiva de comprobantes desde CSV.</w:t>
      </w:r>
    </w:p>
    <w:p w14:paraId="1209D665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Autenticación básica con JWT.</w:t>
      </w:r>
    </w:p>
    <w:p w14:paraId="1E72A28E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 xml:space="preserve">Docker </w:t>
      </w:r>
      <w:proofErr w:type="spellStart"/>
      <w:r>
        <w:t>Compose</w:t>
      </w:r>
      <w:proofErr w:type="spellEnd"/>
      <w:r>
        <w:t xml:space="preserve"> que levante todo el sistema con un comando.</w:t>
      </w:r>
    </w:p>
    <w:p w14:paraId="2ED2EE77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 xml:space="preserve">Pipeline de CI básico en GitHub </w:t>
      </w:r>
      <w:proofErr w:type="spellStart"/>
      <w:r>
        <w:t>Actions</w:t>
      </w:r>
      <w:proofErr w:type="spellEnd"/>
      <w:r>
        <w:t>.</w:t>
      </w:r>
    </w:p>
    <w:p w14:paraId="6D130CA4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Gráfica de evolución de saldos por cuenta.</w:t>
      </w:r>
    </w:p>
    <w:p w14:paraId="0ED8DF60" w14:textId="77777777" w:rsidR="00DA65B9" w:rsidRDefault="00000000">
      <w:pPr>
        <w:pStyle w:val="Prrafodelista"/>
        <w:numPr>
          <w:ilvl w:val="0"/>
          <w:numId w:val="2"/>
        </w:numPr>
        <w:spacing w:after="80"/>
      </w:pPr>
      <w:r>
        <w:t>Cualquier otra mejora que consideres valiosa y que puedas justificar.</w:t>
      </w:r>
    </w:p>
    <w:p w14:paraId="30FE19A7" w14:textId="77777777" w:rsidR="00DA65B9" w:rsidRDefault="00DA65B9">
      <w:pPr>
        <w:spacing w:after="80"/>
      </w:pPr>
    </w:p>
    <w:p w14:paraId="1F2AE2DA" w14:textId="77777777" w:rsidR="00DA65B9" w:rsidRDefault="00000000">
      <w:pPr>
        <w:spacing w:after="100"/>
      </w:pPr>
      <w:r>
        <w:rPr>
          <w:i/>
          <w:iCs/>
          <w:color w:val="666666"/>
        </w:rPr>
        <w:t>No es un bonus con puntaje. Es una señal de criterio: qué priorizas cuando tienes tiempo libre y por qué.</w:t>
      </w:r>
    </w:p>
    <w:p w14:paraId="4B4D8E1A" w14:textId="77777777" w:rsidR="00DA65B9" w:rsidRDefault="00DA65B9">
      <w:pPr>
        <w:spacing w:after="80"/>
      </w:pPr>
    </w:p>
    <w:p w14:paraId="79514B2A" w14:textId="77777777" w:rsidR="00DA65B9" w:rsidRDefault="00000000">
      <w:pPr>
        <w:spacing w:after="100"/>
      </w:pPr>
      <w:r>
        <w:t>En el README explica qué elegiste y por qué.</w:t>
      </w:r>
    </w:p>
    <w:p w14:paraId="3EBD94A7" w14:textId="77777777" w:rsidR="00DA65B9" w:rsidRDefault="00DA65B9">
      <w:pPr>
        <w:spacing w:after="80"/>
      </w:pPr>
    </w:p>
    <w:p w14:paraId="09FC9107" w14:textId="77777777" w:rsidR="00DA65B9" w:rsidRDefault="00000000">
      <w:pPr>
        <w:pStyle w:val="Ttulo1"/>
        <w:spacing w:before="400" w:after="140"/>
      </w:pPr>
      <w:r>
        <w:rPr>
          <w:b/>
          <w:bCs/>
          <w:color w:val="1A3A5C"/>
          <w:sz w:val="28"/>
          <w:szCs w:val="28"/>
        </w:rPr>
        <w:t>12. Entrega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65B9" w14:paraId="7A2025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A5C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39548286" w14:textId="77777777" w:rsidR="00DA65B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Instrucciones</w:t>
            </w:r>
          </w:p>
        </w:tc>
      </w:tr>
      <w:tr w:rsidR="00DA65B9" w14:paraId="33AC2E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468D6C" w14:textId="77777777" w:rsidR="00DA65B9" w:rsidRDefault="00000000">
            <w:pPr>
              <w:spacing w:after="40"/>
            </w:pPr>
            <w:r>
              <w:t xml:space="preserve">📁  Repositorio público en GitHub o </w:t>
            </w:r>
            <w:proofErr w:type="spellStart"/>
            <w:r>
              <w:t>GitLab</w:t>
            </w:r>
            <w:proofErr w:type="spellEnd"/>
            <w:r>
              <w:t>.</w:t>
            </w:r>
          </w:p>
        </w:tc>
      </w:tr>
      <w:tr w:rsidR="00DA65B9" w14:paraId="799F90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8FC5AE" w14:textId="77777777" w:rsidR="00DA65B9" w:rsidRDefault="00000000">
            <w:pPr>
              <w:spacing w:after="40"/>
            </w:pPr>
            <w:r>
              <w:t>📧  Envía el enlace al correo indicado por el reclutador.</w:t>
            </w:r>
          </w:p>
        </w:tc>
      </w:tr>
      <w:tr w:rsidR="00DA65B9" w14:paraId="119766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822A23" w14:textId="77777777" w:rsidR="00DA65B9" w:rsidRDefault="00000000">
            <w:pPr>
              <w:spacing w:after="40"/>
            </w:pPr>
            <w:r>
              <w:lastRenderedPageBreak/>
              <w:t>⏱   Plazo: 5 días calendario desde la recepción de este documento.</w:t>
            </w:r>
          </w:p>
        </w:tc>
      </w:tr>
      <w:tr w:rsidR="00DA65B9" w14:paraId="02095E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9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4B7661" w14:textId="77777777" w:rsidR="00DA65B9" w:rsidRDefault="00000000">
            <w:pPr>
              <w:spacing w:after="40"/>
            </w:pPr>
            <w:r>
              <w:t>📌  Si no completaste un módulo, documenta el avance y lo que falta — eso también se evalúa.</w:t>
            </w:r>
          </w:p>
        </w:tc>
      </w:tr>
    </w:tbl>
    <w:p w14:paraId="3C7C1B1D" w14:textId="77777777" w:rsidR="00DA65B9" w:rsidRDefault="00DA65B9">
      <w:pPr>
        <w:spacing w:after="80"/>
      </w:pPr>
    </w:p>
    <w:p w14:paraId="0028F89D" w14:textId="77777777" w:rsidR="00DA65B9" w:rsidRDefault="00000000">
      <w:pPr>
        <w:spacing w:after="100"/>
      </w:pPr>
      <w:r>
        <w:t>El evaluador intentará levantar tu proyecto siguiendo únicamente el README. Asegúrate de que las instrucciones sean completas y funcionen en un entorno limpio.</w:t>
      </w:r>
    </w:p>
    <w:p w14:paraId="3ED657AE" w14:textId="77777777" w:rsidR="00DA65B9" w:rsidRDefault="00DA65B9">
      <w:pPr>
        <w:spacing w:after="80"/>
      </w:pPr>
    </w:p>
    <w:p w14:paraId="3FEE9457" w14:textId="77777777" w:rsidR="00DA65B9" w:rsidRDefault="00000000">
      <w:pPr>
        <w:spacing w:after="100"/>
      </w:pPr>
      <w:r>
        <w:t xml:space="preserve">Después de la entrega habrá una sesión técnica de 45–60 minutos donde revisaremos el código juntos. Prepárate para explicar tus decisiones, los </w:t>
      </w:r>
      <w:proofErr w:type="spellStart"/>
      <w:r>
        <w:t>trade-offs</w:t>
      </w:r>
      <w:proofErr w:type="spellEnd"/>
      <w:r>
        <w:t xml:space="preserve"> que evaluaste y cómo modificarías partes del sistema ante nuevos requerimientos.</w:t>
      </w:r>
    </w:p>
    <w:p w14:paraId="3EBDA592" w14:textId="77777777" w:rsidR="00DA65B9" w:rsidRDefault="00DA65B9">
      <w:pPr>
        <w:spacing w:after="80"/>
      </w:pPr>
    </w:p>
    <w:p w14:paraId="0C85B553" w14:textId="77777777" w:rsidR="00DA65B9" w:rsidRDefault="00DA65B9">
      <w:pPr>
        <w:spacing w:after="80"/>
      </w:pPr>
    </w:p>
    <w:p w14:paraId="0089D81F" w14:textId="77777777" w:rsidR="00DA65B9" w:rsidRDefault="00000000">
      <w:pPr>
        <w:jc w:val="center"/>
      </w:pPr>
      <w:r>
        <w:rPr>
          <w:b/>
          <w:bCs/>
          <w:color w:val="1A3A5C"/>
          <w:sz w:val="28"/>
          <w:szCs w:val="28"/>
        </w:rPr>
        <w:t>¡Mucho éxito.</w:t>
      </w:r>
    </w:p>
    <w:p w14:paraId="4334BBC2" w14:textId="77777777" w:rsidR="00DA65B9" w:rsidRDefault="00000000">
      <w:pPr>
        <w:jc w:val="center"/>
      </w:pPr>
      <w:r>
        <w:rPr>
          <w:i/>
          <w:iCs/>
          <w:color w:val="666666"/>
          <w:sz w:val="21"/>
          <w:szCs w:val="21"/>
        </w:rPr>
        <w:t>Nos interesa entender cómo piensas, no solo qué construyes.</w:t>
      </w:r>
    </w:p>
    <w:p w14:paraId="5913D88B" w14:textId="77777777" w:rsidR="00DA65B9" w:rsidRDefault="00DA65B9">
      <w:pPr>
        <w:spacing w:after="80"/>
      </w:pPr>
    </w:p>
    <w:p w14:paraId="69673458" w14:textId="77777777" w:rsidR="00DA65B9" w:rsidRDefault="00DA65B9">
      <w:pPr>
        <w:spacing w:after="80"/>
      </w:pPr>
    </w:p>
    <w:p w14:paraId="37500ABB" w14:textId="77777777" w:rsidR="00DA65B9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</w:t>
      </w:r>
    </w:p>
    <w:p w14:paraId="14B87DF4" w14:textId="77777777" w:rsidR="00DA65B9" w:rsidRDefault="00000000">
      <w:pPr>
        <w:jc w:val="center"/>
      </w:pPr>
      <w:r>
        <w:rPr>
          <w:i/>
          <w:iCs/>
          <w:color w:val="AAAAAA"/>
          <w:sz w:val="16"/>
          <w:szCs w:val="16"/>
        </w:rPr>
        <w:t>Confidencial · Uso exclusivo para proceso de selección</w:t>
      </w:r>
    </w:p>
    <w:sectPr w:rsidR="00DA65B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B4E7D"/>
    <w:multiLevelType w:val="hybridMultilevel"/>
    <w:tmpl w:val="BDF85020"/>
    <w:lvl w:ilvl="0" w:tplc="5B44D762">
      <w:start w:val="1"/>
      <w:numFmt w:val="bullet"/>
      <w:lvlText w:val="•"/>
      <w:lvlJc w:val="left"/>
      <w:pPr>
        <w:ind w:left="720" w:hanging="360"/>
      </w:pPr>
    </w:lvl>
    <w:lvl w:ilvl="1" w:tplc="6A189896">
      <w:start w:val="1"/>
      <w:numFmt w:val="bullet"/>
      <w:lvlText w:val="◦"/>
      <w:lvlJc w:val="left"/>
      <w:pPr>
        <w:ind w:left="1080" w:hanging="360"/>
      </w:pPr>
    </w:lvl>
    <w:lvl w:ilvl="2" w:tplc="27A650DC">
      <w:numFmt w:val="decimal"/>
      <w:lvlText w:val=""/>
      <w:lvlJc w:val="left"/>
    </w:lvl>
    <w:lvl w:ilvl="3" w:tplc="5B541028">
      <w:numFmt w:val="decimal"/>
      <w:lvlText w:val=""/>
      <w:lvlJc w:val="left"/>
    </w:lvl>
    <w:lvl w:ilvl="4" w:tplc="3278963E">
      <w:numFmt w:val="decimal"/>
      <w:lvlText w:val=""/>
      <w:lvlJc w:val="left"/>
    </w:lvl>
    <w:lvl w:ilvl="5" w:tplc="4BD21514">
      <w:numFmt w:val="decimal"/>
      <w:lvlText w:val=""/>
      <w:lvlJc w:val="left"/>
    </w:lvl>
    <w:lvl w:ilvl="6" w:tplc="25CA278E">
      <w:numFmt w:val="decimal"/>
      <w:lvlText w:val=""/>
      <w:lvlJc w:val="left"/>
    </w:lvl>
    <w:lvl w:ilvl="7" w:tplc="CA7C94DC">
      <w:numFmt w:val="decimal"/>
      <w:lvlText w:val=""/>
      <w:lvlJc w:val="left"/>
    </w:lvl>
    <w:lvl w:ilvl="8" w:tplc="3EAA734C">
      <w:numFmt w:val="decimal"/>
      <w:lvlText w:val=""/>
      <w:lvlJc w:val="left"/>
    </w:lvl>
  </w:abstractNum>
  <w:abstractNum w:abstractNumId="1" w15:restartNumberingAfterBreak="0">
    <w:nsid w:val="11231800"/>
    <w:multiLevelType w:val="hybridMultilevel"/>
    <w:tmpl w:val="C73CF3F8"/>
    <w:lvl w:ilvl="0" w:tplc="1338B2C4">
      <w:start w:val="1"/>
      <w:numFmt w:val="decimal"/>
      <w:lvlText w:val="%1."/>
      <w:lvlJc w:val="left"/>
      <w:pPr>
        <w:ind w:left="720" w:hanging="360"/>
      </w:pPr>
    </w:lvl>
    <w:lvl w:ilvl="1" w:tplc="A258AD7E">
      <w:start w:val="1"/>
      <w:numFmt w:val="lowerLetter"/>
      <w:lvlText w:val="%2."/>
      <w:lvlJc w:val="left"/>
      <w:pPr>
        <w:ind w:left="1080" w:hanging="360"/>
      </w:pPr>
    </w:lvl>
    <w:lvl w:ilvl="2" w:tplc="6A5EFB76">
      <w:numFmt w:val="decimal"/>
      <w:lvlText w:val=""/>
      <w:lvlJc w:val="left"/>
    </w:lvl>
    <w:lvl w:ilvl="3" w:tplc="75360F32">
      <w:numFmt w:val="decimal"/>
      <w:lvlText w:val=""/>
      <w:lvlJc w:val="left"/>
    </w:lvl>
    <w:lvl w:ilvl="4" w:tplc="2CECAA64">
      <w:numFmt w:val="decimal"/>
      <w:lvlText w:val=""/>
      <w:lvlJc w:val="left"/>
    </w:lvl>
    <w:lvl w:ilvl="5" w:tplc="69066DEC">
      <w:numFmt w:val="decimal"/>
      <w:lvlText w:val=""/>
      <w:lvlJc w:val="left"/>
    </w:lvl>
    <w:lvl w:ilvl="6" w:tplc="64CC6A34">
      <w:numFmt w:val="decimal"/>
      <w:lvlText w:val=""/>
      <w:lvlJc w:val="left"/>
    </w:lvl>
    <w:lvl w:ilvl="7" w:tplc="DD6C3214">
      <w:numFmt w:val="decimal"/>
      <w:lvlText w:val=""/>
      <w:lvlJc w:val="left"/>
    </w:lvl>
    <w:lvl w:ilvl="8" w:tplc="8F948290">
      <w:numFmt w:val="decimal"/>
      <w:lvlText w:val=""/>
      <w:lvlJc w:val="left"/>
    </w:lvl>
  </w:abstractNum>
  <w:abstractNum w:abstractNumId="2" w15:restartNumberingAfterBreak="0">
    <w:nsid w:val="355C4D0D"/>
    <w:multiLevelType w:val="hybridMultilevel"/>
    <w:tmpl w:val="6450CA66"/>
    <w:lvl w:ilvl="0" w:tplc="202A705A">
      <w:start w:val="1"/>
      <w:numFmt w:val="bullet"/>
      <w:lvlText w:val="●"/>
      <w:lvlJc w:val="left"/>
      <w:pPr>
        <w:ind w:left="720" w:hanging="360"/>
      </w:pPr>
    </w:lvl>
    <w:lvl w:ilvl="1" w:tplc="B4022028">
      <w:start w:val="1"/>
      <w:numFmt w:val="bullet"/>
      <w:lvlText w:val="○"/>
      <w:lvlJc w:val="left"/>
      <w:pPr>
        <w:ind w:left="1440" w:hanging="360"/>
      </w:pPr>
    </w:lvl>
    <w:lvl w:ilvl="2" w:tplc="0C66EEB0">
      <w:start w:val="1"/>
      <w:numFmt w:val="bullet"/>
      <w:lvlText w:val="■"/>
      <w:lvlJc w:val="left"/>
      <w:pPr>
        <w:ind w:left="2160" w:hanging="360"/>
      </w:pPr>
    </w:lvl>
    <w:lvl w:ilvl="3" w:tplc="9D52F0F0">
      <w:start w:val="1"/>
      <w:numFmt w:val="bullet"/>
      <w:lvlText w:val="●"/>
      <w:lvlJc w:val="left"/>
      <w:pPr>
        <w:ind w:left="2880" w:hanging="360"/>
      </w:pPr>
    </w:lvl>
    <w:lvl w:ilvl="4" w:tplc="C01EDB54">
      <w:start w:val="1"/>
      <w:numFmt w:val="bullet"/>
      <w:lvlText w:val="○"/>
      <w:lvlJc w:val="left"/>
      <w:pPr>
        <w:ind w:left="3600" w:hanging="360"/>
      </w:pPr>
    </w:lvl>
    <w:lvl w:ilvl="5" w:tplc="E92866F4">
      <w:start w:val="1"/>
      <w:numFmt w:val="bullet"/>
      <w:lvlText w:val="■"/>
      <w:lvlJc w:val="left"/>
      <w:pPr>
        <w:ind w:left="4320" w:hanging="360"/>
      </w:pPr>
    </w:lvl>
    <w:lvl w:ilvl="6" w:tplc="0A92C292">
      <w:start w:val="1"/>
      <w:numFmt w:val="bullet"/>
      <w:lvlText w:val="●"/>
      <w:lvlJc w:val="left"/>
      <w:pPr>
        <w:ind w:left="5040" w:hanging="360"/>
      </w:pPr>
    </w:lvl>
    <w:lvl w:ilvl="7" w:tplc="E126EAD6">
      <w:start w:val="1"/>
      <w:numFmt w:val="bullet"/>
      <w:lvlText w:val="●"/>
      <w:lvlJc w:val="left"/>
      <w:pPr>
        <w:ind w:left="5760" w:hanging="360"/>
      </w:pPr>
    </w:lvl>
    <w:lvl w:ilvl="8" w:tplc="C63EE5F0">
      <w:start w:val="1"/>
      <w:numFmt w:val="bullet"/>
      <w:lvlText w:val="●"/>
      <w:lvlJc w:val="left"/>
      <w:pPr>
        <w:ind w:left="6480" w:hanging="360"/>
      </w:pPr>
    </w:lvl>
  </w:abstractNum>
  <w:num w:numId="1" w16cid:durableId="744229796">
    <w:abstractNumId w:val="2"/>
    <w:lvlOverride w:ilvl="0">
      <w:startOverride w:val="1"/>
    </w:lvlOverride>
  </w:num>
  <w:num w:numId="2" w16cid:durableId="1815903352">
    <w:abstractNumId w:val="0"/>
    <w:lvlOverride w:ilvl="0">
      <w:startOverride w:val="1"/>
    </w:lvlOverride>
  </w:num>
  <w:num w:numId="3" w16cid:durableId="18058551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5B9"/>
    <w:rsid w:val="0046528C"/>
    <w:rsid w:val="00653226"/>
    <w:rsid w:val="00DA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E20388"/>
  <w15:docId w15:val="{BA56EA98-6FA6-F141-A128-16E2DD3CA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1712</Words>
  <Characters>10174</Characters>
  <Application>Microsoft Office Word</Application>
  <DocSecurity>0</DocSecurity>
  <Lines>308</Lines>
  <Paragraphs>228</Paragraphs>
  <ScaleCrop>false</ScaleCrop>
  <Company/>
  <LinksUpToDate>false</LinksUpToDate>
  <CharactersWithSpaces>11658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Felipe Bayona Leal</cp:lastModifiedBy>
  <cp:revision>2</cp:revision>
  <dcterms:created xsi:type="dcterms:W3CDTF">2026-07-15T12:50:00Z</dcterms:created>
  <dcterms:modified xsi:type="dcterms:W3CDTF">2026-07-15T12:50:00Z</dcterms:modified>
</cp:coreProperties>
</file>