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AANVULLEND BEWIJS</w:t>
      </w:r>
    </w:p>
    <w:p>
      <w:pPr>
        <w:spacing w:after="120"/>
        <w:jc w:val="center"/>
      </w:pPr>
      <w:r>
        <w:rPr>
          <w:i/>
          <w:iCs/>
          <w:sz w:val="24"/>
          <w:szCs w:val="24"/>
        </w:rPr>
        <w:t xml:space="preserve">Betreffende lopende onderzoeken naar Von der Leyen en Timmermans</w:t>
      </w:r>
    </w:p>
    <w:p>
      <w:pPr>
        <w:spacing w:after="400"/>
      </w:pPr>
    </w:p>
    <w:p>
      <w:r>
        <w:rPr>
          <w:b/>
          <w:bCs/>
        </w:rPr>
        <w:t xml:space="preserve">Aan:</w:t>
      </w:r>
    </w:p>
    <w:p>
      <w:r>
        <w:t xml:space="preserve">1. European Public Prosecutor's Office (EPPO), Luxembourg</w:t>
      </w:r>
    </w:p>
    <w:p>
      <w:r>
        <w:t xml:space="preserve">2. Taxpayers Association of Europe (TAE)</w:t>
      </w:r>
    </w:p>
    <w:p>
      <w:r>
        <w:t xml:space="preserve">3. Openbaar Ministerie Mönchengladbach, Duitsland</w:t>
      </w:r>
    </w:p>
    <w:p>
      <w:pPr>
        <w:spacing w:after="200"/>
      </w:pPr>
    </w:p>
    <w:p>
      <w:r>
        <w:rPr>
          <w:b/>
          <w:bCs/>
        </w:rPr>
        <w:t xml:space="preserve">Van: </w:t>
      </w:r>
      <w:r>
        <w:t xml:space="preserve">Eco Speed Forests - A. Vieane</w:t>
      </w:r>
    </w:p>
    <w:p>
      <w:r>
        <w:rPr>
          <w:b/>
          <w:bCs/>
        </w:rPr>
        <w:t xml:space="preserve">Datum: </w:t>
      </w:r>
      <w:r>
        <w:t xml:space="preserve">4 december 2025</w:t>
      </w:r>
    </w:p>
    <w:p>
      <w:r>
        <w:rPr>
          <w:b/>
          <w:bCs/>
        </w:rPr>
        <w:t xml:space="preserve">Betreft: </w:t>
      </w:r>
      <w:r>
        <w:t xml:space="preserve">Aanvullend bewijs - Connecties EU Green Deal, Mercosur, JBS/Batista en voedselcontaminatie</w:t>
      </w:r>
    </w:p>
    <w:p>
      <w:pPr>
        <w:spacing w:after="400"/>
      </w:pPr>
    </w:p>
    <w:p>
      <w:pPr>
        <w:pStyle w:val="Heading1"/>
      </w:pPr>
      <w:r>
        <w:t xml:space="preserve">1. INLEIDING</w:t>
      </w:r>
    </w:p>
    <w:p>
      <w:pPr>
        <w:spacing w:after="200"/>
      </w:pPr>
      <w:r>
        <w:t xml:space="preserve">Met dit schrijven bied ik aanvullend bewijs aan voor de lopende onderzoeken naar mevrouw Ursula von der Leyen (Voorzitter Europese Commissie) en de heer Frans Timmermans (voormalig Eerste Vice-Voorzitter Europese Commissie).</w:t>
      </w:r>
    </w:p>
    <w:p>
      <w:pPr>
        <w:spacing w:after="200"/>
      </w:pPr>
      <w:r>
        <w:t xml:space="preserve">Dit bewijs betreft een systematisch patroon waarbij EU-handelsbeleid (Green Deal, Mercosur) direct heeft bijgedragen aan: (a) verrijking van crimineel belaste zakelijke belangen, en (b) introductie van pathogenen en toxines in de Europese voedselketen.</w:t>
      </w:r>
    </w:p>
    <w:p>
      <w:pPr>
        <w:pStyle w:val="Heading1"/>
      </w:pPr>
      <w:r>
        <w:t xml:space="preserve">2. DE BATISTA BROERS EN JBS</w:t>
      </w:r>
    </w:p>
    <w:p>
      <w:pPr>
        <w:pStyle w:val="Heading2"/>
      </w:pPr>
      <w:r>
        <w:t xml:space="preserve">2.1 Wie zijn zij?</w:t>
      </w:r>
    </w:p>
    <w:p>
      <w:pPr>
        <w:spacing w:after="200"/>
      </w:pPr>
      <w:r>
        <w:t xml:space="preserve">Joesley en Wesley Batista zijn de eigenaars van JBS S.A., 's werelds grootste vleesproducent met een omzet van $71,5 miljard (2022). JBS slacht dagelijks tienduizenden runderen en heeft vestigingen in 20 landen.</w:t>
      </w:r>
    </w:p>
    <w:p>
      <w:pPr>
        <w:pStyle w:val="Heading2"/>
      </w:pPr>
      <w:r>
        <w:t xml:space="preserve">2.2 Bewezen Corruptie</w:t>
      </w:r>
    </w:p>
    <w:p>
      <w:pPr>
        <w:spacing w:after="100"/>
      </w:pPr>
      <w:r>
        <w:t xml:space="preserve">• 2017: JBS kreeg een boete van $3,2 miljard - de grootste in Braziliaanse geschiedenis</w:t>
      </w:r>
    </w:p>
    <w:p>
      <w:pPr>
        <w:spacing w:after="100"/>
      </w:pPr>
      <w:r>
        <w:t xml:space="preserve">• Joesley Batista erkende het omkopen van meer dan 1.829 politici</w:t>
      </w:r>
    </w:p>
    <w:p>
      <w:pPr>
        <w:spacing w:after="100"/>
      </w:pPr>
      <w:r>
        <w:t xml:space="preserve">• Totaal aan steekpenningen: bijna $250 miljoen</w:t>
      </w:r>
    </w:p>
    <w:p>
      <w:pPr>
        <w:spacing w:after="100"/>
      </w:pPr>
      <w:r>
        <w:t xml:space="preserve">• JBS erkende omkoping van drie Braziliaanse presidenten (Temer, Rousseff, Lula)</w:t>
      </w:r>
    </w:p>
    <w:p>
      <w:pPr>
        <w:spacing w:after="100"/>
      </w:pPr>
      <w:r>
        <w:t xml:space="preserve">• 2020: Additionele boete van $256,5 miljoen van het Amerikaanse Ministerie van Justitie</w:t>
      </w:r>
    </w:p>
    <w:p>
      <w:pPr>
        <w:spacing w:after="200"/>
      </w:pPr>
      <w:r>
        <w:t xml:space="preserve">• SEC beschreef hun gedrag als "brazen misconduct" en "profound failure to exercise good corporate governance"</w:t>
      </w:r>
    </w:p>
    <w:p>
      <w:pPr>
        <w:pStyle w:val="Heading2"/>
      </w:pPr>
      <w:r>
        <w:t xml:space="preserve">2.3 Huidige Status</w:t>
      </w:r>
    </w:p>
    <w:p>
      <w:pPr>
        <w:spacing w:after="200"/>
      </w:pPr>
      <w:r>
        <w:t xml:space="preserve">Ondanks deze veroordelingen zijn de Batista broers in april 2024 teruggekeerd op het bestuur van JBS. In november 2025 werden zij door de Braziliaanse regering op de VIP-lijst geplaatst voor COP30.</w:t>
      </w:r>
    </w:p>
    <w:p>
      <w:pPr>
        <w:pStyle w:val="Heading1"/>
      </w:pPr>
      <w:r>
        <w:t xml:space="preserve">3. CONNECTIE MET EU GREEN DEAL EN MERCOSUR</w:t>
      </w:r>
    </w:p>
    <w:p>
      <w:pPr>
        <w:pStyle w:val="Heading2"/>
      </w:pPr>
      <w:r>
        <w:t xml:space="preserve">3.1 Mercosur Handelsverdrag</w:t>
      </w:r>
    </w:p>
    <w:p>
      <w:pPr>
        <w:spacing w:after="200"/>
      </w:pPr>
      <w:r>
        <w:t xml:space="preserve">Het Mercosur-handelsverdrag, actief gepromoot door de Europese Commissie onder Von der Leyen en Timmermans, opent de Europese markt voor verhoogde import van Braziliaans vlees en agrarische producten. JBS is de primaire begunstigde van dit verdrag.</w:t>
      </w:r>
    </w:p>
    <w:p>
      <w:pPr>
        <w:pStyle w:val="Heading2"/>
      </w:pPr>
      <w:r>
        <w:t xml:space="preserve">3.2 Aandeelhouders</w:t>
      </w:r>
    </w:p>
    <w:p>
      <w:pPr>
        <w:spacing w:after="200"/>
      </w:pPr>
      <w:r>
        <w:t xml:space="preserve">De aandeelhouders van JBS omvatten: BlackRock, Vanguard, Santander, Credit Suisse en HSBC. Dezelfde institutionele beleggers die profiteren van EU-klimaatbeleid zijn dus ook aandeelhouders in het bedrijf dat profiteert van Mercosur.</w:t>
      </w:r>
    </w:p>
    <w:p>
      <w:pPr>
        <w:pStyle w:val="Heading2"/>
      </w:pPr>
      <w:r>
        <w:t xml:space="preserve">3.3 Het Patroon</w:t>
      </w:r>
    </w:p>
    <w:p>
      <w:pPr>
        <w:spacing w:after="100"/>
      </w:pPr>
      <w:r>
        <w:t xml:space="preserve">1. Green Deal creëert €7-17 miljard aan NGO-subsidies voor lobbying (zie TAE-aanklacht)</w:t>
      </w:r>
    </w:p>
    <w:p>
      <w:pPr>
        <w:spacing w:after="100"/>
      </w:pPr>
      <w:r>
        <w:t xml:space="preserve">2. Mercosur wordt gepromoot als "duurzaam" handelsverdrag</w:t>
      </w:r>
    </w:p>
    <w:p>
      <w:pPr>
        <w:spacing w:after="100"/>
      </w:pPr>
      <w:r>
        <w:t xml:space="preserve">3. JBS - met bewezen criminele leiding - profiteert maximaal</w:t>
      </w:r>
    </w:p>
    <w:p>
      <w:pPr>
        <w:spacing w:after="200"/>
      </w:pPr>
      <w:r>
        <w:t xml:space="preserve">4. Europese burgers dragen de lasten (belastingen, voedselcontaminatie)</w:t>
      </w:r>
    </w:p>
    <w:p>
      <w:pPr>
        <w:pStyle w:val="Heading1"/>
      </w:pPr>
      <w:r>
        <w:t xml:space="preserve">4. VOEDSELCONTAMINATIE VIA DEZE HANDELSROUTES</w:t>
      </w:r>
    </w:p>
    <w:p>
      <w:pPr>
        <w:pStyle w:val="Heading2"/>
      </w:pPr>
      <w:r>
        <w:t xml:space="preserve">4.1 H5N1 Vogelgriep via Geïmporteerd Kippenvoer</w:t>
      </w:r>
    </w:p>
    <w:p>
      <w:pPr>
        <w:spacing w:after="200"/>
      </w:pPr>
      <w:r>
        <w:t xml:space="preserve">Wetenschappelijk onderzoek toont aan dat het H5N1 virus meer dan 100 dagen kan overleven in plantaardig voer bij transporttemperaturen (4-10°C). Nederland importeert jaarlijks circa 2 miljoen ton soja uit Zuid-Amerika. Deze import vindt plaats via dezelfde handelsroutes en havens die door Mercosur worden gefaciliteerd.</w:t>
      </w:r>
    </w:p>
    <w:p>
      <w:pPr>
        <w:spacing w:after="100"/>
      </w:pPr>
      <w:r>
        <w:rPr>
          <w:b/>
          <w:bCs/>
        </w:rPr>
        <w:t xml:space="preserve">Bewijs:</w:t>
      </w:r>
    </w:p>
    <w:p>
      <w:pPr>
        <w:spacing w:after="100"/>
      </w:pPr>
      <w:r>
        <w:t xml:space="preserve">• Brazilië bleef tot mei 2023 vrij van H5N1 - zij gebruiken hun eigen soja</w:t>
      </w:r>
    </w:p>
    <w:p>
      <w:pPr>
        <w:spacing w:after="100"/>
      </w:pPr>
      <w:r>
        <w:t xml:space="preserve">• Gelderse Vallei (hoogste voerconsumptie) is zwaarst getroffen</w:t>
      </w:r>
    </w:p>
    <w:p>
      <w:pPr>
        <w:spacing w:after="100"/>
      </w:pPr>
      <w:r>
        <w:t xml:space="preserve">• Ophokplicht werkt niet - het virus zit IN het voer, niet buiten</w:t>
      </w:r>
    </w:p>
    <w:p>
      <w:pPr>
        <w:spacing w:after="200"/>
      </w:pPr>
      <w:r>
        <w:t xml:space="preserve">• Niemand test geïmporteerd voer op H5N1</w:t>
      </w:r>
    </w:p>
    <w:p>
      <w:pPr>
        <w:pStyle w:val="Heading2"/>
      </w:pPr>
      <w:r>
        <w:t xml:space="preserve">4.2 Datura (Doornappel) Contaminatie via Graan</w:t>
      </w:r>
    </w:p>
    <w:p>
      <w:pPr>
        <w:spacing w:after="200"/>
      </w:pPr>
      <w:r>
        <w:t xml:space="preserve">Datura stramonium groeit als onkruid in de USA Corn Belt en Zuid-Amerika naast maïs en soja. De zaden worden mechanisch mee-geoogst en komen in geïmporteerd graan terecht. Tropane alkaloïden (scopolamine, hyoscyamine) zijn neurotoxines die het geheugen en de wil aantasten.</w:t>
      </w:r>
    </w:p>
    <w:p>
      <w:pPr>
        <w:spacing w:after="100"/>
      </w:pPr>
      <w:r>
        <w:rPr>
          <w:b/>
          <w:bCs/>
        </w:rPr>
        <w:t xml:space="preserve">Bewijs:</w:t>
      </w:r>
    </w:p>
    <w:p>
      <w:pPr>
        <w:spacing w:after="100"/>
      </w:pPr>
      <w:r>
        <w:t xml:space="preserve">• 2019: WHO/FAO bevestigde 315 vergiftigingen en 5 doden in Uganda door Datura in voedselhulp</w:t>
      </w:r>
    </w:p>
    <w:p>
      <w:pPr>
        <w:spacing w:after="100"/>
      </w:pPr>
      <w:r>
        <w:t xml:space="preserve">• Geografische correlatie: USA Corn Belt heeft hoogste Datura-dichtheid én hoogste neurologische aandoeningen</w:t>
      </w:r>
    </w:p>
    <w:p>
      <w:pPr>
        <w:spacing w:after="200"/>
      </w:pPr>
      <w:r>
        <w:t xml:space="preserve">• Temporeel patroon: Datura-toename correleert met stijging dementie/ADHD (10-15 jaar vertraging)</w:t>
      </w:r>
    </w:p>
    <w:p>
      <w:pPr>
        <w:pStyle w:val="Heading1"/>
      </w:pPr>
      <w:r>
        <w:t xml:space="preserve">5. DE KERN VAN DE AANKLACHT</w:t>
      </w:r>
    </w:p>
    <w:p>
      <w:pPr>
        <w:spacing w:after="200"/>
      </w:pPr>
      <w:r>
        <w:t xml:space="preserve">Het EU-handelsbeleid onder Von der Leyen en Timmermans heeft:</w:t>
      </w:r>
    </w:p>
    <w:p>
      <w:pPr>
        <w:spacing w:after="100"/>
      </w:pPr>
      <w:r>
        <w:t xml:space="preserve">1. Miljarden aan belastinggeld doorgesluisd naar NGO's voor lobbying (bewezen)</w:t>
      </w:r>
    </w:p>
    <w:p>
      <w:pPr>
        <w:spacing w:after="100"/>
      </w:pPr>
      <w:r>
        <w:t xml:space="preserve">2. Handelsroutes geopend die crimineel belaste bedrijven (JBS/Batista) bevoordelen</w:t>
      </w:r>
    </w:p>
    <w:p>
      <w:pPr>
        <w:spacing w:after="100"/>
      </w:pPr>
      <w:r>
        <w:t xml:space="preserve">3. Via dezelfde routes pathogenen (H5N1) en toxines (Datura) geïntroduceerd</w:t>
      </w:r>
    </w:p>
    <w:p>
      <w:pPr>
        <w:spacing w:after="200"/>
      </w:pPr>
      <w:r>
        <w:t xml:space="preserve">4. Geen adequate controles ingesteld ondanks bekende risico's</w:t>
      </w:r>
    </w:p>
    <w:p>
      <w:pPr>
        <w:spacing w:after="200"/>
      </w:pPr>
      <w:r>
        <w:rPr>
          <w:b/>
          <w:bCs/>
        </w:rPr>
        <w:t xml:space="preserve">Dit is geen toeval. Dit is een patroon.</w:t>
      </w:r>
    </w:p>
    <w:p>
      <w:pPr>
        <w:pStyle w:val="Heading1"/>
      </w:pPr>
      <w:r>
        <w:t xml:space="preserve">6. VERZOEK</w:t>
      </w:r>
    </w:p>
    <w:p>
      <w:pPr>
        <w:spacing w:after="200"/>
      </w:pPr>
      <w:r>
        <w:t xml:space="preserve">Ik verzoek u deze informatie te betrekken bij de lopende onderzoeken en specifiek te onderzoeken:</w:t>
      </w:r>
    </w:p>
    <w:p>
      <w:pPr>
        <w:spacing w:after="100"/>
      </w:pPr>
      <w:r>
        <w:t xml:space="preserve">1. Financiële connecties tussen EU-functionarissen en bedrijven die profiteren van Mercosur</w:t>
      </w:r>
    </w:p>
    <w:p>
      <w:pPr>
        <w:spacing w:after="100"/>
      </w:pPr>
      <w:r>
        <w:t xml:space="preserve">2. Mogelijke belangenverstrengeling via aandeelhouders (BlackRock, Vanguard)</w:t>
      </w:r>
    </w:p>
    <w:p>
      <w:pPr>
        <w:spacing w:after="100"/>
      </w:pPr>
      <w:r>
        <w:t xml:space="preserve">3. Nalatigheid in voedselcontroles als onderdeel van het corruptiepatroon</w:t>
      </w:r>
    </w:p>
    <w:p>
      <w:pPr>
        <w:spacing w:after="200"/>
      </w:pPr>
      <w:r>
        <w:t xml:space="preserve">4. De rol van Diederik Samsom (voormalig stafchef Timmermans, nu Gasunie)</w:t>
      </w:r>
    </w:p>
    <w:p>
      <w:pPr>
        <w:pStyle w:val="Heading1"/>
      </w:pPr>
      <w:r>
        <w:t xml:space="preserve">7. BIJLAGEN</w:t>
      </w:r>
    </w:p>
    <w:p>
      <w:pPr>
        <w:spacing w:after="100"/>
      </w:pPr>
      <w:r>
        <w:t xml:space="preserve">Bij dit schrijven voeg ik toe:</w:t>
      </w:r>
    </w:p>
    <w:p>
      <w:pPr>
        <w:spacing w:after="100"/>
      </w:pPr>
      <w:r>
        <w:t xml:space="preserve">A. Rapport: Vogelgriep Vector Analyse (voor NVWA/RIVM)</w:t>
      </w:r>
    </w:p>
    <w:p>
      <w:pPr>
        <w:spacing w:after="100"/>
      </w:pPr>
      <w:r>
        <w:t xml:space="preserve">B. Rapport: Datura Contaminatie Voedselketen (voor NVWA/RIVM)</w:t>
      </w:r>
    </w:p>
    <w:p>
      <w:pPr>
        <w:spacing w:after="400"/>
      </w:pPr>
      <w:r>
        <w:t xml:space="preserve">C. Bronvermelding wetenschappelijke publicaties</w:t>
      </w:r>
    </w:p>
    <w:p>
      <w:pPr>
        <w:spacing w:before="400"/>
      </w:pPr>
      <w:r>
        <w:t xml:space="preserve">Met hoogachting,</w:t>
      </w:r>
    </w:p>
    <w:p>
      <w:pPr>
        <w:spacing w:after="100"/>
      </w:pPr>
    </w:p>
    <w:p>
      <w:pPr>
        <w:spacing w:after="100"/>
      </w:pPr>
    </w:p>
    <w:p>
      <w:r>
        <w:rPr>
          <w:b/>
          <w:bCs/>
        </w:rPr>
        <w:t xml:space="preserve">A. Vieane</w:t>
      </w:r>
    </w:p>
    <w:p>
      <w:r>
        <w:t xml:space="preserve">Directeur Eco Speed Forests</w:t>
      </w:r>
    </w:p>
    <w:p>
      <w:r>
        <w:t xml:space="preserve">KVK: 93722524</w:t>
      </w:r>
    </w:p>
    <w:p>
      <w:r>
        <w:t xml:space="preserve">Heemskerk, Nederland</w:t>
      </w:r>
    </w:p>
    <w:p>
      <w:pPr>
        <w:spacing w:after="200"/>
      </w:pPr>
    </w:p>
    <w:p>
      <w:r>
        <w:t xml:space="preserve">Website: ecospeedforests.com</w:t>
      </w:r>
    </w:p>
    <w:p>
      <w:r>
        <w:t xml:space="preserve">Filosofie: alvielosophy.nl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Pagina </w:t>
    </w:r>
    <w:r>
      <w:fldChar w:fldCharType="begin"/>
      <w:instrText xml:space="preserve">PAGE</w:instrText>
      <w:fldChar w:fldCharType="separate"/>
      <w:fldChar w:fldCharType="end"/>
    </w:r>
    <w:r>
      <w:t xml:space="preserve"> van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AANVULLEND BEWIJS - EPPO/TAE ONDERZOEKEN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40"/>
      <w:szCs w:val="40"/>
    </w:rPr>
  </w:style>
  <w:style w:type="paragraph" w:styleId="Heading1">
    <w:name w:val="Heading 1"/>
    <w:basedOn w:val="Normal"/>
    <w:next w:val="Normal"/>
    <w:qFormat/>
    <w:pPr>
      <w:spacing w:before="360" w:after="240"/>
      <w:outlineLvl w:val="0"/>
    </w:pPr>
    <w:rPr>
      <w:rFonts w:ascii="Arial" w:cs="Arial" w:eastAsia="Arial" w:hAnsi="Arial"/>
      <w:b/>
      <w:bCs/>
      <w:color w:val="000000"/>
      <w:sz w:val="28"/>
      <w:szCs w:val="28"/>
    </w:rPr>
  </w:style>
  <w:style w:type="paragraph" w:styleId="Heading2">
    <w:name w:val="Heading 2"/>
    <w:basedOn w:val="Normal"/>
    <w:next w:val="Normal"/>
    <w:qFormat/>
    <w:pPr>
      <w:spacing w:before="280" w:after="1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2025-12-04T15:59:55.988Z</dcterms:created>
  <dcterms:modified xsi:type="dcterms:W3CDTF">2025-12-04T15:59:55.989Z</dcterms:modified>
</cp:coreProperties>
</file>

<file path=docProps/custom.xml><?xml version="1.0" encoding="utf-8"?>
<Properties xmlns="http://schemas.openxmlformats.org/officeDocument/2006/custom-properties" xmlns:vt="http://schemas.openxmlformats.org/officeDocument/2006/docPropsVTypes"/>
</file>