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8"/>
          <w:szCs w:val="48"/>
        </w:rPr>
        <w:t xml:space="preserve">MACHTSSTRUCTUREN ANALYSE</w:t>
      </w:r>
    </w:p>
    <w:p>
      <w:pPr>
        <w:spacing w:after="100"/>
        <w:jc w:val="center"/>
      </w:pPr>
      <w:r>
        <w:rPr>
          <w:rFonts w:ascii="Arial" w:cs="Arial" w:eastAsia="Arial" w:hAnsi="Arial"/>
          <w:i/>
          <w:iCs/>
          <w:sz w:val="24"/>
          <w:szCs w:val="24"/>
        </w:rPr>
        <w:t xml:space="preserve">Bilderberg • WEF • Knights of Malta • Trilateral Commission • Heritage Foundation</w:t>
      </w:r>
    </w:p>
    <w:p>
      <w:pPr>
        <w:spacing w:after="400"/>
        <w:jc w:val="center"/>
      </w:pPr>
      <w:r>
        <w:rPr>
          <w:rFonts w:ascii="Arial" w:cs="Arial" w:eastAsia="Arial" w:hAnsi="Arial"/>
          <w:sz w:val="22"/>
          <w:szCs w:val="22"/>
        </w:rPr>
        <w:t xml:space="preserve">Onderzoeksdossier | Januari 2026</w:t>
      </w:r>
    </w:p>
    <w:p>
      <w:pPr>
        <w:spacing w:after="600"/>
        <w:jc w:val="center"/>
      </w:pPr>
      <w:r>
        <w:rPr>
          <w:rFonts w:ascii="Arial" w:cs="Arial" w:eastAsia="Arial" w:hAnsi="Arial"/>
          <w:i/>
          <w:iCs/>
          <w:sz w:val="20"/>
          <w:szCs w:val="20"/>
        </w:rPr>
        <w:t xml:space="preserve">Samengesteld door Alvie Vieane | Eco Speed Forests | alvielosophy.nl</w:t>
      </w:r>
    </w:p>
    <w:p>
      <w:pPr>
        <w:pStyle w:val="Heading1"/>
        <w:spacing w:before="400" w:after="200"/>
      </w:pPr>
      <w:r>
        <w:rPr>
          <w:rFonts w:ascii="Arial" w:cs="Arial" w:eastAsia="Arial" w:hAnsi="Arial"/>
          <w:b/>
          <w:bCs/>
          <w:sz w:val="32"/>
          <w:szCs w:val="32"/>
        </w:rPr>
        <w:t xml:space="preserve">KRUISTABEL: WIE ZIT WAAR?</w:t>
      </w:r>
    </w:p>
    <w:p>
      <w:pPr>
        <w:spacing w:after="120"/>
      </w:pPr>
      <w:r>
        <w:rPr>
          <w:rFonts w:ascii="Arial" w:cs="Arial" w:eastAsia="Arial" w:hAnsi="Arial"/>
          <w:b w:val="false"/>
          <w:bCs w:val="false"/>
          <w:sz w:val="22"/>
          <w:szCs w:val="22"/>
        </w:rPr>
        <w:t xml:space="preserve">Overzicht van lidmaatschappen en connecties van sleutelfiguren in de mondiale machtsstructuren.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600"/>
        <w:gridCol w:w="1500"/>
        <w:gridCol w:w="1900"/>
      </w:tblGrid>
      <w:tr>
        <w:tc>
          <w:tcPr>
            <w:tcW w:type="dxa" w:w="2400"/>
            <w:tcBorders>
              <w:top w:val="single" w:color="666666" w:sz="1"/>
              <w:left w:val="single" w:color="666666" w:sz="1"/>
              <w:bottom w:val="single" w:color="666666" w:sz="1"/>
              <w:right w:val="single" w:color="66666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PERSOON</w:t>
            </w:r>
          </w:p>
        </w:tc>
        <w:tc>
          <w:tcPr>
            <w:tcW w:type="dxa" w:w="1400"/>
            <w:tcBorders>
              <w:top w:val="single" w:color="666666" w:sz="1"/>
              <w:left w:val="single" w:color="666666" w:sz="1"/>
              <w:bottom w:val="single" w:color="666666" w:sz="1"/>
              <w:right w:val="single" w:color="66666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Bilderberg</w:t>
            </w:r>
          </w:p>
        </w:tc>
        <w:tc>
          <w:tcPr>
            <w:tcW w:type="dxa" w:w="1200"/>
            <w:tcBorders>
              <w:top w:val="single" w:color="666666" w:sz="1"/>
              <w:left w:val="single" w:color="666666" w:sz="1"/>
              <w:bottom w:val="single" w:color="666666" w:sz="1"/>
              <w:right w:val="single" w:color="66666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WEF</w:t>
            </w:r>
          </w:p>
        </w:tc>
        <w:tc>
          <w:tcPr>
            <w:tcW w:type="dxa" w:w="1600"/>
            <w:tcBorders>
              <w:top w:val="single" w:color="666666" w:sz="1"/>
              <w:left w:val="single" w:color="666666" w:sz="1"/>
              <w:bottom w:val="single" w:color="666666" w:sz="1"/>
              <w:right w:val="single" w:color="66666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Knights Malta</w:t>
            </w:r>
          </w:p>
        </w:tc>
        <w:tc>
          <w:tcPr>
            <w:tcW w:type="dxa" w:w="1500"/>
            <w:tcBorders>
              <w:top w:val="single" w:color="666666" w:sz="1"/>
              <w:left w:val="single" w:color="666666" w:sz="1"/>
              <w:bottom w:val="single" w:color="666666" w:sz="1"/>
              <w:right w:val="single" w:color="66666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Trilateral</w:t>
            </w:r>
          </w:p>
        </w:tc>
        <w:tc>
          <w:tcPr>
            <w:tcW w:type="dxa" w:w="1900"/>
            <w:tcBorders>
              <w:top w:val="single" w:color="666666" w:sz="1"/>
              <w:left w:val="single" w:color="666666" w:sz="1"/>
              <w:bottom w:val="single" w:color="666666" w:sz="1"/>
              <w:right w:val="single" w:color="66666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Heritage/P2025</w:t>
            </w:r>
          </w:p>
        </w:tc>
      </w:tr>
      <w:tr>
        <w:tc>
          <w:tcPr>
            <w:tcW w:type="dxa" w:w="2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Donald Trump</w:t>
            </w:r>
          </w:p>
        </w:tc>
        <w:tc>
          <w:tcPr>
            <w:tcW w:type="dxa" w:w="14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2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6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5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900"/>
            <w:tcBorders>
              <w:top w:val="single" w:color="666666" w:sz="1"/>
              <w:left w:val="single" w:color="666666" w:sz="1"/>
              <w:bottom w:val="single" w:color="666666" w:sz="1"/>
              <w:right w:val="single" w:color="666666" w:sz="1"/>
            </w:tcBorders>
            <w:shd w:fill="d4edda" w:val="clear"/>
            <w:tcMar>
              <w:top w:type="dxa" w:w="80"/>
              <w:left w:type="dxa" w:w="100"/>
              <w:bottom w:type="dxa" w:w="80"/>
              <w:right w:type="dxa" w:w="100"/>
            </w:tcMar>
          </w:tcPr>
          <w:p>
            <w:pPr>
              <w:jc w:val="center"/>
            </w:pPr>
            <w:r>
              <w:rPr>
                <w:rFonts w:ascii="Arial" w:cs="Arial" w:eastAsia="Arial" w:hAnsi="Arial"/>
                <w:color w:val="155724"/>
                <w:sz w:val="20"/>
                <w:szCs w:val="20"/>
              </w:rPr>
              <w:t xml:space="preserve">✓</w:t>
            </w:r>
          </w:p>
        </w:tc>
      </w:tr>
      <w:tr>
        <w:tc>
          <w:tcPr>
            <w:tcW w:type="dxa" w:w="2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Mark Rutte</w:t>
            </w:r>
          </w:p>
        </w:tc>
        <w:tc>
          <w:tcPr>
            <w:tcW w:type="dxa" w:w="1400"/>
            <w:tcBorders>
              <w:top w:val="single" w:color="666666" w:sz="1"/>
              <w:left w:val="single" w:color="666666" w:sz="1"/>
              <w:bottom w:val="single" w:color="666666" w:sz="1"/>
              <w:right w:val="single" w:color="666666" w:sz="1"/>
            </w:tcBorders>
            <w:shd w:fill="d4edda" w:val="clear"/>
            <w:tcMar>
              <w:top w:type="dxa" w:w="80"/>
              <w:left w:type="dxa" w:w="100"/>
              <w:bottom w:type="dxa" w:w="80"/>
              <w:right w:type="dxa" w:w="100"/>
            </w:tcMar>
          </w:tcPr>
          <w:p>
            <w:pPr>
              <w:jc w:val="center"/>
            </w:pPr>
            <w:r>
              <w:rPr>
                <w:rFonts w:ascii="Arial" w:cs="Arial" w:eastAsia="Arial" w:hAnsi="Arial"/>
                <w:color w:val="155724"/>
                <w:sz w:val="20"/>
                <w:szCs w:val="20"/>
              </w:rPr>
              <w:t xml:space="preserve">✓</w:t>
            </w:r>
          </w:p>
        </w:tc>
        <w:tc>
          <w:tcPr>
            <w:tcW w:type="dxa" w:w="1200"/>
            <w:tcBorders>
              <w:top w:val="single" w:color="666666" w:sz="1"/>
              <w:left w:val="single" w:color="666666" w:sz="1"/>
              <w:bottom w:val="single" w:color="666666" w:sz="1"/>
              <w:right w:val="single" w:color="666666" w:sz="1"/>
            </w:tcBorders>
            <w:shd w:fill="d4edda" w:val="clear"/>
            <w:tcMar>
              <w:top w:type="dxa" w:w="80"/>
              <w:left w:type="dxa" w:w="100"/>
              <w:bottom w:type="dxa" w:w="80"/>
              <w:right w:type="dxa" w:w="100"/>
            </w:tcMar>
          </w:tcPr>
          <w:p>
            <w:pPr>
              <w:jc w:val="center"/>
            </w:pPr>
            <w:r>
              <w:rPr>
                <w:rFonts w:ascii="Arial" w:cs="Arial" w:eastAsia="Arial" w:hAnsi="Arial"/>
                <w:color w:val="155724"/>
                <w:sz w:val="20"/>
                <w:szCs w:val="20"/>
              </w:rPr>
              <w:t xml:space="preserve">✓</w:t>
            </w:r>
          </w:p>
        </w:tc>
        <w:tc>
          <w:tcPr>
            <w:tcW w:type="dxa" w:w="16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5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9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r>
      <w:tr>
        <w:tc>
          <w:tcPr>
            <w:tcW w:type="dxa" w:w="2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Frans Timmermans</w:t>
            </w:r>
          </w:p>
        </w:tc>
        <w:tc>
          <w:tcPr>
            <w:tcW w:type="dxa" w:w="1400"/>
            <w:tcBorders>
              <w:top w:val="single" w:color="666666" w:sz="1"/>
              <w:left w:val="single" w:color="666666" w:sz="1"/>
              <w:bottom w:val="single" w:color="666666" w:sz="1"/>
              <w:right w:val="single" w:color="666666" w:sz="1"/>
            </w:tcBorders>
            <w:shd w:fill="d4edda" w:val="clear"/>
            <w:tcMar>
              <w:top w:type="dxa" w:w="80"/>
              <w:left w:type="dxa" w:w="100"/>
              <w:bottom w:type="dxa" w:w="80"/>
              <w:right w:type="dxa" w:w="100"/>
            </w:tcMar>
          </w:tcPr>
          <w:p>
            <w:pPr>
              <w:jc w:val="center"/>
            </w:pPr>
            <w:r>
              <w:rPr>
                <w:rFonts w:ascii="Arial" w:cs="Arial" w:eastAsia="Arial" w:hAnsi="Arial"/>
                <w:color w:val="155724"/>
                <w:sz w:val="20"/>
                <w:szCs w:val="20"/>
              </w:rPr>
              <w:t xml:space="preserve">✓</w:t>
            </w:r>
          </w:p>
        </w:tc>
        <w:tc>
          <w:tcPr>
            <w:tcW w:type="dxa" w:w="12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600"/>
            <w:tcBorders>
              <w:top w:val="single" w:color="666666" w:sz="1"/>
              <w:left w:val="single" w:color="666666" w:sz="1"/>
              <w:bottom w:val="single" w:color="666666" w:sz="1"/>
              <w:right w:val="single" w:color="666666" w:sz="1"/>
            </w:tcBorders>
            <w:shd w:fill="d4edda" w:val="clear"/>
            <w:tcMar>
              <w:top w:type="dxa" w:w="80"/>
              <w:left w:type="dxa" w:w="100"/>
              <w:bottom w:type="dxa" w:w="80"/>
              <w:right w:type="dxa" w:w="100"/>
            </w:tcMar>
          </w:tcPr>
          <w:p>
            <w:pPr>
              <w:jc w:val="center"/>
            </w:pPr>
            <w:r>
              <w:rPr>
                <w:rFonts w:ascii="Arial" w:cs="Arial" w:eastAsia="Arial" w:hAnsi="Arial"/>
                <w:color w:val="155724"/>
                <w:sz w:val="20"/>
                <w:szCs w:val="20"/>
              </w:rPr>
              <w:t xml:space="preserve">✓</w:t>
            </w:r>
          </w:p>
        </w:tc>
        <w:tc>
          <w:tcPr>
            <w:tcW w:type="dxa" w:w="15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9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r>
      <w:tr>
        <w:tc>
          <w:tcPr>
            <w:tcW w:type="dxa" w:w="2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Rob Jetten</w:t>
            </w:r>
          </w:p>
        </w:tc>
        <w:tc>
          <w:tcPr>
            <w:tcW w:type="dxa" w:w="14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2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6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500"/>
            <w:tcBorders>
              <w:top w:val="single" w:color="666666" w:sz="1"/>
              <w:left w:val="single" w:color="666666" w:sz="1"/>
              <w:bottom w:val="single" w:color="666666" w:sz="1"/>
              <w:right w:val="single" w:color="666666" w:sz="1"/>
            </w:tcBorders>
            <w:shd w:fill="d4edda" w:val="clear"/>
            <w:tcMar>
              <w:top w:type="dxa" w:w="80"/>
              <w:left w:type="dxa" w:w="100"/>
              <w:bottom w:type="dxa" w:w="80"/>
              <w:right w:type="dxa" w:w="100"/>
            </w:tcMar>
          </w:tcPr>
          <w:p>
            <w:pPr>
              <w:jc w:val="center"/>
            </w:pPr>
            <w:r>
              <w:rPr>
                <w:rFonts w:ascii="Arial" w:cs="Arial" w:eastAsia="Arial" w:hAnsi="Arial"/>
                <w:color w:val="155724"/>
                <w:sz w:val="20"/>
                <w:szCs w:val="20"/>
              </w:rPr>
              <w:t xml:space="preserve">✓</w:t>
            </w:r>
          </w:p>
        </w:tc>
        <w:tc>
          <w:tcPr>
            <w:tcW w:type="dxa" w:w="19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r>
      <w:tr>
        <w:tc>
          <w:tcPr>
            <w:tcW w:type="dxa" w:w="2400"/>
            <w:tcBorders>
              <w:top w:val="single" w:color="666666" w:sz="1"/>
              <w:left w:val="single" w:color="666666" w:sz="1"/>
              <w:bottom w:val="single" w:color="666666" w:sz="1"/>
              <w:right w:val="single" w:color="666666" w:sz="1"/>
            </w:tcBorders>
            <w:shd w:fill="FFFFFF" w:val="clear"/>
            <w:tcMar>
              <w:top w:type="dxa" w:w="80"/>
              <w:left w:type="dxa" w:w="100"/>
              <w:bottom w:type="dxa" w:w="80"/>
              <w:right w:type="dxa" w:w="100"/>
            </w:tcMar>
          </w:tcPr>
          <w:p>
            <w:pPr>
              <w:jc w:val="center"/>
            </w:pPr>
            <w:r>
              <w:rPr>
                <w:rFonts w:ascii="Arial" w:cs="Arial" w:eastAsia="Arial" w:hAnsi="Arial"/>
                <w:b w:val="false"/>
                <w:bCs w:val="false"/>
                <w:color w:val="000000"/>
                <w:sz w:val="18"/>
                <w:szCs w:val="18"/>
              </w:rPr>
              <w:t xml:space="preserve">Ursula von der Leyen</w:t>
            </w:r>
          </w:p>
        </w:tc>
        <w:tc>
          <w:tcPr>
            <w:tcW w:type="dxa" w:w="1400"/>
            <w:tcBorders>
              <w:top w:val="single" w:color="666666" w:sz="1"/>
              <w:left w:val="single" w:color="666666" w:sz="1"/>
              <w:bottom w:val="single" w:color="666666" w:sz="1"/>
              <w:right w:val="single" w:color="666666" w:sz="1"/>
            </w:tcBorders>
            <w:shd w:fill="d4edda" w:val="clear"/>
            <w:tcMar>
              <w:top w:type="dxa" w:w="80"/>
              <w:left w:type="dxa" w:w="100"/>
              <w:bottom w:type="dxa" w:w="80"/>
              <w:right w:type="dxa" w:w="100"/>
            </w:tcMar>
          </w:tcPr>
          <w:p>
            <w:pPr>
              <w:jc w:val="center"/>
            </w:pPr>
            <w:r>
              <w:rPr>
                <w:rFonts w:ascii="Arial" w:cs="Arial" w:eastAsia="Arial" w:hAnsi="Arial"/>
                <w:color w:val="155724"/>
                <w:sz w:val="20"/>
                <w:szCs w:val="20"/>
              </w:rPr>
              <w:t xml:space="preserve">✓</w:t>
            </w:r>
          </w:p>
        </w:tc>
        <w:tc>
          <w:tcPr>
            <w:tcW w:type="dxa" w:w="1200"/>
            <w:tcBorders>
              <w:top w:val="single" w:color="666666" w:sz="1"/>
              <w:left w:val="single" w:color="666666" w:sz="1"/>
              <w:bottom w:val="single" w:color="666666" w:sz="1"/>
              <w:right w:val="single" w:color="666666" w:sz="1"/>
            </w:tcBorders>
            <w:shd w:fill="d4edda" w:val="clear"/>
            <w:tcMar>
              <w:top w:type="dxa" w:w="80"/>
              <w:left w:type="dxa" w:w="100"/>
              <w:bottom w:type="dxa" w:w="80"/>
              <w:right w:type="dxa" w:w="100"/>
            </w:tcMar>
          </w:tcPr>
          <w:p>
            <w:pPr>
              <w:jc w:val="center"/>
            </w:pPr>
            <w:r>
              <w:rPr>
                <w:rFonts w:ascii="Arial" w:cs="Arial" w:eastAsia="Arial" w:hAnsi="Arial"/>
                <w:color w:val="155724"/>
                <w:sz w:val="20"/>
                <w:szCs w:val="20"/>
              </w:rPr>
              <w:t xml:space="preserve">✓</w:t>
            </w:r>
          </w:p>
        </w:tc>
        <w:tc>
          <w:tcPr>
            <w:tcW w:type="dxa" w:w="16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5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c>
          <w:tcPr>
            <w:tcW w:type="dxa" w:w="1900"/>
            <w:tcBorders>
              <w:top w:val="single" w:color="666666" w:sz="1"/>
              <w:left w:val="single" w:color="666666" w:sz="1"/>
              <w:bottom w:val="single" w:color="666666" w:sz="1"/>
              <w:right w:val="single" w:color="666666" w:sz="1"/>
            </w:tcBorders>
            <w:shd w:fill="f8d7da" w:val="clear"/>
            <w:tcMar>
              <w:top w:type="dxa" w:w="80"/>
              <w:left w:type="dxa" w:w="100"/>
              <w:bottom w:type="dxa" w:w="80"/>
              <w:right w:type="dxa" w:w="100"/>
            </w:tcMar>
          </w:tcPr>
          <w:p>
            <w:pPr>
              <w:jc w:val="center"/>
            </w:pPr>
            <w:r>
              <w:rPr>
                <w:rFonts w:ascii="Arial" w:cs="Arial" w:eastAsia="Arial" w:hAnsi="Arial"/>
                <w:color w:val="721c24"/>
                <w:sz w:val="20"/>
                <w:szCs w:val="20"/>
              </w:rPr>
              <w:t xml:space="preserve">✗</w:t>
            </w:r>
          </w:p>
        </w:tc>
      </w:tr>
    </w:tbl>
    <w:p>
      <w:pPr>
        <w:spacing w:after="400"/>
      </w:pPr>
    </w:p>
    <w:p>
      <w:r>
        <w:br w:type="page"/>
      </w:r>
    </w:p>
    <w:p>
      <w:pPr>
        <w:pStyle w:val="Heading1"/>
        <w:spacing w:before="400" w:after="200"/>
      </w:pPr>
      <w:r>
        <w:rPr>
          <w:rFonts w:ascii="Arial" w:cs="Arial" w:eastAsia="Arial" w:hAnsi="Arial"/>
          <w:b/>
          <w:bCs/>
          <w:sz w:val="32"/>
          <w:szCs w:val="32"/>
        </w:rPr>
        <w:t xml:space="preserve">1. DONALD TRUMP - HERITAGE FOUNDATION / PROJECT 2025</w:t>
      </w:r>
    </w:p>
    <w:p>
      <w:pPr>
        <w:pStyle w:val="Heading2"/>
        <w:spacing w:before="300" w:after="150"/>
      </w:pPr>
      <w:r>
        <w:rPr>
          <w:rFonts w:ascii="Arial" w:cs="Arial" w:eastAsia="Arial" w:hAnsi="Arial"/>
          <w:b/>
          <w:bCs/>
          <w:sz w:val="28"/>
          <w:szCs w:val="28"/>
        </w:rPr>
        <w:t xml:space="preserve">Directe Connecties</w:t>
      </w:r>
    </w:p>
    <w:p>
      <w:pPr>
        <w:spacing w:after="120"/>
      </w:pPr>
      <w:r>
        <w:rPr>
          <w:rFonts w:ascii="Arial" w:cs="Arial" w:eastAsia="Arial" w:hAnsi="Arial"/>
          <w:b w:val="false"/>
          <w:bCs w:val="false"/>
          <w:sz w:val="22"/>
          <w:szCs w:val="22"/>
        </w:rPr>
        <w:t xml:space="preserve">70% van Trump's kabinet heeft banden met Project 2025 groepen. 31 personen in Trump's administratie waren auteurs, instructeurs of bijdragers aan Project 2025. Heritage Foundation is de drijvende kracht achter Project 2025.</w:t>
      </w:r>
    </w:p>
    <w:p>
      <w:pPr>
        <w:pStyle w:val="Heading3"/>
        <w:spacing w:before="200" w:after="100"/>
      </w:pPr>
      <w:r>
        <w:rPr>
          <w:rFonts w:ascii="Arial" w:cs="Arial" w:eastAsia="Arial" w:hAnsi="Arial"/>
          <w:b/>
          <w:bCs/>
          <w:sz w:val="24"/>
          <w:szCs w:val="24"/>
        </w:rPr>
        <w:t xml:space="preserve">Sleutelfiguren in Trump's Kabinet uit Heritage/Project 2025</w:t>
      </w:r>
    </w:p>
    <w:p>
      <w:pPr>
        <w:spacing w:after="80"/>
        <w:ind w:left="720"/>
      </w:pPr>
      <w:r>
        <w:rPr>
          <w:rFonts w:ascii="Arial" w:cs="Arial" w:eastAsia="Arial" w:hAnsi="Arial"/>
          <w:sz w:val="22"/>
          <w:szCs w:val="22"/>
        </w:rPr>
        <w:t xml:space="preserve">• Russell Vought (OMB Director) - hoofdarchitect Project 2025</w:t>
      </w:r>
    </w:p>
    <w:p>
      <w:pPr>
        <w:spacing w:after="80"/>
        <w:ind w:left="720"/>
      </w:pPr>
      <w:r>
        <w:rPr>
          <w:rFonts w:ascii="Arial" w:cs="Arial" w:eastAsia="Arial" w:hAnsi="Arial"/>
          <w:sz w:val="22"/>
          <w:szCs w:val="22"/>
        </w:rPr>
        <w:t xml:space="preserve">• Stephen Miller (Deputy Chief of Staff) - America First Legal</w:t>
      </w:r>
    </w:p>
    <w:p>
      <w:pPr>
        <w:spacing w:after="80"/>
        <w:ind w:left="720"/>
      </w:pPr>
      <w:r>
        <w:rPr>
          <w:rFonts w:ascii="Arial" w:cs="Arial" w:eastAsia="Arial" w:hAnsi="Arial"/>
          <w:sz w:val="22"/>
          <w:szCs w:val="22"/>
        </w:rPr>
        <w:t xml:space="preserve">• Karoline Leavitt (Press Secretary) - Project 2025 instructor</w:t>
      </w:r>
    </w:p>
    <w:p>
      <w:pPr>
        <w:spacing w:after="80"/>
        <w:ind w:left="720"/>
      </w:pPr>
      <w:r>
        <w:rPr>
          <w:rFonts w:ascii="Arial" w:cs="Arial" w:eastAsia="Arial" w:hAnsi="Arial"/>
          <w:sz w:val="22"/>
          <w:szCs w:val="22"/>
        </w:rPr>
        <w:t xml:space="preserve">• Brendan Carr (FCC Chair) - Heritage connectie</w:t>
      </w:r>
    </w:p>
    <w:p>
      <w:pPr>
        <w:pStyle w:val="Heading3"/>
        <w:spacing w:before="200" w:after="100"/>
      </w:pPr>
      <w:r>
        <w:rPr>
          <w:rFonts w:ascii="Arial" w:cs="Arial" w:eastAsia="Arial" w:hAnsi="Arial"/>
          <w:b/>
          <w:bCs/>
          <w:sz w:val="24"/>
          <w:szCs w:val="24"/>
        </w:rPr>
        <w:t xml:space="preserve">Heritage Foundation Status</w:t>
      </w:r>
    </w:p>
    <w:p>
      <w:pPr>
        <w:spacing w:after="80"/>
        <w:ind w:left="720"/>
      </w:pPr>
      <w:r>
        <w:rPr>
          <w:rFonts w:ascii="Arial" w:cs="Arial" w:eastAsia="Arial" w:hAnsi="Arial"/>
          <w:sz w:val="22"/>
          <w:szCs w:val="22"/>
        </w:rPr>
        <w:t xml:space="preserve">• Opgericht: 1973</w:t>
      </w:r>
    </w:p>
    <w:p>
      <w:pPr>
        <w:spacing w:after="80"/>
        <w:ind w:left="720"/>
      </w:pPr>
      <w:r>
        <w:rPr>
          <w:rFonts w:ascii="Arial" w:cs="Arial" w:eastAsia="Arial" w:hAnsi="Arial"/>
          <w:sz w:val="22"/>
          <w:szCs w:val="22"/>
        </w:rPr>
        <w:t xml:space="preserve">• Leidt Project 2025 - blauwdruk voor Trump administratie</w:t>
      </w:r>
    </w:p>
    <w:p>
      <w:pPr>
        <w:spacing w:after="80"/>
        <w:ind w:left="720"/>
      </w:pPr>
      <w:r>
        <w:rPr>
          <w:rFonts w:ascii="Arial" w:cs="Arial" w:eastAsia="Arial" w:hAnsi="Arial"/>
          <w:sz w:val="22"/>
          <w:szCs w:val="22"/>
        </w:rPr>
        <w:t xml:space="preserve">• December 2025: 15+ medewerkers vertrokken na antisemitisme-controverse</w:t>
      </w:r>
    </w:p>
    <w:p>
      <w:pPr>
        <w:pStyle w:val="Heading3"/>
        <w:spacing w:before="200" w:after="100"/>
      </w:pPr>
      <w:r>
        <w:rPr>
          <w:rFonts w:ascii="Arial" w:cs="Arial" w:eastAsia="Arial" w:hAnsi="Arial"/>
          <w:b/>
          <w:bCs/>
          <w:sz w:val="24"/>
          <w:szCs w:val="24"/>
        </w:rPr>
        <w:t xml:space="preserve">Historische Context uit Dossier</w:t>
      </w:r>
    </w:p>
    <w:p>
      <w:pPr>
        <w:spacing w:after="120"/>
      </w:pPr>
      <w:r>
        <w:rPr>
          <w:rFonts w:ascii="Arial" w:cs="Arial" w:eastAsia="Arial" w:hAnsi="Arial"/>
          <w:b w:val="false"/>
          <w:bCs w:val="false"/>
          <w:sz w:val="22"/>
          <w:szCs w:val="22"/>
        </w:rPr>
        <w:t xml:space="preserve">Trump's netwerk gaat terug tot mentor Roy Cohn (1973-1986), die hem introduceerde bij de New York maffia, Roger Stone, Paul Manafort en Rupert Murdoch. Via Cohn werden de strategieën overgedragen: nooit nederlaag toegeven, agressief procederen, media manipuleren.</w:t>
      </w:r>
    </w:p>
    <w:p>
      <w:r>
        <w:br w:type="page"/>
      </w:r>
    </w:p>
    <w:p>
      <w:pPr>
        <w:pStyle w:val="Heading1"/>
        <w:spacing w:before="400" w:after="200"/>
      </w:pPr>
      <w:r>
        <w:rPr>
          <w:rFonts w:ascii="Arial" w:cs="Arial" w:eastAsia="Arial" w:hAnsi="Arial"/>
          <w:b/>
          <w:bCs/>
          <w:sz w:val="32"/>
          <w:szCs w:val="32"/>
        </w:rPr>
        <w:t xml:space="preserve">2. MARK RUTTE - BILDERBERG / WEF / NAVO</w:t>
      </w:r>
    </w:p>
    <w:p>
      <w:pPr>
        <w:pStyle w:val="Heading2"/>
        <w:spacing w:before="300" w:after="150"/>
      </w:pPr>
      <w:r>
        <w:rPr>
          <w:rFonts w:ascii="Arial" w:cs="Arial" w:eastAsia="Arial" w:hAnsi="Arial"/>
          <w:b/>
          <w:bCs/>
          <w:sz w:val="28"/>
          <w:szCs w:val="28"/>
        </w:rPr>
        <w:t xml:space="preserve">Bilderberg</w:t>
      </w:r>
    </w:p>
    <w:p>
      <w:pPr>
        <w:spacing w:after="80"/>
        <w:ind w:left="720"/>
      </w:pPr>
      <w:r>
        <w:rPr>
          <w:rFonts w:ascii="Arial" w:cs="Arial" w:eastAsia="Arial" w:hAnsi="Arial"/>
          <w:sz w:val="22"/>
          <w:szCs w:val="22"/>
        </w:rPr>
        <w:t xml:space="preserve">• Meervoudig deelnemer (2012, 2016, 2019 bevestigd)</w:t>
      </w:r>
    </w:p>
    <w:p>
      <w:pPr>
        <w:spacing w:after="80"/>
        <w:ind w:left="720"/>
      </w:pPr>
      <w:r>
        <w:rPr>
          <w:rFonts w:ascii="Arial" w:cs="Arial" w:eastAsia="Arial" w:hAnsi="Arial"/>
          <w:sz w:val="22"/>
          <w:szCs w:val="22"/>
        </w:rPr>
        <w:t xml:space="preserve">• 2019: Samen met Koning Willem-Alexander in Montreux, Zwitserland</w:t>
      </w:r>
    </w:p>
    <w:p>
      <w:pPr>
        <w:spacing w:after="80"/>
        <w:ind w:left="720"/>
      </w:pPr>
      <w:r>
        <w:rPr>
          <w:rFonts w:ascii="Arial" w:cs="Arial" w:eastAsia="Arial" w:hAnsi="Arial"/>
          <w:sz w:val="22"/>
          <w:szCs w:val="22"/>
        </w:rPr>
        <w:t xml:space="preserve">• ALLE Nederlandse premiers sinds 1982 zijn Bilderberg-deelnemers</w:t>
      </w:r>
    </w:p>
    <w:p>
      <w:pPr>
        <w:spacing w:after="80"/>
        <w:ind w:left="720"/>
      </w:pPr>
      <w:r>
        <w:rPr>
          <w:rFonts w:ascii="Arial" w:cs="Arial" w:eastAsia="Arial" w:hAnsi="Arial"/>
          <w:sz w:val="22"/>
          <w:szCs w:val="22"/>
        </w:rPr>
        <w:t xml:space="preserve">• Patroon: Bilderberg → NAVO leiderschap (ook Stoltenberg, Carrington)</w:t>
      </w:r>
    </w:p>
    <w:p>
      <w:pPr>
        <w:pStyle w:val="Heading2"/>
        <w:spacing w:before="300" w:after="150"/>
      </w:pPr>
      <w:r>
        <w:rPr>
          <w:rFonts w:ascii="Arial" w:cs="Arial" w:eastAsia="Arial" w:hAnsi="Arial"/>
          <w:b/>
          <w:bCs/>
          <w:sz w:val="28"/>
          <w:szCs w:val="28"/>
        </w:rPr>
        <w:t xml:space="preserve">World Economic Forum</w:t>
      </w:r>
    </w:p>
    <w:p>
      <w:pPr>
        <w:spacing w:after="80"/>
        <w:ind w:left="720"/>
      </w:pPr>
      <w:r>
        <w:rPr>
          <w:rFonts w:ascii="Arial" w:cs="Arial" w:eastAsia="Arial" w:hAnsi="Arial"/>
          <w:sz w:val="22"/>
          <w:szCs w:val="22"/>
        </w:rPr>
        <w:t xml:space="preserve">• Actief deelnemer WEF</w:t>
      </w:r>
    </w:p>
    <w:p>
      <w:pPr>
        <w:spacing w:after="80"/>
        <w:ind w:left="720"/>
      </w:pPr>
      <w:r>
        <w:rPr>
          <w:rFonts w:ascii="Arial" w:cs="Arial" w:eastAsia="Arial" w:hAnsi="Arial"/>
          <w:sz w:val="22"/>
          <w:szCs w:val="22"/>
        </w:rPr>
        <w:t xml:space="preserve">• Op WEF-website als 'NATO Secretary General'</w:t>
      </w:r>
    </w:p>
    <w:p>
      <w:pPr>
        <w:spacing w:after="80"/>
        <w:ind w:left="720"/>
      </w:pPr>
      <w:r>
        <w:rPr>
          <w:rFonts w:ascii="Arial" w:cs="Arial" w:eastAsia="Arial" w:hAnsi="Arial"/>
          <w:sz w:val="22"/>
          <w:szCs w:val="22"/>
        </w:rPr>
        <w:t xml:space="preserve">• 'Trumpfluisteraar' - kon Trump kalmeren tijdens 2018 NAVO-top</w:t>
      </w:r>
    </w:p>
    <w:p>
      <w:pPr>
        <w:pStyle w:val="Heading2"/>
        <w:spacing w:before="300" w:after="150"/>
      </w:pPr>
      <w:r>
        <w:rPr>
          <w:rFonts w:ascii="Arial" w:cs="Arial" w:eastAsia="Arial" w:hAnsi="Arial"/>
          <w:b/>
          <w:bCs/>
          <w:sz w:val="28"/>
          <w:szCs w:val="28"/>
        </w:rPr>
        <w:t xml:space="preserve">NAVO</w:t>
      </w:r>
    </w:p>
    <w:p>
      <w:pPr>
        <w:spacing w:after="80"/>
        <w:ind w:left="720"/>
      </w:pPr>
      <w:r>
        <w:rPr>
          <w:rFonts w:ascii="Arial" w:cs="Arial" w:eastAsia="Arial" w:hAnsi="Arial"/>
          <w:sz w:val="22"/>
          <w:szCs w:val="22"/>
        </w:rPr>
        <w:t xml:space="preserve">• Secretaris-Generaal sinds 1 oktober 2024</w:t>
      </w:r>
    </w:p>
    <w:p>
      <w:pPr>
        <w:spacing w:after="80"/>
        <w:ind w:left="720"/>
      </w:pPr>
      <w:r>
        <w:rPr>
          <w:rFonts w:ascii="Arial" w:cs="Arial" w:eastAsia="Arial" w:hAnsi="Arial"/>
          <w:sz w:val="22"/>
          <w:szCs w:val="22"/>
        </w:rPr>
        <w:t xml:space="preserve">• Vierde Nederlander op deze positie</w:t>
      </w:r>
    </w:p>
    <w:p>
      <w:pPr>
        <w:spacing w:after="80"/>
        <w:ind w:left="720"/>
      </w:pPr>
      <w:r>
        <w:rPr>
          <w:rFonts w:ascii="Arial" w:cs="Arial" w:eastAsia="Arial" w:hAnsi="Arial"/>
          <w:sz w:val="22"/>
          <w:szCs w:val="22"/>
        </w:rPr>
        <w:t xml:space="preserve">• Langst zittende Nederlandse premier (bijna 14 jaar)</w:t>
      </w:r>
    </w:p>
    <w:p>
      <w:r>
        <w:br w:type="page"/>
      </w:r>
    </w:p>
    <w:p>
      <w:pPr>
        <w:pStyle w:val="Heading1"/>
        <w:spacing w:before="400" w:after="200"/>
      </w:pPr>
      <w:r>
        <w:rPr>
          <w:rFonts w:ascii="Arial" w:cs="Arial" w:eastAsia="Arial" w:hAnsi="Arial"/>
          <w:b/>
          <w:bCs/>
          <w:sz w:val="32"/>
          <w:szCs w:val="32"/>
        </w:rPr>
        <w:t xml:space="preserve">3. FRANS TIMMERMANS - KNIGHTS OF MALTA / BILDERBERG</w:t>
      </w:r>
    </w:p>
    <w:p>
      <w:pPr>
        <w:pStyle w:val="Heading2"/>
        <w:spacing w:before="300" w:after="150"/>
      </w:pPr>
      <w:r>
        <w:rPr>
          <w:rFonts w:ascii="Arial" w:cs="Arial" w:eastAsia="Arial" w:hAnsi="Arial"/>
          <w:b/>
          <w:bCs/>
          <w:sz w:val="28"/>
          <w:szCs w:val="28"/>
        </w:rPr>
        <w:t xml:space="preserve">Knights of Malta</w:t>
      </w:r>
    </w:p>
    <w:p>
      <w:pPr>
        <w:spacing w:after="120"/>
      </w:pPr>
      <w:r>
        <w:rPr>
          <w:rFonts w:ascii="Arial" w:cs="Arial" w:eastAsia="Arial" w:hAnsi="Arial"/>
          <w:b/>
          <w:bCs/>
          <w:sz w:val="22"/>
          <w:szCs w:val="22"/>
        </w:rPr>
        <w:t xml:space="preserve">BEVESTIGD LID (bron: Wikispooks). Katholiek. Dit is significant omdat twee opeenvolgende EU klimaatcommissarissen Knights of Malta waren:</w:t>
      </w:r>
    </w:p>
    <w:p>
      <w:pPr>
        <w:spacing w:after="80"/>
        <w:ind w:left="720"/>
      </w:pPr>
      <w:r>
        <w:rPr>
          <w:rFonts w:ascii="Arial" w:cs="Arial" w:eastAsia="Arial" w:hAnsi="Arial"/>
          <w:sz w:val="22"/>
          <w:szCs w:val="22"/>
        </w:rPr>
        <w:t xml:space="preserve">• Miguel Arias Cañete (2014-2019) - Knights of Malta</w:t>
      </w:r>
    </w:p>
    <w:p>
      <w:pPr>
        <w:spacing w:after="80"/>
        <w:ind w:left="720"/>
      </w:pPr>
      <w:r>
        <w:rPr>
          <w:rFonts w:ascii="Arial" w:cs="Arial" w:eastAsia="Arial" w:hAnsi="Arial"/>
          <w:sz w:val="22"/>
          <w:szCs w:val="22"/>
        </w:rPr>
        <w:t xml:space="preserve">• Frans Timmermans (2019-2023) - Knights of Malta</w:t>
      </w:r>
    </w:p>
    <w:p>
      <w:pPr>
        <w:spacing w:after="120"/>
      </w:pPr>
      <w:r>
        <w:rPr>
          <w:rFonts w:ascii="Arial" w:cs="Arial" w:eastAsia="Arial" w:hAnsi="Arial"/>
          <w:b w:val="false"/>
          <w:bCs w:val="false"/>
          <w:sz w:val="22"/>
          <w:szCs w:val="22"/>
        </w:rPr>
        <w:t xml:space="preserve">Het klimaatbeleid van de EU wordt dus bestuurd via een Vaticaan-gelinkte ridderorde.</w:t>
      </w:r>
    </w:p>
    <w:p>
      <w:pPr>
        <w:pStyle w:val="Heading2"/>
        <w:spacing w:before="300" w:after="150"/>
      </w:pPr>
      <w:r>
        <w:rPr>
          <w:rFonts w:ascii="Arial" w:cs="Arial" w:eastAsia="Arial" w:hAnsi="Arial"/>
          <w:b/>
          <w:bCs/>
          <w:sz w:val="28"/>
          <w:szCs w:val="28"/>
        </w:rPr>
        <w:t xml:space="preserve">Bilderberg</w:t>
      </w:r>
    </w:p>
    <w:p>
      <w:pPr>
        <w:spacing w:after="80"/>
        <w:ind w:left="720"/>
      </w:pPr>
      <w:r>
        <w:rPr>
          <w:rFonts w:ascii="Arial" w:cs="Arial" w:eastAsia="Arial" w:hAnsi="Arial"/>
          <w:sz w:val="22"/>
          <w:szCs w:val="22"/>
        </w:rPr>
        <w:t xml:space="preserve">• Deelnemer 2008 (als Minister van Europese Zaken)</w:t>
      </w:r>
    </w:p>
    <w:p>
      <w:pPr>
        <w:pStyle w:val="Heading2"/>
        <w:spacing w:before="300" w:after="150"/>
      </w:pPr>
      <w:r>
        <w:rPr>
          <w:rFonts w:ascii="Arial" w:cs="Arial" w:eastAsia="Arial" w:hAnsi="Arial"/>
          <w:b/>
          <w:bCs/>
          <w:sz w:val="28"/>
          <w:szCs w:val="28"/>
        </w:rPr>
        <w:t xml:space="preserve">Carrière Achtergrond</w:t>
      </w:r>
    </w:p>
    <w:p>
      <w:pPr>
        <w:spacing w:after="80"/>
        <w:ind w:left="720"/>
      </w:pPr>
      <w:r>
        <w:rPr>
          <w:rFonts w:ascii="Arial" w:cs="Arial" w:eastAsia="Arial" w:hAnsi="Arial"/>
          <w:sz w:val="22"/>
          <w:szCs w:val="22"/>
        </w:rPr>
        <w:t xml:space="preserve">• Militaire dienst: krijgsgevangenenondervrager Russisch bij MIVD</w:t>
      </w:r>
    </w:p>
    <w:p>
      <w:pPr>
        <w:spacing w:after="80"/>
        <w:ind w:left="720"/>
      </w:pPr>
      <w:r>
        <w:rPr>
          <w:rFonts w:ascii="Arial" w:cs="Arial" w:eastAsia="Arial" w:hAnsi="Arial"/>
          <w:sz w:val="22"/>
          <w:szCs w:val="22"/>
        </w:rPr>
        <w:t xml:space="preserve">• Clingendael Instituut (defensie-gelinkt)</w:t>
      </w:r>
    </w:p>
    <w:p>
      <w:pPr>
        <w:spacing w:after="80"/>
        <w:ind w:left="720"/>
      </w:pPr>
      <w:r>
        <w:rPr>
          <w:rFonts w:ascii="Arial" w:cs="Arial" w:eastAsia="Arial" w:hAnsi="Arial"/>
          <w:sz w:val="22"/>
          <w:szCs w:val="22"/>
        </w:rPr>
        <w:t xml:space="preserve">• EU Commissaris Klimaat - Green Deal, Farm2Fork</w:t>
      </w:r>
    </w:p>
    <w:p>
      <w:pPr>
        <w:spacing w:after="80"/>
        <w:ind w:left="720"/>
      </w:pPr>
      <w:r>
        <w:rPr>
          <w:rFonts w:ascii="Arial" w:cs="Arial" w:eastAsia="Arial" w:hAnsi="Arial"/>
          <w:sz w:val="22"/>
          <w:szCs w:val="22"/>
        </w:rPr>
        <w:t xml:space="preserve">• GroenLinks-PvdA leider 2023-2025</w:t>
      </w:r>
    </w:p>
    <w:p>
      <w:pPr>
        <w:pStyle w:val="Heading3"/>
        <w:spacing w:before="200" w:after="100"/>
      </w:pPr>
      <w:r>
        <w:rPr>
          <w:rFonts w:ascii="Arial" w:cs="Arial" w:eastAsia="Arial" w:hAnsi="Arial"/>
          <w:b/>
          <w:bCs/>
          <w:sz w:val="24"/>
          <w:szCs w:val="24"/>
        </w:rPr>
        <w:t xml:space="preserve">Farm2Fork Kritiek</w:t>
      </w:r>
    </w:p>
    <w:p>
      <w:pPr>
        <w:spacing w:after="120"/>
      </w:pPr>
      <w:r>
        <w:rPr>
          <w:rFonts w:ascii="Arial" w:cs="Arial" w:eastAsia="Arial" w:hAnsi="Arial"/>
          <w:b w:val="false"/>
          <w:bCs w:val="false"/>
          <w:sz w:val="22"/>
          <w:szCs w:val="22"/>
        </w:rPr>
        <w:t xml:space="preserve">Als onderdeel van Timmermans' Green New Deal introduceerde de Commissie het Farm2Fork initiatief in 2020 - beschreven als 'radicale transformatie' ontworpen om Europese landbouw te verzwakken onder het mom van klimaatverandering.</w:t>
      </w:r>
    </w:p>
    <w:p>
      <w:r>
        <w:br w:type="page"/>
      </w:r>
    </w:p>
    <w:p>
      <w:pPr>
        <w:pStyle w:val="Heading1"/>
        <w:spacing w:before="400" w:after="200"/>
      </w:pPr>
      <w:r>
        <w:rPr>
          <w:rFonts w:ascii="Arial" w:cs="Arial" w:eastAsia="Arial" w:hAnsi="Arial"/>
          <w:b/>
          <w:bCs/>
          <w:sz w:val="32"/>
          <w:szCs w:val="32"/>
        </w:rPr>
        <w:t xml:space="preserve">4. ROB JETTEN - TRILATERAL COMMISSION</w:t>
      </w:r>
    </w:p>
    <w:p>
      <w:pPr>
        <w:pStyle w:val="Heading2"/>
        <w:spacing w:before="300" w:after="150"/>
      </w:pPr>
      <w:r>
        <w:rPr>
          <w:rFonts w:ascii="Arial" w:cs="Arial" w:eastAsia="Arial" w:hAnsi="Arial"/>
          <w:b/>
          <w:bCs/>
          <w:sz w:val="28"/>
          <w:szCs w:val="28"/>
        </w:rPr>
        <w:t xml:space="preserve">Trilateral Commission</w:t>
      </w:r>
    </w:p>
    <w:p>
      <w:pPr>
        <w:spacing w:after="120"/>
      </w:pPr>
      <w:r>
        <w:rPr>
          <w:rFonts w:ascii="Arial" w:cs="Arial" w:eastAsia="Arial" w:hAnsi="Arial"/>
          <w:b/>
          <w:bCs/>
          <w:sz w:val="22"/>
          <w:szCs w:val="22"/>
        </w:rPr>
        <w:t xml:space="preserve">DAVID ROCKEFELLER FELLOW sinds april 2020 - opvallend: 3 weken na eerste COVID-lockdown.</w:t>
      </w:r>
    </w:p>
    <w:p>
      <w:pPr>
        <w:pStyle w:val="Heading3"/>
        <w:spacing w:before="200" w:after="100"/>
      </w:pPr>
      <w:r>
        <w:rPr>
          <w:rFonts w:ascii="Arial" w:cs="Arial" w:eastAsia="Arial" w:hAnsi="Arial"/>
          <w:b/>
          <w:bCs/>
          <w:sz w:val="24"/>
          <w:szCs w:val="24"/>
        </w:rPr>
        <w:t xml:space="preserve">Wat is de Trilateral Commission?</w:t>
      </w:r>
    </w:p>
    <w:p>
      <w:pPr>
        <w:spacing w:after="80"/>
        <w:ind w:left="720"/>
      </w:pPr>
      <w:r>
        <w:rPr>
          <w:rFonts w:ascii="Arial" w:cs="Arial" w:eastAsia="Arial" w:hAnsi="Arial"/>
          <w:sz w:val="22"/>
          <w:szCs w:val="22"/>
        </w:rPr>
        <w:t xml:space="preserve">• Opgericht 1973 door David Rockefeller (Chase Manhattan Bank)</w:t>
      </w:r>
    </w:p>
    <w:p>
      <w:pPr>
        <w:spacing w:after="80"/>
        <w:ind w:left="720"/>
      </w:pPr>
      <w:r>
        <w:rPr>
          <w:rFonts w:ascii="Arial" w:cs="Arial" w:eastAsia="Arial" w:hAnsi="Arial"/>
          <w:sz w:val="22"/>
          <w:szCs w:val="22"/>
        </w:rPr>
        <w:t xml:space="preserve">• Doel: technocratische wereldregering door 'experts'</w:t>
      </w:r>
    </w:p>
    <w:p>
      <w:pPr>
        <w:spacing w:after="80"/>
        <w:ind w:left="720"/>
      </w:pPr>
      <w:r>
        <w:rPr>
          <w:rFonts w:ascii="Arial" w:cs="Arial" w:eastAsia="Arial" w:hAnsi="Arial"/>
          <w:sz w:val="22"/>
          <w:szCs w:val="22"/>
        </w:rPr>
        <w:t xml:space="preserve">• Leden: elite uit VS, Europa, Azië - bankiers, CEO's, politici</w:t>
      </w:r>
    </w:p>
    <w:p>
      <w:pPr>
        <w:pStyle w:val="Heading2"/>
        <w:spacing w:before="300" w:after="150"/>
      </w:pPr>
      <w:r>
        <w:rPr>
          <w:rFonts w:ascii="Arial" w:cs="Arial" w:eastAsia="Arial" w:hAnsi="Arial"/>
          <w:b/>
          <w:bCs/>
          <w:sz w:val="28"/>
          <w:szCs w:val="28"/>
        </w:rPr>
        <w:t xml:space="preserve">Handler: Hans Wijers</w:t>
      </w:r>
    </w:p>
    <w:p>
      <w:pPr>
        <w:spacing w:after="80"/>
        <w:ind w:left="720"/>
      </w:pPr>
      <w:r>
        <w:rPr>
          <w:rFonts w:ascii="Arial" w:cs="Arial" w:eastAsia="Arial" w:hAnsi="Arial"/>
          <w:sz w:val="22"/>
          <w:szCs w:val="22"/>
        </w:rPr>
        <w:t xml:space="preserve">• Trilateral Commission lid</w:t>
      </w:r>
    </w:p>
    <w:p>
      <w:pPr>
        <w:spacing w:after="80"/>
        <w:ind w:left="720"/>
      </w:pPr>
      <w:r>
        <w:rPr>
          <w:rFonts w:ascii="Arial" w:cs="Arial" w:eastAsia="Arial" w:hAnsi="Arial"/>
          <w:sz w:val="22"/>
          <w:szCs w:val="22"/>
        </w:rPr>
        <w:t xml:space="preserve">• Voormalig: Minister D66, Shell, ING, Voorzitter Natuurmonumenten</w:t>
      </w:r>
    </w:p>
    <w:p>
      <w:pPr>
        <w:spacing w:after="80"/>
        <w:ind w:left="720"/>
      </w:pPr>
      <w:r>
        <w:rPr>
          <w:rFonts w:ascii="Arial" w:cs="Arial" w:eastAsia="Arial" w:hAnsi="Arial"/>
          <w:sz w:val="22"/>
          <w:szCs w:val="22"/>
        </w:rPr>
        <w:t xml:space="preserve">• November 2025: Informateur voor Jetten's kabinetsformatie</w:t>
      </w:r>
    </w:p>
    <w:p>
      <w:pPr>
        <w:spacing w:after="80"/>
        <w:ind w:left="720"/>
      </w:pPr>
      <w:r>
        <w:rPr>
          <w:rFonts w:ascii="Arial" w:cs="Arial" w:eastAsia="Arial" w:hAnsi="Arial"/>
          <w:sz w:val="22"/>
          <w:szCs w:val="22"/>
        </w:rPr>
        <w:t xml:space="preserve">• Rol: Jetten naar premierschap loodsen</w:t>
      </w:r>
    </w:p>
    <w:p>
      <w:pPr>
        <w:pStyle w:val="Heading3"/>
        <w:spacing w:before="200" w:after="100"/>
      </w:pPr>
      <w:r>
        <w:rPr>
          <w:rFonts w:ascii="Arial" w:cs="Arial" w:eastAsia="Arial" w:hAnsi="Arial"/>
          <w:b/>
          <w:bCs/>
          <w:sz w:val="24"/>
          <w:szCs w:val="24"/>
        </w:rPr>
        <w:t xml:space="preserve">Andere Nederlandse Trilateral Leden</w:t>
      </w:r>
    </w:p>
    <w:p>
      <w:pPr>
        <w:spacing w:after="80"/>
        <w:ind w:left="720"/>
      </w:pPr>
      <w:r>
        <w:rPr>
          <w:rFonts w:ascii="Arial" w:cs="Arial" w:eastAsia="Arial" w:hAnsi="Arial"/>
          <w:sz w:val="22"/>
          <w:szCs w:val="22"/>
        </w:rPr>
        <w:t xml:space="preserve">• Klaas Knot (President De Nederlandsche Bank)</w:t>
      </w:r>
    </w:p>
    <w:p>
      <w:pPr>
        <w:spacing w:after="80"/>
        <w:ind w:left="720"/>
      </w:pPr>
      <w:r>
        <w:rPr>
          <w:rFonts w:ascii="Arial" w:cs="Arial" w:eastAsia="Arial" w:hAnsi="Arial"/>
          <w:sz w:val="22"/>
          <w:szCs w:val="22"/>
        </w:rPr>
        <w:t xml:space="preserve">• Louise Fresco (Wageningen UR)</w:t>
      </w:r>
    </w:p>
    <w:p>
      <w:pPr>
        <w:spacing w:after="80"/>
        <w:ind w:left="720"/>
      </w:pPr>
      <w:r>
        <w:rPr>
          <w:rFonts w:ascii="Arial" w:cs="Arial" w:eastAsia="Arial" w:hAnsi="Arial"/>
          <w:sz w:val="22"/>
          <w:szCs w:val="22"/>
        </w:rPr>
        <w:t xml:space="preserve">• Thomas Leysen (eigenaar Telegraaf, NRC)</w:t>
      </w:r>
    </w:p>
    <w:p>
      <w:r>
        <w:br w:type="page"/>
      </w:r>
    </w:p>
    <w:p>
      <w:pPr>
        <w:pStyle w:val="Heading1"/>
        <w:spacing w:before="400" w:after="200"/>
      </w:pPr>
      <w:r>
        <w:rPr>
          <w:rFonts w:ascii="Arial" w:cs="Arial" w:eastAsia="Arial" w:hAnsi="Arial"/>
          <w:b/>
          <w:bCs/>
          <w:sz w:val="32"/>
          <w:szCs w:val="32"/>
        </w:rPr>
        <w:t xml:space="preserve">5. URSULA VON DER LEYEN - WEF / BILDERBERG</w:t>
      </w:r>
    </w:p>
    <w:p>
      <w:pPr>
        <w:pStyle w:val="Heading2"/>
        <w:spacing w:before="300" w:after="150"/>
      </w:pPr>
      <w:r>
        <w:rPr>
          <w:rFonts w:ascii="Arial" w:cs="Arial" w:eastAsia="Arial" w:hAnsi="Arial"/>
          <w:b/>
          <w:bCs/>
          <w:sz w:val="28"/>
          <w:szCs w:val="28"/>
        </w:rPr>
        <w:t xml:space="preserve">World Economic Forum</w:t>
      </w:r>
    </w:p>
    <w:p>
      <w:pPr>
        <w:spacing w:after="120"/>
      </w:pPr>
      <w:r>
        <w:rPr>
          <w:rFonts w:ascii="Arial" w:cs="Arial" w:eastAsia="Arial" w:hAnsi="Arial"/>
          <w:b/>
          <w:bCs/>
          <w:sz w:val="22"/>
          <w:szCs w:val="22"/>
        </w:rPr>
        <w:t xml:space="preserve">BOARD OF TRUSTEES 2016-2019 - samen met Larry Fink (BlackRock) en Klaus Schwab.</w:t>
      </w:r>
    </w:p>
    <w:p>
      <w:pPr>
        <w:spacing w:after="80"/>
        <w:ind w:left="720"/>
      </w:pPr>
      <w:r>
        <w:rPr>
          <w:rFonts w:ascii="Arial" w:cs="Arial" w:eastAsia="Arial" w:hAnsi="Arial"/>
          <w:sz w:val="22"/>
          <w:szCs w:val="22"/>
        </w:rPr>
        <w:t xml:space="preserve">• Spreker Davos 2025</w:t>
      </w:r>
    </w:p>
    <w:p>
      <w:pPr>
        <w:spacing w:after="80"/>
        <w:ind w:left="720"/>
      </w:pPr>
      <w:r>
        <w:rPr>
          <w:rFonts w:ascii="Arial" w:cs="Arial" w:eastAsia="Arial" w:hAnsi="Arial"/>
          <w:sz w:val="22"/>
          <w:szCs w:val="22"/>
        </w:rPr>
        <w:t xml:space="preserve">• Centrale figuur in WEF-EU nexus</w:t>
      </w:r>
    </w:p>
    <w:p>
      <w:pPr>
        <w:pStyle w:val="Heading2"/>
        <w:spacing w:before="300" w:after="150"/>
      </w:pPr>
      <w:r>
        <w:rPr>
          <w:rFonts w:ascii="Arial" w:cs="Arial" w:eastAsia="Arial" w:hAnsi="Arial"/>
          <w:b/>
          <w:bCs/>
          <w:sz w:val="28"/>
          <w:szCs w:val="28"/>
        </w:rPr>
        <w:t xml:space="preserve">Bilderberg</w:t>
      </w:r>
    </w:p>
    <w:p>
      <w:pPr>
        <w:spacing w:after="80"/>
        <w:ind w:left="720"/>
      </w:pPr>
      <w:r>
        <w:rPr>
          <w:rFonts w:ascii="Arial" w:cs="Arial" w:eastAsia="Arial" w:hAnsi="Arial"/>
          <w:sz w:val="22"/>
          <w:szCs w:val="22"/>
        </w:rPr>
        <w:t xml:space="preserve">• Deelnemer 2019 (Montreux) - samen met Mark Rutte</w:t>
      </w:r>
    </w:p>
    <w:p>
      <w:pPr>
        <w:pStyle w:val="Heading2"/>
        <w:spacing w:before="300" w:after="150"/>
      </w:pPr>
      <w:r>
        <w:rPr>
          <w:rFonts w:ascii="Arial" w:cs="Arial" w:eastAsia="Arial" w:hAnsi="Arial"/>
          <w:b/>
          <w:bCs/>
          <w:sz w:val="28"/>
          <w:szCs w:val="28"/>
        </w:rPr>
        <w:t xml:space="preserve">Familie Achtergrond (uit dossier)</w:t>
      </w:r>
    </w:p>
    <w:p>
      <w:pPr>
        <w:spacing w:after="120"/>
      </w:pPr>
      <w:r>
        <w:rPr>
          <w:rFonts w:ascii="Arial" w:cs="Arial" w:eastAsia="Arial" w:hAnsi="Arial"/>
          <w:b w:val="false"/>
          <w:bCs w:val="false"/>
          <w:sz w:val="22"/>
          <w:szCs w:val="22"/>
        </w:rPr>
        <w:t xml:space="preserve">Vader Ernst Albrecht was Chef de Cabinet van Hans von der Groeben - een voormalig Nazi die 'Father of EU' werd genoemd. Amerikaanse voorouders: Ladson familie - slavenhouders in Charleston, South Carolina. Studeerde in Londen onder schuilnaam 'Rose Ladson'.</w:t>
      </w:r>
    </w:p>
    <w:p>
      <w:pPr>
        <w:pStyle w:val="Heading3"/>
        <w:spacing w:before="200" w:after="100"/>
      </w:pPr>
      <w:r>
        <w:rPr>
          <w:rFonts w:ascii="Arial" w:cs="Arial" w:eastAsia="Arial" w:hAnsi="Arial"/>
          <w:b/>
          <w:bCs/>
          <w:sz w:val="24"/>
          <w:szCs w:val="24"/>
        </w:rPr>
        <w:t xml:space="preserve">Schandalen</w:t>
      </w:r>
    </w:p>
    <w:p>
      <w:pPr>
        <w:spacing w:after="80"/>
        <w:ind w:left="720"/>
      </w:pPr>
      <w:r>
        <w:rPr>
          <w:rFonts w:ascii="Arial" w:cs="Arial" w:eastAsia="Arial" w:hAnsi="Arial"/>
          <w:sz w:val="22"/>
          <w:szCs w:val="22"/>
        </w:rPr>
        <w:t xml:space="preserve">• McKinsey contracten Defensie - nepotisme, geen aanbesteding</w:t>
      </w:r>
    </w:p>
    <w:p>
      <w:pPr>
        <w:spacing w:after="80"/>
        <w:ind w:left="720"/>
      </w:pPr>
      <w:r>
        <w:rPr>
          <w:rFonts w:ascii="Arial" w:cs="Arial" w:eastAsia="Arial" w:hAnsi="Arial"/>
          <w:sz w:val="22"/>
          <w:szCs w:val="22"/>
        </w:rPr>
        <w:t xml:space="preserve">• SMS-gate met Pfizer CEO Bourla - berichten gewist</w:t>
      </w:r>
    </w:p>
    <w:p>
      <w:pPr>
        <w:spacing w:after="80"/>
        <w:ind w:left="720"/>
      </w:pPr>
      <w:r>
        <w:rPr>
          <w:rFonts w:ascii="Arial" w:cs="Arial" w:eastAsia="Arial" w:hAnsi="Arial"/>
          <w:sz w:val="22"/>
          <w:szCs w:val="22"/>
        </w:rPr>
        <w:t xml:space="preserve">• Echtgenoot Heiko bij Orgenesis (biotech) tijdens €71 miljard vaccin-contracten</w:t>
      </w:r>
    </w:p>
    <w:p>
      <w:pPr>
        <w:spacing w:after="80"/>
        <w:ind w:left="720"/>
      </w:pPr>
      <w:r>
        <w:rPr>
          <w:rFonts w:ascii="Arial" w:cs="Arial" w:eastAsia="Arial" w:hAnsi="Arial"/>
          <w:sz w:val="22"/>
          <w:szCs w:val="22"/>
        </w:rPr>
        <w:t xml:space="preserve">• 2024: EU Hof veroordeelt gebrek transparantie vaccincontracten</w:t>
      </w:r>
    </w:p>
    <w:p>
      <w:r>
        <w:br w:type="page"/>
      </w:r>
    </w:p>
    <w:p>
      <w:pPr>
        <w:pStyle w:val="Heading1"/>
        <w:spacing w:before="400" w:after="200"/>
      </w:pPr>
      <w:r>
        <w:rPr>
          <w:rFonts w:ascii="Arial" w:cs="Arial" w:eastAsia="Arial" w:hAnsi="Arial"/>
          <w:b/>
          <w:bCs/>
          <w:sz w:val="32"/>
          <w:szCs w:val="32"/>
        </w:rPr>
        <w:t xml:space="preserve">6. ANALYSE: TWEE RIVALISERENDE 666-STRUCTUREN</w:t>
      </w:r>
    </w:p>
    <w:p>
      <w:pPr>
        <w:pStyle w:val="Heading2"/>
        <w:spacing w:before="300" w:after="150"/>
      </w:pPr>
      <w:r>
        <w:rPr>
          <w:rFonts w:ascii="Arial" w:cs="Arial" w:eastAsia="Arial" w:hAnsi="Arial"/>
          <w:b/>
          <w:bCs/>
          <w:sz w:val="28"/>
          <w:szCs w:val="28"/>
        </w:rPr>
        <w:t xml:space="preserve">Structuur 1: Davos/WEF/Bilderberg</w:t>
      </w:r>
    </w:p>
    <w:p>
      <w:pPr>
        <w:spacing w:after="120"/>
      </w:pPr>
      <w:r>
        <w:rPr>
          <w:rFonts w:ascii="Arial" w:cs="Arial" w:eastAsia="Arial" w:hAnsi="Arial"/>
          <w:b w:val="false"/>
          <w:bCs w:val="false"/>
          <w:sz w:val="22"/>
          <w:szCs w:val="22"/>
        </w:rPr>
        <w:t xml:space="preserve">Vertegenwoordigers: Von der Leyen, Rutte, Timmermans, Jetten (via Trilateral)</w:t>
      </w:r>
    </w:p>
    <w:p>
      <w:pPr>
        <w:spacing w:after="80"/>
        <w:ind w:left="720"/>
      </w:pPr>
      <w:r>
        <w:rPr>
          <w:rFonts w:ascii="Arial" w:cs="Arial" w:eastAsia="Arial" w:hAnsi="Arial"/>
          <w:sz w:val="22"/>
          <w:szCs w:val="22"/>
        </w:rPr>
        <w:t xml:space="preserve">• Agenda: Green Deal, klimaatbeleid, technocratische governance</w:t>
      </w:r>
    </w:p>
    <w:p>
      <w:pPr>
        <w:spacing w:after="80"/>
        <w:ind w:left="720"/>
      </w:pPr>
      <w:r>
        <w:rPr>
          <w:rFonts w:ascii="Arial" w:cs="Arial" w:eastAsia="Arial" w:hAnsi="Arial"/>
          <w:sz w:val="22"/>
          <w:szCs w:val="22"/>
        </w:rPr>
        <w:t xml:space="preserve">• Financiering: BlackRock (Larry Fink), grote fondsen</w:t>
      </w:r>
    </w:p>
    <w:p>
      <w:pPr>
        <w:spacing w:after="80"/>
        <w:ind w:left="720"/>
      </w:pPr>
      <w:r>
        <w:rPr>
          <w:rFonts w:ascii="Arial" w:cs="Arial" w:eastAsia="Arial" w:hAnsi="Arial"/>
          <w:sz w:val="22"/>
          <w:szCs w:val="22"/>
        </w:rPr>
        <w:t xml:space="preserve">• Methode: EU-regelgeving, internationale verdragen</w:t>
      </w:r>
    </w:p>
    <w:p>
      <w:pPr>
        <w:pStyle w:val="Heading2"/>
        <w:spacing w:before="300" w:after="150"/>
      </w:pPr>
      <w:r>
        <w:rPr>
          <w:rFonts w:ascii="Arial" w:cs="Arial" w:eastAsia="Arial" w:hAnsi="Arial"/>
          <w:b/>
          <w:bCs/>
          <w:sz w:val="28"/>
          <w:szCs w:val="28"/>
        </w:rPr>
        <w:t xml:space="preserve">Structuur 2: Heritage/Project 2025</w:t>
      </w:r>
    </w:p>
    <w:p>
      <w:pPr>
        <w:spacing w:after="120"/>
      </w:pPr>
      <w:r>
        <w:rPr>
          <w:rFonts w:ascii="Arial" w:cs="Arial" w:eastAsia="Arial" w:hAnsi="Arial"/>
          <w:b w:val="false"/>
          <w:bCs w:val="false"/>
          <w:sz w:val="22"/>
          <w:szCs w:val="22"/>
        </w:rPr>
        <w:t xml:space="preserve">Vertegenwoordigers: Trump-kamp, Amerikaanse conservatieven</w:t>
      </w:r>
    </w:p>
    <w:p>
      <w:pPr>
        <w:spacing w:after="80"/>
        <w:ind w:left="720"/>
      </w:pPr>
      <w:r>
        <w:rPr>
          <w:rFonts w:ascii="Arial" w:cs="Arial" w:eastAsia="Arial" w:hAnsi="Arial"/>
          <w:sz w:val="22"/>
          <w:szCs w:val="22"/>
        </w:rPr>
        <w:t xml:space="preserve">• Agenda: 'America First', deregulering, anti-globalistisch</w:t>
      </w:r>
    </w:p>
    <w:p>
      <w:pPr>
        <w:spacing w:after="80"/>
        <w:ind w:left="720"/>
      </w:pPr>
      <w:r>
        <w:rPr>
          <w:rFonts w:ascii="Arial" w:cs="Arial" w:eastAsia="Arial" w:hAnsi="Arial"/>
          <w:sz w:val="22"/>
          <w:szCs w:val="22"/>
        </w:rPr>
        <w:t xml:space="preserve">• Financiering: conservatieve donors, fossiele industrie</w:t>
      </w:r>
    </w:p>
    <w:p>
      <w:pPr>
        <w:spacing w:after="80"/>
        <w:ind w:left="720"/>
      </w:pPr>
      <w:r>
        <w:rPr>
          <w:rFonts w:ascii="Arial" w:cs="Arial" w:eastAsia="Arial" w:hAnsi="Arial"/>
          <w:sz w:val="22"/>
          <w:szCs w:val="22"/>
        </w:rPr>
        <w:t xml:space="preserve">• Methode: nationale wetgeving, executive orders</w:t>
      </w:r>
    </w:p>
    <w:p>
      <w:pPr>
        <w:pStyle w:val="Heading2"/>
        <w:spacing w:before="300" w:after="150"/>
      </w:pPr>
      <w:r>
        <w:rPr>
          <w:rFonts w:ascii="Arial" w:cs="Arial" w:eastAsia="Arial" w:hAnsi="Arial"/>
          <w:b/>
          <w:bCs/>
          <w:sz w:val="28"/>
          <w:szCs w:val="28"/>
        </w:rPr>
        <w:t xml:space="preserve">De Spanning</w:t>
      </w:r>
    </w:p>
    <w:p>
      <w:pPr>
        <w:spacing w:after="120"/>
      </w:pPr>
      <w:r>
        <w:rPr>
          <w:rFonts w:ascii="Arial" w:cs="Arial" w:eastAsia="Arial" w:hAnsi="Arial"/>
          <w:b w:val="false"/>
          <w:bCs w:val="false"/>
          <w:sz w:val="22"/>
          <w:szCs w:val="22"/>
        </w:rPr>
        <w:t xml:space="preserve">Kevin Roberts (Heritage president) confronteerde Von der Leyen in Davos 2025: 'With all due respect, you are part of the problem.'</w:t>
      </w:r>
    </w:p>
    <w:p>
      <w:pPr>
        <w:spacing w:after="120"/>
      </w:pPr>
      <w:r>
        <w:rPr>
          <w:rFonts w:ascii="Arial" w:cs="Arial" w:eastAsia="Arial" w:hAnsi="Arial"/>
          <w:b w:val="false"/>
          <w:bCs w:val="false"/>
          <w:sz w:val="22"/>
          <w:szCs w:val="22"/>
        </w:rPr>
        <w:t xml:space="preserve">Beide structuren zijn parasitair. Beide claimen oplossingen te bieden. Beide dienen hun eigen machtsbelangen.</w:t>
      </w:r>
    </w:p>
    <w:p>
      <w:r>
        <w:br w:type="page"/>
      </w:r>
    </w:p>
    <w:p>
      <w:pPr>
        <w:pStyle w:val="Heading1"/>
        <w:spacing w:before="400" w:after="200"/>
      </w:pPr>
      <w:r>
        <w:rPr>
          <w:rFonts w:ascii="Arial" w:cs="Arial" w:eastAsia="Arial" w:hAnsi="Arial"/>
          <w:b/>
          <w:bCs/>
          <w:sz w:val="32"/>
          <w:szCs w:val="32"/>
        </w:rPr>
        <w:t xml:space="preserve">7. CONCLUSIE: THE DIVINE DEAL</w:t>
      </w:r>
    </w:p>
    <w:p>
      <w:pPr>
        <w:spacing w:after="120"/>
      </w:pPr>
      <w:r>
        <w:rPr>
          <w:rFonts w:ascii="Arial" w:cs="Arial" w:eastAsia="Arial" w:hAnsi="Arial"/>
          <w:b w:val="false"/>
          <w:bCs w:val="false"/>
          <w:sz w:val="22"/>
          <w:szCs w:val="22"/>
        </w:rPr>
        <w:t xml:space="preserve">Geen van beide structuren biedt werkelijke oplossingen. De Green Deal is eigenlijk de GREED Deal - verrijking van elites onder mom van klimaat. Project 2025 is corporatieve machtsgreep onder mom van 'vrijheid'.</w:t>
      </w:r>
    </w:p>
    <w:p>
      <w:pPr>
        <w:pStyle w:val="Heading2"/>
        <w:spacing w:before="300" w:after="150"/>
      </w:pPr>
      <w:r>
        <w:rPr>
          <w:rFonts w:ascii="Arial" w:cs="Arial" w:eastAsia="Arial" w:hAnsi="Arial"/>
          <w:b/>
          <w:bCs/>
          <w:sz w:val="28"/>
          <w:szCs w:val="28"/>
        </w:rPr>
        <w:t xml:space="preserve">De Formule Ontmaskert Beide</w:t>
      </w:r>
    </w:p>
    <w:p>
      <w:pPr>
        <w:spacing w:before="200" w:after="200"/>
        <w:jc w:val="center"/>
      </w:pPr>
      <w:r>
        <w:rPr>
          <w:rFonts w:ascii="Arial" w:cs="Arial" w:eastAsia="Arial" w:hAnsi="Arial"/>
          <w:b/>
          <w:bCs/>
          <w:sz w:val="28"/>
          <w:szCs w:val="28"/>
        </w:rPr>
        <w:t xml:space="preserve">W = [(T - V) + H] × Z</w:t>
      </w:r>
    </w:p>
    <w:p>
      <w:pPr>
        <w:spacing w:after="120"/>
      </w:pPr>
      <w:r>
        <w:rPr>
          <w:rFonts w:ascii="Arial" w:cs="Arial" w:eastAsia="Arial" w:hAnsi="Arial"/>
          <w:b w:val="false"/>
          <w:bCs w:val="false"/>
          <w:sz w:val="22"/>
          <w:szCs w:val="22"/>
        </w:rPr>
        <w:t xml:space="preserve">Waarde = [(Totale potentie - Verlies) + Herstel] × Betekenis</w:t>
      </w:r>
    </w:p>
    <w:p>
      <w:pPr>
        <w:spacing w:after="120"/>
      </w:pPr>
      <w:r>
        <w:rPr>
          <w:rFonts w:ascii="Arial" w:cs="Arial" w:eastAsia="Arial" w:hAnsi="Arial"/>
          <w:b w:val="false"/>
          <w:bCs w:val="false"/>
          <w:sz w:val="22"/>
          <w:szCs w:val="22"/>
        </w:rPr>
        <w:t xml:space="preserve">Als het verlies (V) veel groter is dan wat wordt geclaimd, dan is er fraude. De formule liegt niet.</w:t>
      </w:r>
    </w:p>
    <w:p>
      <w:pPr>
        <w:pStyle w:val="Heading2"/>
        <w:spacing w:before="300" w:after="150"/>
      </w:pPr>
      <w:r>
        <w:rPr>
          <w:rFonts w:ascii="Arial" w:cs="Arial" w:eastAsia="Arial" w:hAnsi="Arial"/>
          <w:b/>
          <w:bCs/>
          <w:sz w:val="28"/>
          <w:szCs w:val="28"/>
        </w:rPr>
        <w:t xml:space="preserve">The Divine Deal: Het Alternatief</w:t>
      </w:r>
    </w:p>
    <w:p>
      <w:pPr>
        <w:spacing w:after="80"/>
        <w:ind w:left="720"/>
      </w:pPr>
      <w:r>
        <w:rPr>
          <w:rFonts w:ascii="Arial" w:cs="Arial" w:eastAsia="Arial" w:hAnsi="Arial"/>
          <w:sz w:val="22"/>
          <w:szCs w:val="22"/>
        </w:rPr>
        <w:t xml:space="preserve">• Verlies BELASTEN in plaats van verbergen</w:t>
      </w:r>
    </w:p>
    <w:p>
      <w:pPr>
        <w:spacing w:after="80"/>
        <w:ind w:left="720"/>
      </w:pPr>
      <w:r>
        <w:rPr>
          <w:rFonts w:ascii="Arial" w:cs="Arial" w:eastAsia="Arial" w:hAnsi="Arial"/>
          <w:sz w:val="22"/>
          <w:szCs w:val="22"/>
        </w:rPr>
        <w:t xml:space="preserve">• Herstel BELONEN in plaats van winst</w:t>
      </w:r>
    </w:p>
    <w:p>
      <w:pPr>
        <w:spacing w:after="80"/>
        <w:ind w:left="720"/>
      </w:pPr>
      <w:r>
        <w:rPr>
          <w:rFonts w:ascii="Arial" w:cs="Arial" w:eastAsia="Arial" w:hAnsi="Arial"/>
          <w:sz w:val="22"/>
          <w:szCs w:val="22"/>
        </w:rPr>
        <w:t xml:space="preserve">• Vervuilers belasten, niet beschermen</w:t>
      </w:r>
    </w:p>
    <w:p>
      <w:pPr>
        <w:spacing w:after="80"/>
        <w:ind w:left="720"/>
      </w:pPr>
      <w:r>
        <w:rPr>
          <w:rFonts w:ascii="Arial" w:cs="Arial" w:eastAsia="Arial" w:hAnsi="Arial"/>
          <w:sz w:val="22"/>
          <w:szCs w:val="22"/>
        </w:rPr>
        <w:t xml:space="preserve">• Gemeenten beslissen, niet Brussel of Washington</w:t>
      </w:r>
    </w:p>
    <w:p>
      <w:pPr>
        <w:spacing w:after="80"/>
        <w:ind w:left="720"/>
      </w:pPr>
      <w:r>
        <w:rPr>
          <w:rFonts w:ascii="Arial" w:cs="Arial" w:eastAsia="Arial" w:hAnsi="Arial"/>
          <w:sz w:val="22"/>
          <w:szCs w:val="22"/>
        </w:rPr>
        <w:t xml:space="preserve">• Groeit mee met de tijd, niet bevroren</w:t>
      </w:r>
    </w:p>
    <w:p>
      <w:pPr>
        <w:spacing w:after="400"/>
      </w:pPr>
    </w:p>
    <w:p>
      <w:pPr>
        <w:spacing w:after="400"/>
        <w:jc w:val="center"/>
      </w:pPr>
      <w:r>
        <w:rPr>
          <w:rFonts w:ascii="Arial" w:cs="Arial" w:eastAsia="Arial" w:hAnsi="Arial"/>
          <w:i/>
          <w:iCs/>
          <w:sz w:val="24"/>
          <w:szCs w:val="24"/>
        </w:rPr>
        <w:t xml:space="preserve">"De Wet van Alles. De Ontmaskeraar van Fraude."</w:t>
      </w:r>
    </w:p>
    <w:p>
      <w:pPr>
        <w:spacing w:before="400"/>
        <w:jc w:val="center"/>
      </w:pPr>
      <w:r>
        <w:rPr>
          <w:sz w:val="20"/>
          <w:szCs w:val="20"/>
        </w:rPr>
        <w:t xml:space="preserve">──────────────────────────────────────────────────</w:t>
      </w:r>
    </w:p>
    <w:p>
      <w:pPr>
        <w:spacing w:after="100"/>
        <w:jc w:val="center"/>
      </w:pPr>
      <w:r>
        <w:rPr>
          <w:rFonts w:ascii="Arial" w:cs="Arial" w:eastAsia="Arial" w:hAnsi="Arial"/>
          <w:i/>
          <w:iCs/>
          <w:sz w:val="18"/>
          <w:szCs w:val="18"/>
        </w:rPr>
        <w:t xml:space="preserve">Bronnen: Wikipedia, Wikispooks, Bilderberg.org, WEF, Heritage Foundation, Trilateral Commission, DeSmog, NBC News, NPR, NL Times, Parlement.com, diverse onderzoeksdossiers.</w:t>
      </w:r>
    </w:p>
    <w:p>
      <w:pPr>
        <w:jc w:val="center"/>
      </w:pPr>
      <w:r>
        <w:rPr>
          <w:rFonts w:ascii="Arial" w:cs="Arial" w:eastAsia="Arial" w:hAnsi="Arial"/>
          <w:sz w:val="18"/>
          <w:szCs w:val="18"/>
        </w:rPr>
        <w:t xml:space="preserve">Dossier samengesteld: 17 januari 2026</w:t>
      </w:r>
    </w:p>
    <w:p>
      <w:pPr>
        <w:spacing w:before="100"/>
        <w:jc w:val="center"/>
      </w:pPr>
      <w:r>
        <w:rPr>
          <w:rFonts w:ascii="Arial" w:cs="Arial" w:eastAsia="Arial" w:hAnsi="Arial"/>
          <w:b/>
          <w:bCs/>
          <w:sz w:val="20"/>
          <w:szCs w:val="20"/>
        </w:rPr>
        <w:t xml:space="preserve">Alvie Vieane | Eco Speed Forests | alvielosophy.nl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2026-01-17T20:09:44.710Z</dcterms:created>
  <dcterms:modified xsi:type="dcterms:W3CDTF">2026-01-17T20:09:44.711Z</dcterms:modified>
</cp:coreProperties>
</file>

<file path=docProps/custom.xml><?xml version="1.0" encoding="utf-8"?>
<Properties xmlns="http://schemas.openxmlformats.org/officeDocument/2006/custom-properties" xmlns:vt="http://schemas.openxmlformats.org/officeDocument/2006/docPropsVTypes"/>
</file>