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4E942" w14:textId="1166B110" w:rsidR="004601B6" w:rsidRDefault="00EA2156">
      <w:r w:rsidRPr="00EA2156">
        <w:drawing>
          <wp:inline distT="0" distB="0" distL="0" distR="0" wp14:anchorId="2BA36457" wp14:editId="30CCB785">
            <wp:extent cx="5486400" cy="2817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1B6" w:rsidSect="00931BB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156"/>
    <w:rsid w:val="004601B6"/>
    <w:rsid w:val="00931BB3"/>
    <w:rsid w:val="00EA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66AC6"/>
  <w15:chartTrackingRefBased/>
  <w15:docId w15:val="{3DC2C84F-EFF9-438D-99D6-C39B7558C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Tadeu Trindade Alvim</dc:creator>
  <cp:keywords/>
  <dc:description/>
  <cp:lastModifiedBy>Marcos Tadeu Trindade Alvim</cp:lastModifiedBy>
  <cp:revision>1</cp:revision>
  <dcterms:created xsi:type="dcterms:W3CDTF">2021-11-25T05:10:00Z</dcterms:created>
  <dcterms:modified xsi:type="dcterms:W3CDTF">2021-11-25T05:12:00Z</dcterms:modified>
</cp:coreProperties>
</file>