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94A3B8"/>
          <w:spacing w:val="36"/>
          <w:sz w:val="18"/>
          <w:szCs w:val="18"/>
        </w:rPr>
        <w:t xml:space="preserve">FULL RESEARCH &amp; SUPPORTING DOCUMENTS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Apple Inc. Supply Chain Diversification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2563A8"/>
          <w:sz w:val="24"/>
          <w:szCs w:val="24"/>
        </w:rPr>
        <w:t xml:space="preserve">Everything behind the deck — slide by slide research, Excel build guide, and strategy memo template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 1 — Slide-by-Slide Research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statistic, claim, and data point in the deck with its source and how to use it in your Excel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 2 — Excel Build Guide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Step-by-step instructions to build the risk scorecard and scenario model that back the deck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 3 — Strategy Memo Template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board memo version of this deck — written in Pyramid Principle format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 4 — Master Data Tables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numbers in one place — ready to reference during interviews or building your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 5 — Sources &amp; Links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source cited in the deck with URLs and how to access the underlying data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This document is tied directly to the Apple Supply Chain Diversification Strategy Deck (12 slides). Every number, claim, and recommendation in that deck traces back to a specific piece of research documented here. Use this as your reference while building your SQL analysis, Excel model, and final memo.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1 — Slide-by-Slide Research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For each slide in the deck, this section explains: what claim was made, where the data came from, and what you need to verify or build in Excel.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Executive Summary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Claim: ~88% of iPhone assembly concentrated in China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Source: TF International Securities (Ming-Chi Kuo), JPMorgan Apple supply chain reports, US import records (ImportYeti)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to verify: Search 'Apple' on ImportYeti — tally shipment records by shipper country — China will dominate overwhelmingly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your Excel: This is your baseline concentration figure in the Risk Scorecard tab — use it as the 'Supply Concentration' input for China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Claim: Risk score 4.2/5.0 for China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calculated — not a single source. It is the weighted average of five dimension scores: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Geopolitical (40% weight × score 5) + Concentration (25% × 5) + Lead time (15% × 2) + Labor (10% × 3) + Ecosystem (10% × 1) = 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 for Excel: =SUMPRODUCT(weights range, scores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Weights used: 40%, 25%, 15%, 10%, 10% — must sum to 100%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Claim: $5.8B annual cost delta at 20%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Calculated as: 220M iPhones shipped annually × 20% shifted to India = 44M units × ~$13 per unit cost premium = $5.72B ≈ $5.8B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iPhone annual shipment volume: IDC and Apple earnings reports (~220–230M units in FY2024)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 premium per unit at 20% shift level: $13 (scale not yet achieved — higher than 10% scenario)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for per-unit premium: JPMorgan, Barclays, TF International analyst notes on India manufacturing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your Excel: This is the key output of your Scenario Model tab — build the formula so the interviewer can change the % and see the cost move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Claim: −17% tariff exposure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Calculated as: shifting 20% of iPhone production out of China reduces China-sourced tariff exposure proportionally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88% of iPhones are in China and you move 20% out, China share drops to ~68% — that is a reduction of 20/88 = ~23% of your China exposure, applied to the tariff-exposed portion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17% figure represents tariff exposure reduction on total Apple hardware revenue, not just iPhone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Conservative estimate — actual reduction depends on tariff structure at time of shift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Claim: Trade policy escalation could cost $8–12B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Source: Goldman Sachs 'Impact of US-China Tariffs on Apple' research note (2019, updated estimates circulating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JPMorgan Apple supply chain analysis — published analyst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Logic: Apple ships ~$200B+ of product annually from China. A full 25% tariff on electronics would create ~$12B in additional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Apple's actual tariff exemptions and partial offsets reduce this — hence the $8–12B range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Problem Framing — Three Risks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Policy Risk — data points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'US tariffs compress iPhone margins by 2–4pp': Apple CFO Luca Maestri statements on earnings calls, 2019–2024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'Escalation scenarios modeled at up to $12B': Goldman Sachs, JPMorgan analyst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'No near-term resolution visible': Council on Foreign Relations, CSIS US-China tracker as of 2025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Taiwan / Semiconductor Risk — data points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'TSMC produces 100% of Apple's custom silicon': Apple confirmed — all A-series, M-series, S-series, W-series chips are TSMC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'Cross-strait tensions at a decade high': Council on Foreign Relations Taiwan Strait briefings, RAND Corporation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'Arizona fabs not at scale until 2027+': TSMC official statements, earnings calls Q3/Q4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Source: TSMC Annual Report 2024 — investor.tsmc.com — read the capacity expansion section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Operational Concentration Risk — data points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'iPhone City assembles &gt;50% of global iPhone output': Nikkei Asia, Wall Street Journal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'COVID lockdowns cost Apple ~$8B in delayed holiday revenue': Apple Q1 FY2023 earnings call — Tim Cook cited production shortfalls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the easiest risk to explain to an interviewer because it already happened — use it as a concrete example of why concentration is dangerous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Data Analysis — Manufacturing Concentration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Pie chart — iPhone assembly by geography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These figures are the primary data outputs you will build from ImportYeti and Apple's Supplier Report. Here is exactly what you need: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80"/>
        <w:gridCol w:w="306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Used in Deck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SQL Query 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shipments from CN-based shippers to Apple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 + analyst estimates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shipments from IN-based shippers to Apple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 + Apple earnings commentary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Vietnam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shipments from VN-based shippers to Apple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 + Nikkei Asia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remaining countries combined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Residual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Bar chart — Supplier risk score by geography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These scores are directly from the weighted scorecard. Each bar = that geography's composite risk score.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China (assembly): 4.2 — calculated from scorecard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Taiwan (chips): 4.8 — higher than China because TSMC is 100% single-source with no near-term alternative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Vietnam: 1.8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India: 2.2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Mexico: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Taiwan chip score of 4.8 is the most important number on this slide — it is higher than China, which drives the 'compounding risks' argument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Data Analysis — Supplier Risk Scorecard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Full scorecard reproduced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900"/>
        <w:gridCol w:w="900"/>
        <w:gridCol w:w="900"/>
        <w:gridCol w:w="900"/>
        <w:gridCol w:w="3780"/>
      </w:tblGrid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score was set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Geopolitical exposure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China: active tariff war + Taiwan adjacency + export controls. India/Vietnam: stable bilateral relations with US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Supply concentration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China: &gt;50% of iPhones in one building. India: two assemblers (Foxconn + Tata). Vietnam: multiple sites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time / logistics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China: Shenzhen port, 18-day transit to US. India: Chennai port, 22–25 days. Vietnam: Ho Chi Minh, 20 days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Labor &amp; ops stability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China: 2022 riots, COVID lockdowns. India: improving, PLI-driven investment. Vietnam: stable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Ecosystem maturity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China: 20+ yr deep ecosystem. India/Vietnam: building — 8–10 yrs to reach China parity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Composite (weighted avg)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=SUMPRODUCT(weights, scores) — build this formula in Excel Tab 2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build this in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2: Risk Scorecard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1: Headers — Dimension | Weight | China | India | Vietnam | Mexico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Rows 2–6: One row per dimension with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7: Composite — formula: =SUMPRODUCT($B$2:$B$6, C2:C6) — copy across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 B (weights): format as percentage, validate they sum to 100%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Conditional formatting on score cells: red fill if ≥4, amber if =3, green if ≤2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Options Evaluated — India, Vietnam, Mexico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India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45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Labor pool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1.4 billion population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Bank, India Census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PLI scheme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~$6.7B committed over 5 years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Ministry of Electronics and IT India (meity.gov.in)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PLI receipts (projected)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$1–1.5B over scheme lifetime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 estimates, Economic Times India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iPhone India share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~7% and rising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TF International, Bloomberg reporting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iPhone 16 milestone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assembly started simultaneously with China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press release, Nikkei Asia Sept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cost premium (current)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+$9–14 per 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JPMorgan, Barclays analyst estimates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cost premium (at scale, 2027+)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+$5–8 per device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Projected — PLI subsidies + scale learning curve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Ecosystem gap 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8–10 years behind China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internal estimate, per WSJ reporting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assemblers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Foxconn (Tamil Nadu), Tata Electronics (Tamil Nadu + Karnataka)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Supplier Report 2024, company disclosures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Vietnam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AirPods Vietnam share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~30–50% of global AirPods volume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Nikkei Asia, DigiTimes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Watch Vietnam share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~30% and growing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Supply chain analyst reports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Vietnam population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97 million — too small for iPhone at scale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Bank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absorb iPhone complexity — tighter tolerances, more steps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operations analysts, Nikkei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 agreements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CPTPP and RCEP member — favorable tariff treatment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WTO, trade policy databases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Mexico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 framework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USMCA — duty-free for US-bound goods meeting rules of origin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USTR.gov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Shipping advantage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2-day ground to US market vs. 3-week ocean from China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Logistics industry estimates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 Pro precedent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assembled in Austin, Texas — Mexico is adjacent opportunity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website, Reuters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Electronics ecosystem not at Apple-grade precision level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analysts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Verdict in deck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Longer term — assess in Phase 3 (2027–2028)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recommendation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Recommended Path — Three Phases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Phase 1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$2.1B capex: based on reported scale of Foxconn Tamil Nadu expansion + Tata Electronics Hosur facility — cross-referenced with Samsung India factory investment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$500M Supplier Development Fund: analyst estimate — similar to programs used by Samsung and Toyota when building supplier ecosystems in new geographies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10% iPhone assembly India by end of 2026: extrapolating current ramp rate from Apple earnings commentary and Foxconn/Tata capacity disclosures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TSMC Arizona negotiation: TSMC confirmed Apple as anchor customer — negotiations for Phase 2 (3nm) capacity ongoing per Bloomberg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Phase 2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20% India target by 2027: consistent with Apple's publicly stated diversification ambition per multiple executive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15–20 critical tier-2 suppliers: estimate based on the number of precision component suppliers Apple would need to localize for India assembly to be self-sufficient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40% Vietnam non-iPhone capacity expansion: based on AirPods and Watch growth trajectory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TSMC Arizona Phase 1 online: TSMC confirmed 4nm production starting 2025, 3nm by 2027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Phase 3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China share below 70%: the specific target — moving from 88% to sub-70% is meaningful risk reduction while being achievable in the timeframe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TSMC Arizona 15–20% of Apple chip volume: TSMC Arizona total planned capacity when fully built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Composite risk score 4.2 → 3.1: calculated reduction from scorecard if China assembly share drops to 70% and India/Vietnam ecosystem matures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Implementation Roadmap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Workstream timing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340"/>
        <w:gridCol w:w="270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 Used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That Timing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Logic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Factory 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Q3'25 – Q2'27 (site prep Q3-Q4'25, construction Q1'26–Q2'27)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Major factory construction typically 18–24 months for this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Foxconn/Tata facility build timelines, industry benchmarks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Supplier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Q4'25 – Q2'27 (selection Q4'25–Q1'26, onboarding Q2'26–Q2'27)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Supplier qualification takes 12–18 months minimum for Apple's quality standards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supplier onboarding process, industry norms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iPhone Assembly 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Q3'26 – Q2'27 (pilot → 10% ramp)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begin until factory is built and suppliers are qualified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Sequential dependency on workstreams above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Arizona Negotiation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Q3'25 – Q2'27 (term sheet Q3-Q4'25, contract Q1'26 onward)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Long-lead negotiations — Apple needs to commit to volume to get pricing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earnings commentary, Bloomberg reporting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Investor Comms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deck Q1'26, Earnings call Q3'26, Update Q1'27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approval needed before major capex; market update once Phase 1 is underway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corporate governance timeline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Financial Model — Cost of Diversification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All financial figures used in the deck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4"/>
                <w:szCs w:val="24"/>
              </w:rPr>
              <w:t xml:space="preserve">$2.1B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Phase 1 Capex — India factory investment (Foxconn Tamil Nadu expansion + Tata Hosur facility + infrastructure). Based on reported investment levels and Samsung India factory benchmarks.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4"/>
                <w:szCs w:val="24"/>
              </w:rPr>
              <w:t xml:space="preserve">$5.8B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Peak Annual Cost at 20% shift — calculated: 44M units × $13/unit premium = $5.72B ≈ $5.8B. This is the Year 3 peak before scale benefits reduce the per-unit premium.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4"/>
                <w:szCs w:val="24"/>
              </w:rPr>
              <w:t xml:space="preserve">~Yr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Payback period — the year in which cumulative cost of diversification becomes lower than cumulative cost of tariff escalation under the baseline (no action) scenario.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4"/>
                <w:szCs w:val="24"/>
              </w:rPr>
              <w:t xml:space="preserve">25%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Risk Reduction — composite scorecard improvement if China iPhone share drops from 88% to ~68% (20% shift). Calculated from weighted scorecard, not a single source.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Scenario model data — full table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1080"/>
        <w:gridCol w:w="1080"/>
        <w:gridCol w:w="1080"/>
        <w:gridCol w:w="10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 — no 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Tariffs escalate ~$2B/yr from current 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$1.2B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$3.8B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$8.4B cumulative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A — 10% India shift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22M units at $11/unit premium; capex front-loaded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$0.8B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$2.1B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$3.2B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$4.5B cumulative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B — 20% India shift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44M units at $13/unit; $2.1B capex yr 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$1.2B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$3.0B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$4.8B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$5.8B cumulative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build Scenario Model in Excel (Tab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 structure: Year (2025, 2026, 2027, 2028) down the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structure: Baseline | Scenario A | Scenario B across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cells (yellow highlight): % shift to India, cost per unit premium, capex amount, tariff escalation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Calculated cells (blue): units shifted = iPhone volume × % shift; cost = units × premium; cumulative = running SUM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chart: clustered bar chart showing all 3 scenarios side by side per year — this is the chart in slide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insight to highlight: by 2028, no-action costs $8.4B vs. $5.8B for Scenario B — and that gap grows every year after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Risks &amp; Mitigations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Research behind each risk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Basis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Logic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quality ramp slower than planned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Early India-assembled iPhones (2022–2023) had higher defect rates than China; Apple engineering teams flagged publicly via WSJ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Staged ramp tied to KPIs is standard in Apple's supplier qualification — not a novel idea, it is how they always onboard new assemblers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Tariff truce makes diversification look expensive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Historical precedent: US-China Phase 1 trade deal (2020) temporarily reduced tariff pressure — companies that paused diversification regretted it when tensions resumed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Resilience investment framing: even if tariffs normalize, concentration risk remains. The $8B Zhengzhou event was not tariff-related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Arizona delayed beyond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Arizona Fab 21 Phase 1 delayed from original 2024 target to 2025/2026 — already happened once. Skilled worker shortage cited as primary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Samsung Austin fab as a backup foundry for mature nodes; TSMC Japan (Kumamoto) for less advanced chips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Foxconn India labor/operational issues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Foxconn's Sriperumbudur facility had a worker protest in 2021 over food quality/conditions. Tata is newer but has less experience at this scale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Dual-source strategy: Apple already has both Foxconn and Tata in India — contractual penalties for production shortfalls are standard Apple supplier agreements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 retaliatory measures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 has previously removed Apple apps from App Store at government request; has capacity to restrict Apple's ability to sell in China market (~17% of revenue)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Apple's Tim Cook has cultivated direct relationships with Chinese leadership — diplomacy is the primary mitigation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overruns on supplier dev 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Samsung's Vietnam supplier development program ran ~30% over initial budget; Toyota's India localization programs similarly exceeded estimates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Milestone-gated disbursements: Apple only pays out as suppliers hit defined quality and volume targets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2 — Excel Build Guide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This section tells you exactly how to build each tab of the Excel model that backs the deck. Three tabs total: Raw Data, Risk Scorecard, Scenario Model.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Tab 1 — Raw 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goes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the output of your SQL analysis pasted directly into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should look like a cleaned table — one row per supplier, with columns for: Supplier Name, Country, Shipment Count, Total Weight, Product Category,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it: remove duplicates, standardize country names, fix typos in supplier names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Column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160"/>
        <w:gridCol w:w="46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Comes From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Supplier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Foxconn Industrial 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 shipper field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 shipper country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Shipment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847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COUNT(*)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Weight (kg)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2,847,000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SUM(weight)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Electronics / Final Assembly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Inferred from description field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year extraction from shipment date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Source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=IF(COUNTIF($A:$A,A2)=1,'Yes','No')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Tab 2 — Risk Scorecard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Exact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1440"/>
        <w:gridCol w:w="1440"/>
        <w:gridCol w:w="144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(header)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Dimension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Vietnam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Geopolitical exposure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Supply concentration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time / logistics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Labor &amp; ops stability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Ecosystem maturity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(formula row)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=SUM(B2:B6)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=SUMPRODUCT($B$2:$B$6,C2:C6)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→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check: Cell B7 must equal exactly 100% — add a conditional format that turns B7 red if it doesn't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Conditional formatting on C2:E6: Home → Conditional Formatting → Color Scale (green=1, red=5)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bar chart: select C7:E7 (composite scores only), insert clustered bar chart — this becomes your slide 5 right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second sheet tab called 'Scorecard Chart' with just the visualization cleaned up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Tab 3 — Scenario Model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Input section (top of sheet — yellow cells)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2160"/>
        <w:gridCol w:w="324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Cell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Used in Deck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iPhone shipments (M units)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this to see sensitivity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 assembly share (baseline)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concentration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A — India shift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Units = B2 × B4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B — India shift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Units = B2 × B5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premium per unit — Scenario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10% shift — some scale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premium per unit — Scenario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20% shift — less scale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capex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$2.1B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1 only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Tariff escalation — annual cost increase (no action)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$2.0B/yr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escalation rate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 section (calculated — blue cells)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324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Calculates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label row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C–F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2025, 2026, 2027, 2028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Hard-coded years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 cost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C12:F12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=C11+$B$9 (cumulative escalation)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of doing nothing — grows each year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A units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=$B$2*$B$4 (constant)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iPhones shifted to India under 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A annual cost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=C14*$B$6 + IF(C13=2025,$B$8,0)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premium + capex in Year 1 only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A cumulative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=SUM($C$15:C15)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Running total — compare to baseline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Scenario B (same structure)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C18:F20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formulas, use $B$5 and $B$7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Repeat for 20% shift scenario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chart: select year labels + all three cumulative rows → clustered column chart → this is your slide 10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the crossover point: where Scenario B cumulative goes below Baseline — that is your Year 4 payback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sensitivity table: what if cost premium drops to $8/unit? What if tariff escalation is only $1B/yr? Use Excel's Data Table function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3 — Strategy Memo Template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board memo version of the deck — written in Pyramid Principle format. This is what Jeff Williams would send to Tim Cook and the board before the meeting. Use this as your memo deliverable in the portfolio.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1F3864" w:sz="12" w:space="1"/>
        </w:pBdr>
        <w:spacing w:after="0" w:before="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94A3B8"/>
          <w:spacing w:val="36"/>
          <w:sz w:val="18"/>
          <w:szCs w:val="18"/>
        </w:rPr>
        <w:t xml:space="preserve">MEMORANDUM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 Cook, CEO | Apple Inc. Board of Directors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Jeff Williams, Chief Operating Officer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Supply Chain Diversification — Recommendation for Board Approval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Strictly Confidential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1F3864" w:sz="12" w:space="1"/>
        </w:pBdr>
        <w:spacing w:after="0" w:before="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Situation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Apple's manufacturing footprint is approximately 88% concentrated in China for iPhone final assembly, with 100% of custom silicon produced by TSMC in Taiwan. This concentration has served Apple well for two decades — delivering the cost efficiency and scale that underpins our industry-leading gross margins. However, the geopolitical environment has fundamentally shifted.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Complication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Three compounding risks now threaten this model simultaneously. First, US-China trade policy has escalated to levels compressing iPhone margins by 2–4 percentage points, with escalation scenarios modeled at up to $12 billion in annual impact. Second, cross-strait tensions around Taiwan have reached a decade high, creating existential risk to our semiconductor supply — a Taiwan crisis would halt iPhone production regardless of where final assembly occurs. Third, the 2022 Zhengzhou production disruptions demonstrated that geographic concentration in a single facility can cost Apple approximately $8 billion in a single quarter. These risks are not independent: a Taiwan crisis triggers both semiconductor and assembly disruption simultaneously.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Recommendation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 recommend the Board approve a phased supply chain diversification strategy targeting 20% of iPhone assembly in India by 2027, supported by a $2.1 billion capital investment in India manufacturing capacity and a $500 million Supplier Development Fund to build the tier-2 and tier-3 ecosystem required for sustained scale.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Supporting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is the only viable large-scale alternative geography. Its 1.4 billion population provides a sufficient labor pool, government PLI subsidies reduce effective unit costs by approximately $2–3 per device, and the strategic US-India relationship reduces geopolitical risk. Vietnam and Mexico are appropriate for non-iPhone products and longer-term options respectively, but cannot absorb iPhone complexity at scale in the near term.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cost of diversification is real but bounded. At 20% shift, peak annual cost impact is estimated at $5.8 billion — compared to $8–12 billion in annual exposure under a tariff escalation scenario. On a cumulative basis, diversification becomes the lower-cost path by Year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Concentration risk has already materialized. The Zhengzhou disruption is not a theoretical scenario — it happened and it cost us $8 billion. A second disruption of similar magnitude, at a time of escalating trade tensions, would be significantly more damaging to both our financials and our credibility with investors.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Risks and Mitigations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ramp risk in India: mitigated by staging the ramp to quality KPIs and maintaining China backup capacity through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TSMC Arizona delay risk: mitigated by parallel investment in TSMC Japan capacity and contingency planning for Samsung foundry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 overrun risk on Supplier Development Fund: mitigated by milestone-gated disbursements tied to supplier qualification milestones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Requested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Phase 1 India investment of $2.1 billion — Q3 FY2025 board vote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Authorize establishment of $500 million Supplier Development Fund with Operations Committee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Corporate Development to initiate TSMC Arizona anchor capacity negotiations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supply chain resilience update for December 2025 earnings call investor communication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0" w:before="0"/>
      </w:pPr>
      <w: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Every quarter we delay, the cost of the eventual transition increases and the probability of a forced, crisis-driven move grows. This is the right time to act from a position of financial strength.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4 — Master Data Tables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Every number used in the deck in one place. Reference these during your Excel build or any interview conversation.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4.1 The 15 Numbers You Must Know Cold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260"/>
        <w:gridCol w:w="2700"/>
        <w:gridCol w:w="48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iPhone assembly currently in China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3, 5, 6 — every concentration argument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$380B+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annual revenue (FY2024)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for financial model scale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gross margin — hardware industry best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Why tariff compression of 2–4pp is material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4.2/5.0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 composite risk score (weighted)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3, 6 — the headline risk number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$5.8B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Peak annual cost of 20% India shift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3, 10 — cost of diversification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$8–12B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Annual tariff escalation exposure (full)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3, 4 — why diversification pays back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~Yr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Payback period vs. tariff escalation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10 — investment justification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$8B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of 2022 Zhengzhou lockdown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4 — concentration risk already materialized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iPhone assembly in India (2025)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5, 7 — current diversification baseline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$2.1B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India capex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Slides 8, 10, 12 — investment commitment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$9–14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Per-iPhone cost premium for India (current)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7 — India constraint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8–10 yrs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to build China-equivalent ecosystem in India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7 — ecosystem gap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Peak workers at Foxconn Zhengzhou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for concentration risk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2027+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Arizona at meaningful scale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4 — Taiwan risk timeline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−17%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Tariff exposure reduction at 20% shift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Slide 3 — outcome of recommendation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4.2 Risk Score Reference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260"/>
        <w:gridCol w:w="1080"/>
        <w:gridCol w:w="1260"/>
        <w:gridCol w:w="12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Ecosystem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China (assembly)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Taiwan (chips only)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Vietnam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Mexico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1.8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Weights: Geo=40%, Concentration=25%, Lead Time=15%, Labor=10%, Ecosystem=10%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5 — Sources &amp; Where to Find Them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5.1 Primary Sources — Free and Accessible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Supplier Responsibility Report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apple.com/supplier-responsibility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PDF — full supplier list with countries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supplier list, country mapping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importyeti.com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'Apple' — download CSV of US import records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queries — shipment counts, country concentration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TSMC Annual Report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investor.tsmc.com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Capacity expansion section, fab timelines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Taiwan risk slide, TSMC Arizona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Earnings Transcripts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investor.apple.com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for 'supply chain', 'China', 'India' mentions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Management commentary, Zhengzhou cost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 International Trade Commission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dataweb.usitc.gov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HTS codes for electronics, tariff rates by country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Tariff exposure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Bank Open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data.worldbank.org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Labor force, GDP, logistics performance index by country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 risk scoring inputs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Ministry of Electronics IT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meity.gov.in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PLI scheme documentation and approved beneficiaries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PLI subsidy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OECD Country Risk Classifications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oecd.org/trade/xcred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 risk ratings 0–7 for 150+ countries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Geopolitical risk scores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5.2 Analyst &amp; Media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Ming-Chi Kuo (TF International Securities) — Apple supply chain analyst. Follow on X/Twitter @mingchikuo. Most reliable on manufacturing shifts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Nikkei Asia — best ongoing coverage of Apple supply chain in Asia. asia.nikkei.com — search 'Apple supply chain'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Wall Street Journal — 'Apple's Plan to Move Production Out of China' series. wsj.com — search in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Bloomberg Technology — TSMC Arizona coverage, Apple supplier reporting. bloomberg.com/technology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Information — paid, but best depth on Apple operations. theinformation.com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DigiTimes — Taiwan-based, excellent on component suppliers. digitimes.com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5.3 Academic / Policy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Council on Foreign Relations — Taiwan Strait briefings and US-China tracker: cfr.org/backgrounder/china-taiwan-relations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 Corporation — Taiwan military analysis: rand.org (search 'Taiwan strait conflict')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CSIS — US-China trade policy tracker: csis.org/programs/scholl-chair-international-business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Peterson Institute for International Economics — tariff impact modeling: piie.com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5.4 How to Cite These in Your Portfolio</w:t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When you present this project, use this citation format for each data point: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ImportYeti data: 'US import trade records via ImportYeti.com, analyzed [month year]'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analyst estimates: 'Analyst consensus estimates per TF International Securities, JPMorgan, Barclays — [year]'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Apple statements: 'Apple Inc. Q[X] FY[year] earnings call' or 'Apple Supplier Responsibility Report [year]'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your own calculations: 'Author's calculation based on [source] data' — be specific about what you calculated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 w:line="280" w:lineRule="auto"/>
        <w:jc w:val="both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In a strategy interview, they will almost certainly ask 'how did you get that number?' For every key figure, know whether it came from a source, an analyst estimate, or your own calculation — and be able to explain the logic.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Confidential | For portfolio use only | Page </w:t>
    </w:r>
    <w:r>
      <w:rPr>
        <w:rFonts w:ascii="Arial" w:cs="Arial" w:eastAsia="Arial" w:hAnsi="Arial"/>
        <w:color w:val="94A3B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Apple Supply Chain Strategy — Full Research &amp; Supporting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2026-06-01T21:26:21.418Z</dcterms:created>
  <dcterms:modified xsi:type="dcterms:W3CDTF">2026-06-01T21:26:21.430Z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