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GT Walsheim Regular" w:cs="GT Walsheim Regular" w:eastAsia="GT Walsheim Regular" w:hAnsi="GT Walsheim Regular"/>
          <w:b/>
          <w:bCs/>
          <w:color w:val="1B4F72"/>
          <w:sz w:val="56"/>
          <w:szCs w:val="56"/>
        </w:rPr>
        <w:t xml:space="preserve">CiT Backend Engineering Track</w:t>
      </w:r>
    </w:p>
    <w:p>
      <w:pPr>
        <w:pBdr>
          <w:bottom w:val="single" w:color="2E86C1" w:sz="6" w:space="8"/>
        </w:pBdr>
        <w:spacing w:after="100"/>
        <w:jc w:val="center"/>
      </w:pPr>
      <w:r>
        <w:rPr>
          <w:rFonts w:ascii="GT Walsheim Regular" w:cs="GT Walsheim Regular" w:eastAsia="GT Walsheim Regular" w:hAnsi="GT Walsheim Regular"/>
          <w:color w:val="2E86C1"/>
          <w:sz w:val="44"/>
          <w:szCs w:val="44"/>
        </w:rPr>
        <w:t xml:space="preserve">Week 11: Spring Data JPA In Depth</w:t>
      </w:r>
    </w:p>
    <w:p>
      <w:pPr>
        <w:spacing w:after="100"/>
      </w:pPr>
    </w:p>
    <w:p>
      <w:pPr>
        <w:spacing w:after="400"/>
        <w:jc w:val="center"/>
      </w:pPr>
      <w:r>
        <w:rPr>
          <w:color w:val="2C3E50"/>
          <w:sz w:val="28"/>
          <w:szCs w:val="28"/>
        </w:rPr>
        <w:t xml:space="preserve">Entities, Relationships, Queries &amp; Pagination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GT Walsheim Regular" w:cs="GT Walsheim Regular" w:eastAsia="GT Walsheim Regular" w:hAnsi="GT Walsheim Regular"/>
                <w:b/>
                <w:bCs/>
                <w:color w:val="FFFFFF"/>
                <w:sz w:val="24"/>
                <w:szCs w:val="24"/>
              </w:rPr>
              <w:t xml:space="preserve">Detail</w:t>
            </w:r>
          </w:p>
        </w:tc>
        <w:tc>
          <w:tcPr>
            <w:tcW w:type="dxa" w:w="65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GT Walsheim Regular" w:cs="GT Walsheim Regular" w:eastAsia="GT Walsheim Regular" w:hAnsi="GT Walsheim Regular"/>
                <w:b/>
                <w:bCs/>
                <w:color w:val="FFFFFF"/>
                <w:sz w:val="24"/>
                <w:szCs w:val="24"/>
              </w:rPr>
              <w:t xml:space="preserve">Information</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bCs/>
                <w:color w:val="2C3E50"/>
                <w:sz w:val="24"/>
                <w:szCs w:val="24"/>
              </w:rPr>
              <w:t xml:space="preserve">Programme</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CiT Backend Engineering Track</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bCs/>
                <w:color w:val="2C3E50"/>
                <w:sz w:val="24"/>
                <w:szCs w:val="24"/>
              </w:rPr>
              <w:t xml:space="preserve">Phase</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Phase 2 — Specialisation (Weeks 9–20)</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bCs/>
                <w:color w:val="2C3E50"/>
                <w:sz w:val="24"/>
                <w:szCs w:val="24"/>
              </w:rPr>
              <w:t xml:space="preserve">Week</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Week 11</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bCs/>
                <w:color w:val="2C3E50"/>
                <w:sz w:val="24"/>
                <w:szCs w:val="24"/>
              </w:rPr>
              <w:t xml:space="preserve">Instructor</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Jim &amp; Anderson</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bCs/>
                <w:color w:val="2C3E50"/>
                <w:sz w:val="24"/>
                <w:szCs w:val="24"/>
              </w:rPr>
              <w:t xml:space="preserve">Duration</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6 months | 24 weeks</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bCs/>
                <w:color w:val="2C3E50"/>
                <w:sz w:val="24"/>
                <w:szCs w:val="24"/>
              </w:rPr>
              <w:t xml:space="preserve">Tech Stack</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Java 25, Spring Boot 4, PostgreSQL, IntelliJ IDEA</w:t>
            </w:r>
          </w:p>
        </w:tc>
      </w:tr>
    </w:tbl>
    <w:p>
      <w:pPr>
        <w:spacing w:after="200"/>
      </w:pPr>
    </w:p>
    <w:p>
      <w:pPr>
        <w:spacing w:after="100"/>
        <w:jc w:val="center"/>
      </w:pPr>
      <w:r>
        <w:rPr>
          <w:rFonts w:ascii="GT Walsheim Regular" w:cs="GT Walsheim Regular" w:eastAsia="GT Walsheim Regular" w:hAnsi="GT Walsheim Regular"/>
          <w:i/>
          <w:iCs/>
          <w:color w:val="2E86C1"/>
          <w:sz w:val="22"/>
          <w:szCs w:val="22"/>
        </w:rPr>
        <w:t xml:space="preserve">Confidential — For CiT Trainees Only</w:t>
      </w:r>
    </w:p>
    <w:p>
      <w:r>
        <w:br w:type="page"/>
      </w:r>
    </w:p>
    <w:p>
      <w:pPr>
        <w:pStyle w:val="Heading1"/>
        <w:pBdr>
          <w:bottom w:val="single" w:color="2E86C1" w:sz="6" w:space="4"/>
        </w:pBdr>
        <w:spacing w:after="160" w:before="320"/>
      </w:pPr>
      <w:r>
        <w:rPr>
          <w:rFonts w:ascii="GT Walsheim Regular" w:cs="GT Walsheim Regular" w:eastAsia="GT Walsheim Regular" w:hAnsi="GT Walsheim Regular"/>
          <w:b/>
          <w:bCs/>
          <w:color w:val="1B4F72"/>
          <w:sz w:val="36"/>
          <w:szCs w:val="36"/>
        </w:rPr>
        <w:t xml:space="preserve">Opening Prayer</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We begin, as always, by acknowledging that every gift of understanding comes from God. Please bow your heads as we invite His presence into this session.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GT Walsheim Regular" w:cs="GT Walsheim Regular" w:eastAsia="GT Walsheim Regular" w:hAnsi="GT Walsheim Regular"/>
                <w:b/>
                <w:bCs/>
                <w:color w:val="1B4F72"/>
                <w:sz w:val="26"/>
                <w:szCs w:val="26"/>
              </w:rPr>
              <w:t xml:space="preserve">Prayer of Dedication</w:t>
            </w:r>
          </w:p>
          <w:p>
            <w:pPr>
              <w:spacing w:after="80"/>
            </w:pPr>
            <w:r>
              <w:rPr>
                <w:rFonts w:ascii="GT Walsheim Regular" w:cs="GT Walsheim Regular" w:eastAsia="GT Walsheim Regular" w:hAnsi="GT Walsheim Regular"/>
                <w:b w:val="false"/>
                <w:bCs w:val="false"/>
                <w:i/>
                <w:iCs/>
                <w:color w:val="2C3E50"/>
                <w:sz w:val="24"/>
                <w:szCs w:val="24"/>
              </w:rPr>
              <w:t xml:space="preserve">Heavenly Father,</w:t>
            </w:r>
          </w:p>
          <w:p>
            <w:pPr>
              <w:spacing w:after="80"/>
            </w:pPr>
            <w:r>
              <w:rPr>
                <w:rFonts w:ascii="GT Walsheim Regular" w:cs="GT Walsheim Regular" w:eastAsia="GT Walsheim Regular" w:hAnsi="GT Walsheim Regular"/>
                <w:b w:val="false"/>
                <w:bCs w:val="false"/>
                <w:i/>
                <w:iCs/>
                <w:color w:val="2C3E50"/>
                <w:sz w:val="24"/>
                <w:szCs w:val="24"/>
              </w:rPr>
              <w:t xml:space="preserve">Today we learn how many small parts join together to form one working whole — how pieces relate, connect, and each do their share. Teach us that in our work, as in Your body, no part stands alone and no part is wasted. Give us the wisdom to design connections that are clear and strong, and the grace to value every contributor around us.</w:t>
            </w:r>
          </w:p>
          <w:p>
            <w:pPr>
              <w:spacing w:after="80"/>
            </w:pPr>
            <w:r>
              <w:rPr>
                <w:rFonts w:ascii="GT Walsheim Regular" w:cs="GT Walsheim Regular" w:eastAsia="GT Walsheim Regular" w:hAnsi="GT Walsheim Regular"/>
                <w:b w:val="false"/>
                <w:bCs w:val="false"/>
                <w:i/>
                <w:iCs/>
                <w:color w:val="2C3E50"/>
                <w:sz w:val="24"/>
                <w:szCs w:val="24"/>
              </w:rPr>
              <w:t xml:space="preserve">As 1 Corinthians 12:12 reminds us, "the body is one and has many members, but all the members of that one body, being many, are one body." Lord, let that same unity shape both the systems we build and the teams we build them in.</w:t>
            </w:r>
          </w:p>
          <w:p>
            <w:pPr>
              <w:spacing w:after="80"/>
            </w:pPr>
            <w:r>
              <w:rPr>
                <w:rFonts w:ascii="GT Walsheim Regular" w:cs="GT Walsheim Regular" w:eastAsia="GT Walsheim Regular" w:hAnsi="GT Walsheim Regular"/>
                <w:b w:val="false"/>
                <w:bCs w:val="false"/>
                <w:i/>
                <w:iCs/>
                <w:color w:val="2C3E50"/>
                <w:sz w:val="24"/>
                <w:szCs w:val="24"/>
              </w:rPr>
              <w:t xml:space="preserve">May we be diligent students who do not just copy but truly understand. May we encourage one another when we struggle. And may everything we build be offered as service to others.</w:t>
            </w:r>
          </w:p>
          <w:p>
            <w:pPr>
              <w:spacing w:after="40"/>
            </w:pPr>
            <w:r>
              <w:rPr>
                <w:rFonts w:ascii="GT Walsheim Regular" w:cs="GT Walsheim Regular" w:eastAsia="GT Walsheim Regular" w:hAnsi="GT Walsheim Regular"/>
                <w:b w:val="false"/>
                <w:bCs w:val="false"/>
                <w:i/>
                <w:iCs/>
                <w:color w:val="2C3E50"/>
                <w:sz w:val="24"/>
                <w:szCs w:val="24"/>
              </w:rPr>
              <w:t xml:space="preserve">In Jesus' name we pray, </w:t>
            </w:r>
          </w:p>
          <w:p>
            <w:pPr>
              <w:spacing w:after="80"/>
            </w:pPr>
            <w:r>
              <w:rPr>
                <w:rFonts w:ascii="GT Walsheim Regular" w:cs="GT Walsheim Regular" w:eastAsia="GT Walsheim Regular" w:hAnsi="GT Walsheim Regular"/>
                <w:b/>
                <w:bCs/>
                <w:i/>
                <w:iCs/>
                <w:color w:val="2C3E50"/>
                <w:sz w:val="24"/>
                <w:szCs w:val="24"/>
              </w:rPr>
              <w:t xml:space="preserve">Amen.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2"/>
              <w:left w:val="single" w:color="8B6914" w:sz="6"/>
              <w:bottom w:val="single" w:color="8B6914" w:sz="1"/>
              <w:right w:val="single" w:color="8B6914" w:sz="1"/>
            </w:tcBorders>
            <w:shd w:fill="FDF8E8" w:val="clear"/>
            <w:tcMar>
              <w:top w:type="dxa" w:w="120"/>
              <w:left w:type="dxa" w:w="200"/>
              <w:bottom w:type="dxa" w:w="120"/>
              <w:right w:type="dxa" w:w="200"/>
            </w:tcMar>
          </w:tcPr>
          <w:p>
            <w:pPr>
              <w:spacing w:after="80"/>
            </w:pPr>
            <w:r>
              <w:rPr>
                <w:rFonts w:ascii="GT Walsheim Regular" w:cs="GT Walsheim Regular" w:eastAsia="GT Walsheim Regular" w:hAnsi="GT Walsheim Regular"/>
                <w:b/>
                <w:bCs/>
                <w:color w:val="8B6914"/>
                <w:sz w:val="26"/>
                <w:szCs w:val="26"/>
              </w:rPr>
              <w:t xml:space="preserve">Scripture for the Week</w:t>
            </w:r>
          </w:p>
          <w:p>
            <w:pPr>
              <w:spacing w:after="80"/>
            </w:pPr>
            <w:r>
              <w:rPr>
                <w:rFonts w:ascii="GT Walsheim Regular" w:cs="GT Walsheim Regular" w:eastAsia="GT Walsheim Regular" w:hAnsi="GT Walsheim Regular"/>
                <w:b w:val="false"/>
                <w:bCs w:val="false"/>
                <w:i/>
                <w:iCs/>
                <w:color w:val="2C3E50"/>
                <w:sz w:val="24"/>
                <w:szCs w:val="24"/>
              </w:rPr>
              <w:t xml:space="preserve">"For as the body is one and has many members, but all the members of that one body, being many, are one body, so also is Christ."</w:t>
            </w:r>
          </w:p>
          <w:p>
            <w:pPr>
              <w:spacing w:after="40"/>
            </w:pPr>
            <w:r>
              <w:rPr>
                <w:rFonts w:ascii="GT Walsheim Regular" w:cs="GT Walsheim Regular" w:eastAsia="GT Walsheim Regular" w:hAnsi="GT Walsheim Regular"/>
                <w:b/>
                <w:bCs/>
                <w:i w:val="false"/>
                <w:iCs w:val="false"/>
                <w:color w:val="2C3E50"/>
                <w:sz w:val="24"/>
                <w:szCs w:val="24"/>
              </w:rPr>
              <w:t xml:space="preserve">— 1 Corinthians 12:12 (NKJV)</w:t>
            </w:r>
          </w:p>
        </w:tc>
      </w:tr>
    </w:tbl>
    <w:p>
      <w:r>
        <w:br w:type="page"/>
      </w:r>
    </w:p>
    <w:p>
      <w:pPr>
        <w:pStyle w:val="Heading1"/>
        <w:pBdr>
          <w:bottom w:val="single" w:color="2E86C1" w:sz="6" w:space="4"/>
        </w:pBdr>
        <w:spacing w:after="160" w:before="320"/>
      </w:pPr>
      <w:r>
        <w:rPr>
          <w:rFonts w:ascii="GT Walsheim Regular" w:cs="GT Walsheim Regular" w:eastAsia="GT Walsheim Regular" w:hAnsi="GT Walsheim Regular"/>
          <w:b/>
          <w:bCs/>
          <w:color w:val="1B4F72"/>
          <w:sz w:val="36"/>
          <w:szCs w:val="36"/>
        </w:rPr>
        <w:t xml:space="preserve">Table of Contents</w:t>
      </w:r>
    </w:p>
    <w:p>
      <w:pPr>
        <w:spacing w:after="80"/>
      </w:pPr>
      <w:r>
        <w:rPr>
          <w:rFonts w:ascii="GT Walsheim Regular" w:cs="GT Walsheim Regular" w:eastAsia="GT Walsheim Regular" w:hAnsi="GT Walsheim Regular"/>
          <w:b w:val="false"/>
          <w:bCs w:val="false"/>
          <w:i w:val="false"/>
          <w:iCs w:val="false"/>
          <w:color w:val="2C3E50"/>
          <w:sz w:val="24"/>
          <w:szCs w:val="24"/>
        </w:rPr>
        <w:t xml:space="preserve">1. Welcome to Week 11</w:t>
      </w:r>
    </w:p>
    <w:p>
      <w:pPr>
        <w:spacing w:after="80"/>
      </w:pPr>
      <w:r>
        <w:rPr>
          <w:rFonts w:ascii="GT Walsheim Regular" w:cs="GT Walsheim Regular" w:eastAsia="GT Walsheim Regular" w:hAnsi="GT Walsheim Regular"/>
          <w:b w:val="false"/>
          <w:bCs w:val="false"/>
          <w:i w:val="false"/>
          <w:iCs w:val="false"/>
          <w:color w:val="2C3E50"/>
          <w:sz w:val="24"/>
          <w:szCs w:val="24"/>
        </w:rPr>
        <w:t xml:space="preserve">2. Entities &amp; Repositories Revisited</w:t>
      </w:r>
    </w:p>
    <w:p>
      <w:pPr>
        <w:spacing w:after="80"/>
      </w:pPr>
      <w:r>
        <w:rPr>
          <w:rFonts w:ascii="GT Walsheim Regular" w:cs="GT Walsheim Regular" w:eastAsia="GT Walsheim Regular" w:hAnsi="GT Walsheim Regular"/>
          <w:b w:val="false"/>
          <w:bCs w:val="false"/>
          <w:i w:val="false"/>
          <w:iCs w:val="false"/>
          <w:color w:val="2C3E50"/>
          <w:sz w:val="24"/>
          <w:szCs w:val="24"/>
        </w:rPr>
        <w:t xml:space="preserve">3. Mapping an Entity in Detail</w:t>
      </w:r>
    </w:p>
    <w:p>
      <w:pPr>
        <w:spacing w:after="80"/>
      </w:pPr>
      <w:r>
        <w:rPr>
          <w:rFonts w:ascii="GT Walsheim Regular" w:cs="GT Walsheim Regular" w:eastAsia="GT Walsheim Regular" w:hAnsi="GT Walsheim Regular"/>
          <w:b w:val="false"/>
          <w:bCs w:val="false"/>
          <w:i w:val="false"/>
          <w:iCs w:val="false"/>
          <w:color w:val="2C3E50"/>
          <w:sz w:val="24"/>
          <w:szCs w:val="24"/>
        </w:rPr>
        <w:t xml:space="preserve">4. Relationships — @ManyToOne &amp; @OneToMany</w:t>
      </w:r>
    </w:p>
    <w:p>
      <w:pPr>
        <w:spacing w:after="80"/>
      </w:pPr>
      <w:r>
        <w:rPr>
          <w:rFonts w:ascii="GT Walsheim Regular" w:cs="GT Walsheim Regular" w:eastAsia="GT Walsheim Regular" w:hAnsi="GT Walsheim Regular"/>
          <w:b w:val="false"/>
          <w:bCs w:val="false"/>
          <w:i w:val="false"/>
          <w:iCs w:val="false"/>
          <w:color w:val="2C3E50"/>
          <w:sz w:val="24"/>
          <w:szCs w:val="24"/>
        </w:rPr>
        <w:t xml:space="preserve">5. Fetch Types &amp; the N+1 Problem</w:t>
      </w:r>
    </w:p>
    <w:p>
      <w:pPr>
        <w:spacing w:after="80"/>
      </w:pPr>
      <w:r>
        <w:rPr>
          <w:rFonts w:ascii="GT Walsheim Regular" w:cs="GT Walsheim Regular" w:eastAsia="GT Walsheim Regular" w:hAnsi="GT Walsheim Regular"/>
          <w:b w:val="false"/>
          <w:bCs w:val="false"/>
          <w:i w:val="false"/>
          <w:iCs w:val="false"/>
          <w:color w:val="2C3E50"/>
          <w:sz w:val="24"/>
          <w:szCs w:val="24"/>
        </w:rPr>
        <w:t xml:space="preserve">6. Derived Query Methods</w:t>
      </w:r>
    </w:p>
    <w:p>
      <w:pPr>
        <w:spacing w:after="80"/>
      </w:pPr>
      <w:r>
        <w:rPr>
          <w:rFonts w:ascii="GT Walsheim Regular" w:cs="GT Walsheim Regular" w:eastAsia="GT Walsheim Regular" w:hAnsi="GT Walsheim Regular"/>
          <w:b w:val="false"/>
          <w:bCs w:val="false"/>
          <w:i w:val="false"/>
          <w:iCs w:val="false"/>
          <w:color w:val="2C3E50"/>
          <w:sz w:val="24"/>
          <w:szCs w:val="24"/>
        </w:rPr>
        <w:t xml:space="preserve">7. Custom Queries with JPQL</w:t>
      </w:r>
    </w:p>
    <w:p>
      <w:pPr>
        <w:spacing w:after="80"/>
      </w:pPr>
      <w:r>
        <w:rPr>
          <w:rFonts w:ascii="GT Walsheim Regular" w:cs="GT Walsheim Regular" w:eastAsia="GT Walsheim Regular" w:hAnsi="GT Walsheim Regular"/>
          <w:b w:val="false"/>
          <w:bCs w:val="false"/>
          <w:i w:val="false"/>
          <w:iCs w:val="false"/>
          <w:color w:val="2C3E50"/>
          <w:sz w:val="24"/>
          <w:szCs w:val="24"/>
        </w:rPr>
        <w:t xml:space="preserve">8. Pagination &amp; Sorting</w:t>
      </w:r>
    </w:p>
    <w:p>
      <w:pPr>
        <w:spacing w:after="80"/>
      </w:pPr>
      <w:r>
        <w:rPr>
          <w:rFonts w:ascii="GT Walsheim Regular" w:cs="GT Walsheim Regular" w:eastAsia="GT Walsheim Regular" w:hAnsi="GT Walsheim Regular"/>
          <w:b w:val="false"/>
          <w:bCs w:val="false"/>
          <w:i w:val="false"/>
          <w:iCs w:val="false"/>
          <w:color w:val="2C3E50"/>
          <w:sz w:val="24"/>
          <w:szCs w:val="24"/>
        </w:rPr>
        <w:t xml:space="preserve">9. Key Takeaways, Homework &amp; Exercises</w:t>
      </w:r>
    </w:p>
    <w:p>
      <w:r>
        <w:br w:type="page"/>
      </w:r>
    </w:p>
    <w:p>
      <w:pPr>
        <w:pStyle w:val="Heading1"/>
        <w:pBdr>
          <w:bottom w:val="single" w:color="2E86C1" w:sz="6" w:space="4"/>
        </w:pBdr>
        <w:spacing w:after="160" w:before="320"/>
      </w:pPr>
      <w:r>
        <w:rPr>
          <w:rFonts w:ascii="GT Walsheim Regular" w:cs="GT Walsheim Regular" w:eastAsia="GT Walsheim Regular" w:hAnsi="GT Walsheim Regular"/>
          <w:b/>
          <w:bCs/>
          <w:color w:val="1B4F72"/>
          <w:sz w:val="36"/>
          <w:szCs w:val="36"/>
        </w:rPr>
        <w:t xml:space="preserve">1. Welcome to Week 11</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Last week you designed a clean, professional API surface — DTOs, status codes, and a consistent envelope. This week we go beneath that surface to the data layer that feeds it: Spring Data JPA, in depth.</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In Weeks 6 to 8 you did basic CRUD on a single table. But real systems are made of data that connects: a student has many enrolments; an enrolment belongs to a course; a course has many students. This week you learn to model those relationships, query them expressively, and return them in efficient, paginated pages.</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This is the third week of the Spring Boot Core module. Master the data layer now, and the rest of Phase 2 — security, messaging, performance — all rests on solid ground.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GT Walsheim Regular" w:cs="GT Walsheim Regular" w:eastAsia="GT Walsheim Regular" w:hAnsi="GT Walsheim Regular"/>
                <w:b/>
                <w:bCs/>
                <w:color w:val="1B4F72"/>
                <w:sz w:val="26"/>
                <w:szCs w:val="26"/>
              </w:rPr>
              <w:t xml:space="preserve">What to Expect in Week 11</w:t>
            </w:r>
          </w:p>
          <w:p>
            <w:pPr>
              <w:spacing w:after="80"/>
            </w:pPr>
            <w:r>
              <w:rPr>
                <w:rFonts w:ascii="GT Walsheim Regular" w:cs="GT Walsheim Regular" w:eastAsia="GT Walsheim Regular" w:hAnsi="GT Walsheim Regular"/>
                <w:b w:val="false"/>
                <w:bCs w:val="false"/>
                <w:i w:val="false"/>
                <w:iCs w:val="false"/>
                <w:color w:val="2C3E50"/>
                <w:sz w:val="24"/>
                <w:szCs w:val="24"/>
              </w:rPr>
              <w:t xml:space="preserve">By the end of this session, you will be able to:</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Explain what an ORM does and how JPA maps objects to tables</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Map an entity precisely with </w:t>
            </w:r>
            <w:r>
              <w:rPr>
                <w:rFonts w:ascii="GT Walsheim Regular" w:cs="GT Walsheim Regular" w:eastAsia="GT Walsheim Regular" w:hAnsi="GT Walsheim Regular"/>
                <w:b w:val="false"/>
                <w:bCs w:val="false"/>
                <w:i w:val="false"/>
                <w:iCs w:val="false"/>
                <w:color w:val="2C3E50"/>
                <w:sz w:val="22"/>
                <w:szCs w:val="22"/>
              </w:rPr>
              <w:t xml:space="preserve">@Entity</w:t>
            </w:r>
            <w:r>
              <w:rPr>
                <w:rFonts w:ascii="GT Walsheim Regular" w:cs="GT Walsheim Regular" w:eastAsia="GT Walsheim Regular" w:hAnsi="GT Walsheim Regular"/>
                <w:b w:val="false"/>
                <w:bCs w:val="false"/>
                <w:i w:val="false"/>
                <w:iCs w:val="false"/>
                <w:color w:val="2C3E50"/>
                <w:sz w:val="24"/>
                <w:szCs w:val="24"/>
              </w:rPr>
              <w:t xml:space="preserve">, </w:t>
            </w:r>
            <w:r>
              <w:rPr>
                <w:rFonts w:ascii="GT Walsheim Regular" w:cs="GT Walsheim Regular" w:eastAsia="GT Walsheim Regular" w:hAnsi="GT Walsheim Regular"/>
                <w:b w:val="false"/>
                <w:bCs w:val="false"/>
                <w:i w:val="false"/>
                <w:iCs w:val="false"/>
                <w:color w:val="2C3E50"/>
                <w:sz w:val="22"/>
                <w:szCs w:val="22"/>
              </w:rPr>
              <w:t xml:space="preserve">@Column</w:t>
            </w:r>
            <w:r>
              <w:rPr>
                <w:rFonts w:ascii="GT Walsheim Regular" w:cs="GT Walsheim Regular" w:eastAsia="GT Walsheim Regular" w:hAnsi="GT Walsheim Regular"/>
                <w:b w:val="false"/>
                <w:bCs w:val="false"/>
                <w:i w:val="false"/>
                <w:iCs w:val="false"/>
                <w:color w:val="2C3E50"/>
                <w:sz w:val="24"/>
                <w:szCs w:val="24"/>
              </w:rPr>
              <w:t xml:space="preserve">, </w:t>
            </w:r>
            <w:r>
              <w:rPr>
                <w:rFonts w:ascii="GT Walsheim Regular" w:cs="GT Walsheim Regular" w:eastAsia="GT Walsheim Regular" w:hAnsi="GT Walsheim Regular"/>
                <w:b w:val="false"/>
                <w:bCs w:val="false"/>
                <w:i w:val="false"/>
                <w:iCs w:val="false"/>
                <w:color w:val="2C3E50"/>
                <w:sz w:val="22"/>
                <w:szCs w:val="22"/>
              </w:rPr>
              <w:t xml:space="preserve">@GeneratedValue</w:t>
            </w:r>
            <w:r>
              <w:rPr>
                <w:rFonts w:ascii="GT Walsheim Regular" w:cs="GT Walsheim Regular" w:eastAsia="GT Walsheim Regular" w:hAnsi="GT Walsheim Regular"/>
                <w:b w:val="false"/>
                <w:bCs w:val="false"/>
                <w:i w:val="false"/>
                <w:iCs w:val="false"/>
                <w:color w:val="2C3E50"/>
                <w:sz w:val="24"/>
                <w:szCs w:val="24"/>
              </w:rPr>
              <w:t xml:space="preserve">, and more</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Model relationships with </w:t>
            </w:r>
            <w:r>
              <w:rPr>
                <w:rFonts w:ascii="GT Walsheim Regular" w:cs="GT Walsheim Regular" w:eastAsia="GT Walsheim Regular" w:hAnsi="GT Walsheim Regular"/>
                <w:b w:val="false"/>
                <w:bCs w:val="false"/>
                <w:i w:val="false"/>
                <w:iCs w:val="false"/>
                <w:color w:val="2C3E50"/>
                <w:sz w:val="22"/>
                <w:szCs w:val="22"/>
              </w:rPr>
              <w:t xml:space="preserve">@ManyToOne</w:t>
            </w:r>
            <w:r>
              <w:rPr>
                <w:rFonts w:ascii="GT Walsheim Regular" w:cs="GT Walsheim Regular" w:eastAsia="GT Walsheim Regular" w:hAnsi="GT Walsheim Regular"/>
                <w:b w:val="false"/>
                <w:bCs w:val="false"/>
                <w:i w:val="false"/>
                <w:iCs w:val="false"/>
                <w:color w:val="2C3E50"/>
                <w:sz w:val="24"/>
                <w:szCs w:val="24"/>
              </w:rPr>
              <w:t xml:space="preserve"> and </w:t>
            </w:r>
            <w:r>
              <w:rPr>
                <w:rFonts w:ascii="GT Walsheim Regular" w:cs="GT Walsheim Regular" w:eastAsia="GT Walsheim Regular" w:hAnsi="GT Walsheim Regular"/>
                <w:b w:val="false"/>
                <w:bCs w:val="false"/>
                <w:i w:val="false"/>
                <w:iCs w:val="false"/>
                <w:color w:val="2C3E50"/>
                <w:sz w:val="22"/>
                <w:szCs w:val="22"/>
              </w:rPr>
              <w:t xml:space="preserve">@OneToMany</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Explain LAZY vs EAGER loading and avoid the N+1 query problem</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Write derived query methods from method names alone</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Write custom queries with JPQL and </w:t>
            </w:r>
            <w:r>
              <w:rPr>
                <w:rFonts w:ascii="GT Walsheim Regular" w:cs="GT Walsheim Regular" w:eastAsia="GT Walsheim Regular" w:hAnsi="GT Walsheim Regular"/>
                <w:b w:val="false"/>
                <w:bCs w:val="false"/>
                <w:i w:val="false"/>
                <w:iCs w:val="false"/>
                <w:color w:val="2C3E50"/>
                <w:sz w:val="22"/>
                <w:szCs w:val="22"/>
              </w:rPr>
              <w:t xml:space="preserve">@Query</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Return paginated, sorted results with </w:t>
            </w:r>
            <w:r>
              <w:rPr>
                <w:rFonts w:ascii="GT Walsheim Regular" w:cs="GT Walsheim Regular" w:eastAsia="GT Walsheim Regular" w:hAnsi="GT Walsheim Regular"/>
                <w:b w:val="false"/>
                <w:bCs w:val="false"/>
                <w:i w:val="false"/>
                <w:iCs w:val="false"/>
                <w:color w:val="2C3E50"/>
                <w:sz w:val="22"/>
                <w:szCs w:val="22"/>
              </w:rPr>
              <w:t xml:space="preserve">Pageable</w:t>
            </w:r>
            <w:r>
              <w:rPr>
                <w:rFonts w:ascii="GT Walsheim Regular" w:cs="GT Walsheim Regular" w:eastAsia="GT Walsheim Regular" w:hAnsi="GT Walsheim Regular"/>
                <w:b w:val="false"/>
                <w:bCs w:val="false"/>
                <w:i w:val="false"/>
                <w:iCs w:val="false"/>
                <w:color w:val="2C3E50"/>
                <w:sz w:val="24"/>
                <w:szCs w:val="24"/>
              </w:rPr>
              <w:t xml:space="preserve"> and </w:t>
            </w:r>
            <w:r>
              <w:rPr>
                <w:rFonts w:ascii="GT Walsheim Regular" w:cs="GT Walsheim Regular" w:eastAsia="GT Walsheim Regular" w:hAnsi="GT Walsheim Regular"/>
                <w:b w:val="false"/>
                <w:bCs w:val="false"/>
                <w:i w:val="false"/>
                <w:iCs w:val="false"/>
                <w:color w:val="2C3E50"/>
                <w:sz w:val="22"/>
                <w:szCs w:val="22"/>
              </w:rPr>
              <w:t xml:space="preserve">Page</w:t>
            </w:r>
          </w:p>
        </w:tc>
      </w:tr>
    </w:tbl>
    <w:p>
      <w:r>
        <w:br w:type="page"/>
      </w:r>
    </w:p>
    <w:p>
      <w:pPr>
        <w:pStyle w:val="Heading1"/>
        <w:pBdr>
          <w:bottom w:val="single" w:color="2E86C1" w:sz="6" w:space="4"/>
        </w:pBdr>
        <w:spacing w:after="160" w:before="320"/>
      </w:pPr>
      <w:r>
        <w:rPr>
          <w:rFonts w:ascii="GT Walsheim Regular" w:cs="GT Walsheim Regular" w:eastAsia="GT Walsheim Regular" w:hAnsi="GT Walsheim Regular"/>
          <w:b/>
          <w:bCs/>
          <w:color w:val="1B4F72"/>
          <w:sz w:val="36"/>
          <w:szCs w:val="36"/>
        </w:rPr>
        <w:t xml:space="preserve">2. Entities &amp; Repositories Revisited</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Everything this week builds on two ideas from Week 7. Let us make sure they are rock solid before we deepen them.</w:t>
      </w:r>
    </w:p>
    <w:p>
      <w:pPr>
        <w:spacing w:after="80"/>
      </w:pPr>
    </w:p>
    <w:p>
      <w:pPr>
        <w:pStyle w:val="Heading2"/>
        <w:spacing w:after="120" w:before="200"/>
      </w:pPr>
      <w:r>
        <w:rPr>
          <w:rFonts w:ascii="GT Walsheim Regular" w:cs="GT Walsheim Regular" w:eastAsia="GT Walsheim Regular" w:hAnsi="GT Walsheim Regular"/>
          <w:b/>
          <w:bCs/>
          <w:color w:val="2E86C1"/>
          <w:sz w:val="30"/>
          <w:szCs w:val="30"/>
        </w:rPr>
        <w:t xml:space="preserve">2.1 What an ORM Does</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JPA is an ORM — an Object-Relational Mapping. It bridges two different worlds: your Java objects (with fields and references) and the database's tables (with columns and foreign keys). The ORM translates automatically between them, so you work with objects and it writes the SQL.</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Spring Data JPA uses an ORM engine called Hibernate under the hood. You rarely call Hibernate directly — Spring wraps it — but knowing the name helps you read error messages and documentation.</w:t>
      </w:r>
    </w:p>
    <w:p>
      <w:pPr>
        <w:spacing w:after="80"/>
      </w:pPr>
    </w:p>
    <w:p>
      <w:pPr>
        <w:pStyle w:val="Heading2"/>
        <w:spacing w:after="120" w:before="200"/>
      </w:pPr>
      <w:r>
        <w:rPr>
          <w:rFonts w:ascii="GT Walsheim Regular" w:cs="GT Walsheim Regular" w:eastAsia="GT Walsheim Regular" w:hAnsi="GT Walsheim Regular"/>
          <w:b/>
          <w:bCs/>
          <w:color w:val="2E86C1"/>
          <w:sz w:val="30"/>
          <w:szCs w:val="30"/>
        </w:rPr>
        <w:t xml:space="preserve">2.2 Entity + Repository = CRUD for Free</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An </w:t>
      </w:r>
      <w:r>
        <w:rPr>
          <w:rFonts w:ascii="GT Walsheim Regular" w:cs="GT Walsheim Regular" w:eastAsia="GT Walsheim Regular" w:hAnsi="GT Walsheim Regular"/>
          <w:b w:val="false"/>
          <w:bCs w:val="false"/>
          <w:i w:val="false"/>
          <w:iCs w:val="false"/>
          <w:color w:val="2C3E50"/>
          <w:sz w:val="22"/>
          <w:szCs w:val="22"/>
        </w:rPr>
        <w:t xml:space="preserve">@Entity</w:t>
      </w:r>
      <w:r>
        <w:rPr>
          <w:rFonts w:ascii="GT Walsheim Regular" w:cs="GT Walsheim Regular" w:eastAsia="GT Walsheim Regular" w:hAnsi="GT Walsheim Regular"/>
          <w:b w:val="false"/>
          <w:bCs w:val="false"/>
          <w:i w:val="false"/>
          <w:iCs w:val="false"/>
          <w:color w:val="2C3E50"/>
          <w:sz w:val="24"/>
          <w:szCs w:val="24"/>
        </w:rPr>
        <w:t xml:space="preserve"> class maps to a table. A repository interface that extends </w:t>
      </w:r>
      <w:r>
        <w:rPr>
          <w:rFonts w:ascii="GT Walsheim Regular" w:cs="GT Walsheim Regular" w:eastAsia="GT Walsheim Regular" w:hAnsi="GT Walsheim Regular"/>
          <w:b w:val="false"/>
          <w:bCs w:val="false"/>
          <w:i w:val="false"/>
          <w:iCs w:val="false"/>
          <w:color w:val="2C3E50"/>
          <w:sz w:val="22"/>
          <w:szCs w:val="22"/>
        </w:rPr>
        <w:t xml:space="preserve">JpaRepository</w:t>
      </w:r>
      <w:r>
        <w:rPr>
          <w:rFonts w:ascii="GT Walsheim Regular" w:cs="GT Walsheim Regular" w:eastAsia="GT Walsheim Regular" w:hAnsi="GT Walsheim Regular"/>
          <w:b w:val="false"/>
          <w:bCs w:val="false"/>
          <w:i w:val="false"/>
          <w:iCs w:val="false"/>
          <w:color w:val="2C3E50"/>
          <w:sz w:val="24"/>
          <w:szCs w:val="24"/>
        </w:rPr>
        <w:t xml:space="preserve"> gives you save, find, delete, and more without writing a single query.</w:t>
      </w:r>
    </w:p>
    <w:p>
      <w:pPr>
        <w:spacing w:after="60"/>
      </w:pPr>
    </w:p>
    <w:p>
      <w:pPr>
        <w:shd w:fill="F4F6F7" w:val="clear"/>
        <w:spacing w:after="40"/>
        <w:ind w:left="360"/>
      </w:pPr>
      <w:r>
        <w:rPr>
          <w:rFonts w:ascii="GT Walsheim Regular" w:cs="GT Walsheim Regular" w:eastAsia="GT Walsheim Regular" w:hAnsi="GT Walsheim Regular"/>
          <w:color w:val="2C3E50"/>
          <w:sz w:val="22"/>
          <w:szCs w:val="22"/>
        </w:rPr>
        <w:t xml:space="preserve">@Entity</w:t>
      </w:r>
    </w:p>
    <w:p>
      <w:pPr>
        <w:shd w:fill="F4F6F7" w:val="clear"/>
        <w:spacing w:after="40"/>
        <w:ind w:left="360"/>
      </w:pPr>
      <w:r>
        <w:rPr>
          <w:rFonts w:ascii="GT Walsheim Regular" w:cs="GT Walsheim Regular" w:eastAsia="GT Walsheim Regular" w:hAnsi="GT Walsheim Regular"/>
          <w:color w:val="2C3E50"/>
          <w:sz w:val="22"/>
          <w:szCs w:val="22"/>
        </w:rPr>
        <w:t xml:space="preserve">public class Student {</w:t>
      </w:r>
    </w:p>
    <w:p>
      <w:pPr>
        <w:shd w:fill="F4F6F7" w:val="clear"/>
        <w:spacing w:after="40"/>
        <w:ind w:left="360"/>
      </w:pPr>
      <w:r>
        <w:rPr>
          <w:rFonts w:ascii="GT Walsheim Regular" w:cs="GT Walsheim Regular" w:eastAsia="GT Walsheim Regular" w:hAnsi="GT Walsheim Regular"/>
          <w:color w:val="2C3E50"/>
          <w:sz w:val="22"/>
          <w:szCs w:val="22"/>
        </w:rPr>
        <w:t xml:space="preserve">    @Id @GeneratedValue(strategy = GenerationType.IDENTITY)</w:t>
      </w:r>
    </w:p>
    <w:p>
      <w:pPr>
        <w:shd w:fill="F4F6F7" w:val="clear"/>
        <w:spacing w:after="40"/>
        <w:ind w:left="360"/>
      </w:pPr>
      <w:r>
        <w:rPr>
          <w:rFonts w:ascii="GT Walsheim Regular" w:cs="GT Walsheim Regular" w:eastAsia="GT Walsheim Regular" w:hAnsi="GT Walsheim Regular"/>
          <w:color w:val="2C3E50"/>
          <w:sz w:val="22"/>
          <w:szCs w:val="22"/>
        </w:rPr>
        <w:t xml:space="preserve">    private Long id;</w:t>
      </w:r>
    </w:p>
    <w:p>
      <w:pPr>
        <w:shd w:fill="F4F6F7" w:val="clear"/>
        <w:spacing w:after="40"/>
        <w:ind w:left="360"/>
      </w:pPr>
      <w:r>
        <w:rPr>
          <w:rFonts w:ascii="GT Walsheim Regular" w:cs="GT Walsheim Regular" w:eastAsia="GT Walsheim Regular" w:hAnsi="GT Walsheim Regular"/>
          <w:color w:val="2C3E50"/>
          <w:sz w:val="22"/>
          <w:szCs w:val="22"/>
        </w:rPr>
        <w:t xml:space="preserve">    private String name;</w:t>
      </w:r>
    </w:p>
    <w:p>
      <w:pPr>
        <w:shd w:fill="F4F6F7" w:val="clear"/>
        <w:spacing w:after="40"/>
        <w:ind w:left="360"/>
      </w:pPr>
      <w:r>
        <w:rPr>
          <w:rFonts w:ascii="GT Walsheim Regular" w:cs="GT Walsheim Regular" w:eastAsia="GT Walsheim Regular" w:hAnsi="GT Walsheim Regular"/>
          <w:color w:val="2C3E50"/>
          <w:sz w:val="22"/>
          <w:szCs w:val="22"/>
        </w:rPr>
        <w:t xml:space="preserve">    private String regNumber;</w:t>
      </w:r>
    </w:p>
    <w:p>
      <w:pPr>
        <w:shd w:fill="F4F6F7" w:val="clear"/>
        <w:spacing w:after="40"/>
        <w:ind w:left="360"/>
      </w:pPr>
      <w:r>
        <w:rPr>
          <w:rFonts w:ascii="GT Walsheim Regular" w:cs="GT Walsheim Regular" w:eastAsia="GT Walsheim Regular" w:hAnsi="GT Walsheim Regular"/>
          <w:color w:val="2C3E50"/>
          <w:sz w:val="22"/>
          <w:szCs w:val="22"/>
        </w:rPr>
        <w:t xml:space="preserve">    private double gpa;</w:t>
      </w:r>
    </w:p>
    <w:p>
      <w:pPr>
        <w:shd w:fill="F4F6F7" w:val="clear"/>
        <w:spacing w:after="40"/>
        <w:ind w:left="360"/>
      </w:pPr>
      <w:r>
        <w:rPr>
          <w:rFonts w:ascii="GT Walsheim Regular" w:cs="GT Walsheim Regular" w:eastAsia="GT Walsheim Regular" w:hAnsi="GT Walsheim Regular"/>
          <w:color w:val="2C3E50"/>
          <w:sz w:val="22"/>
          <w:szCs w:val="22"/>
        </w:rPr>
        <w:t xml:space="preserve">}</w:t>
      </w:r>
    </w:p>
    <w:p>
      <w:pPr>
        <w:shd w:fill="F4F6F7" w:val="clear"/>
        <w:spacing w:after="40"/>
        <w:ind w:left="360"/>
      </w:pPr>
      <w:r>
        <w:rPr>
          <w:rFonts w:ascii="GT Walsheim Regular" w:cs="GT Walsheim Regular" w:eastAsia="GT Walsheim Regular" w:hAnsi="GT Walsheim Regular"/>
          <w:color w:val="2C3E50"/>
          <w:sz w:val="22"/>
          <w:szCs w:val="22"/>
        </w:rPr>
        <w:t xml:space="preserve"/>
      </w:r>
    </w:p>
    <w:p>
      <w:pPr>
        <w:shd w:fill="F4F6F7" w:val="clear"/>
        <w:spacing w:after="40"/>
        <w:ind w:left="360"/>
      </w:pPr>
      <w:r>
        <w:rPr>
          <w:rFonts w:ascii="GT Walsheim Regular" w:cs="GT Walsheim Regular" w:eastAsia="GT Walsheim Regular" w:hAnsi="GT Walsheim Regular"/>
          <w:color w:val="2C3E50"/>
          <w:sz w:val="22"/>
          <w:szCs w:val="22"/>
        </w:rPr>
        <w:t xml:space="preserve">public interface StudentRepository extends JpaRepository&lt;Student, Long&gt; { }</w:t>
      </w:r>
    </w:p>
    <w:p>
      <w:pPr>
        <w:spacing w:after="60"/>
      </w:pPr>
    </w:p>
    <w:p>
      <w:pPr>
        <w:spacing w:after="120"/>
      </w:pPr>
      <w:r>
        <w:rPr>
          <w:rFonts w:ascii="GT Walsheim Regular" w:cs="GT Walsheim Regular" w:eastAsia="GT Walsheim Regular" w:hAnsi="GT Walsheim Regular"/>
          <w:b w:val="false"/>
          <w:bCs w:val="false"/>
          <w:i w:val="false"/>
          <w:iCs w:val="false"/>
          <w:color w:val="2C3E50"/>
          <w:sz w:val="24"/>
          <w:szCs w:val="24"/>
        </w:rPr>
        <w:t xml:space="preserve">From that one interface you already get </w:t>
      </w:r>
      <w:r>
        <w:rPr>
          <w:rFonts w:ascii="GT Walsheim Regular" w:cs="GT Walsheim Regular" w:eastAsia="GT Walsheim Regular" w:hAnsi="GT Walsheim Regular"/>
          <w:b w:val="false"/>
          <w:bCs w:val="false"/>
          <w:i w:val="false"/>
          <w:iCs w:val="false"/>
          <w:color w:val="2C3E50"/>
          <w:sz w:val="22"/>
          <w:szCs w:val="22"/>
        </w:rPr>
        <w:t xml:space="preserve">findAll()</w:t>
      </w:r>
      <w:r>
        <w:rPr>
          <w:rFonts w:ascii="GT Walsheim Regular" w:cs="GT Walsheim Regular" w:eastAsia="GT Walsheim Regular" w:hAnsi="GT Walsheim Regular"/>
          <w:b w:val="false"/>
          <w:bCs w:val="false"/>
          <w:i w:val="false"/>
          <w:iCs w:val="false"/>
          <w:color w:val="2C3E50"/>
          <w:sz w:val="24"/>
          <w:szCs w:val="24"/>
        </w:rPr>
        <w:t xml:space="preserve">, </w:t>
      </w:r>
      <w:r>
        <w:rPr>
          <w:rFonts w:ascii="GT Walsheim Regular" w:cs="GT Walsheim Regular" w:eastAsia="GT Walsheim Regular" w:hAnsi="GT Walsheim Regular"/>
          <w:b w:val="false"/>
          <w:bCs w:val="false"/>
          <w:i w:val="false"/>
          <w:iCs w:val="false"/>
          <w:color w:val="2C3E50"/>
          <w:sz w:val="22"/>
          <w:szCs w:val="22"/>
        </w:rPr>
        <w:t xml:space="preserve">findById()</w:t>
      </w:r>
      <w:r>
        <w:rPr>
          <w:rFonts w:ascii="GT Walsheim Regular" w:cs="GT Walsheim Regular" w:eastAsia="GT Walsheim Regular" w:hAnsi="GT Walsheim Regular"/>
          <w:b w:val="false"/>
          <w:bCs w:val="false"/>
          <w:i w:val="false"/>
          <w:iCs w:val="false"/>
          <w:color w:val="2C3E50"/>
          <w:sz w:val="24"/>
          <w:szCs w:val="24"/>
        </w:rPr>
        <w:t xml:space="preserve">, </w:t>
      </w:r>
      <w:r>
        <w:rPr>
          <w:rFonts w:ascii="GT Walsheim Regular" w:cs="GT Walsheim Regular" w:eastAsia="GT Walsheim Regular" w:hAnsi="GT Walsheim Regular"/>
          <w:b w:val="false"/>
          <w:bCs w:val="false"/>
          <w:i w:val="false"/>
          <w:iCs w:val="false"/>
          <w:color w:val="2C3E50"/>
          <w:sz w:val="22"/>
          <w:szCs w:val="22"/>
        </w:rPr>
        <w:t xml:space="preserve">save()</w:t>
      </w:r>
      <w:r>
        <w:rPr>
          <w:rFonts w:ascii="GT Walsheim Regular" w:cs="GT Walsheim Regular" w:eastAsia="GT Walsheim Regular" w:hAnsi="GT Walsheim Regular"/>
          <w:b w:val="false"/>
          <w:bCs w:val="false"/>
          <w:i w:val="false"/>
          <w:iCs w:val="false"/>
          <w:color w:val="2C3E50"/>
          <w:sz w:val="24"/>
          <w:szCs w:val="24"/>
        </w:rPr>
        <w:t xml:space="preserve">, </w:t>
      </w:r>
      <w:r>
        <w:rPr>
          <w:rFonts w:ascii="GT Walsheim Regular" w:cs="GT Walsheim Regular" w:eastAsia="GT Walsheim Regular" w:hAnsi="GT Walsheim Regular"/>
          <w:b w:val="false"/>
          <w:bCs w:val="false"/>
          <w:i w:val="false"/>
          <w:iCs w:val="false"/>
          <w:color w:val="2C3E50"/>
          <w:sz w:val="22"/>
          <w:szCs w:val="22"/>
        </w:rPr>
        <w:t xml:space="preserve">deleteById()</w:t>
      </w:r>
      <w:r>
        <w:rPr>
          <w:rFonts w:ascii="GT Walsheim Regular" w:cs="GT Walsheim Regular" w:eastAsia="GT Walsheim Regular" w:hAnsi="GT Walsheim Regular"/>
          <w:b w:val="false"/>
          <w:bCs w:val="false"/>
          <w:i w:val="false"/>
          <w:iCs w:val="false"/>
          <w:color w:val="2C3E50"/>
          <w:sz w:val="24"/>
          <w:szCs w:val="24"/>
        </w:rPr>
        <w:t xml:space="preserve">, </w:t>
      </w:r>
      <w:r>
        <w:rPr>
          <w:rFonts w:ascii="GT Walsheim Regular" w:cs="GT Walsheim Regular" w:eastAsia="GT Walsheim Regular" w:hAnsi="GT Walsheim Regular"/>
          <w:b w:val="false"/>
          <w:bCs w:val="false"/>
          <w:i w:val="false"/>
          <w:iCs w:val="false"/>
          <w:color w:val="2C3E50"/>
          <w:sz w:val="22"/>
          <w:szCs w:val="22"/>
        </w:rPr>
        <w:t xml:space="preserve">count()</w:t>
      </w:r>
      <w:r>
        <w:rPr>
          <w:rFonts w:ascii="GT Walsheim Regular" w:cs="GT Walsheim Regular" w:eastAsia="GT Walsheim Regular" w:hAnsi="GT Walsheim Regular"/>
          <w:b w:val="false"/>
          <w:bCs w:val="false"/>
          <w:i w:val="false"/>
          <w:iCs w:val="false"/>
          <w:color w:val="2C3E50"/>
          <w:sz w:val="24"/>
          <w:szCs w:val="24"/>
        </w:rPr>
        <w:t xml:space="preserve">, and more. This week we make entities richer and queries smarter.</w:t>
      </w:r>
    </w:p>
    <w:p>
      <w:r>
        <w:br w:type="page"/>
      </w:r>
    </w:p>
    <w:p>
      <w:pPr>
        <w:pStyle w:val="Heading1"/>
        <w:pBdr>
          <w:bottom w:val="single" w:color="2E86C1" w:sz="6" w:space="4"/>
        </w:pBdr>
        <w:spacing w:after="160" w:before="320"/>
      </w:pPr>
      <w:r>
        <w:rPr>
          <w:rFonts w:ascii="GT Walsheim Regular" w:cs="GT Walsheim Regular" w:eastAsia="GT Walsheim Regular" w:hAnsi="GT Walsheim Regular"/>
          <w:b/>
          <w:bCs/>
          <w:color w:val="1B4F72"/>
          <w:sz w:val="36"/>
          <w:szCs w:val="36"/>
        </w:rPr>
        <w:t xml:space="preserve">3. Mapping an Entity in Detail</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A bare entity works, but real tables need precise mapping — column names, constraints, types. These annotations give you that control.</w:t>
      </w:r>
    </w:p>
    <w:p>
      <w:pPr>
        <w:spacing w:after="80"/>
      </w:pPr>
    </w:p>
    <w:p>
      <w:pPr>
        <w:pStyle w:val="Heading2"/>
        <w:spacing w:after="120" w:before="200"/>
      </w:pPr>
      <w:r>
        <w:rPr>
          <w:rFonts w:ascii="GT Walsheim Regular" w:cs="GT Walsheim Regular" w:eastAsia="GT Walsheim Regular" w:hAnsi="GT Walsheim Regular"/>
          <w:b/>
          <w:bCs/>
          <w:color w:val="2E86C1"/>
          <w:sz w:val="30"/>
          <w:szCs w:val="30"/>
        </w:rPr>
        <w:t xml:space="preserve">3.1 The Core Mapping Annotations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GT Walsheim Regular" w:cs="GT Walsheim Regular" w:eastAsia="GT Walsheim Regular" w:hAnsi="GT Walsheim Regular"/>
                <w:b/>
                <w:bCs/>
                <w:color w:val="FFFFFF"/>
                <w:sz w:val="24"/>
                <w:szCs w:val="24"/>
              </w:rPr>
              <w:t xml:space="preserve">Annotation</w:t>
            </w:r>
          </w:p>
        </w:tc>
        <w:tc>
          <w:tcPr>
            <w:tcW w:type="dxa" w:w="65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GT Walsheim Regular" w:cs="GT Walsheim Regular" w:eastAsia="GT Walsheim Regular" w:hAnsi="GT Walsheim Regular"/>
                <w:b/>
                <w:bCs/>
                <w:color w:val="FFFFFF"/>
                <w:sz w:val="24"/>
                <w:szCs w:val="24"/>
              </w:rPr>
              <w:t xml:space="preserve">What It Does</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@Entity</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Marks the class as a JPA entity mapped to a table</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@Table(name=…)</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Sets the table name (defaults to the class name)</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@Id</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Marks the primary-key field</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@GeneratedValue</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The database generates the id automatically</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@Column</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Configures a column: name, nullable, unique, length</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@Enumerated</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Stores a Java enum (use EnumType.STRING, not ordinal)</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@Transient</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A field that is NOT saved to the database</w:t>
            </w:r>
          </w:p>
        </w:tc>
      </w:tr>
    </w:tbl>
    <w:p>
      <w:pPr>
        <w:spacing w:after="80"/>
      </w:pPr>
    </w:p>
    <w:p>
      <w:pPr>
        <w:pStyle w:val="Heading2"/>
        <w:spacing w:after="120" w:before="200"/>
      </w:pPr>
      <w:r>
        <w:rPr>
          <w:rFonts w:ascii="GT Walsheim Regular" w:cs="GT Walsheim Regular" w:eastAsia="GT Walsheim Regular" w:hAnsi="GT Walsheim Regular"/>
          <w:b/>
          <w:bCs/>
          <w:color w:val="2E86C1"/>
          <w:sz w:val="30"/>
          <w:szCs w:val="30"/>
        </w:rPr>
        <w:t xml:space="preserve">3.2 A Fully Mapped Entity</w:t>
      </w:r>
    </w:p>
    <w:p>
      <w:pPr>
        <w:spacing w:after="40"/>
      </w:pPr>
    </w:p>
    <w:p>
      <w:pPr>
        <w:shd w:fill="F4F6F7" w:val="clear"/>
        <w:spacing w:after="40"/>
        <w:ind w:left="360"/>
      </w:pPr>
      <w:r>
        <w:rPr>
          <w:rFonts w:ascii="GT Walsheim Regular" w:cs="GT Walsheim Regular" w:eastAsia="GT Walsheim Regular" w:hAnsi="GT Walsheim Regular"/>
          <w:color w:val="2C3E50"/>
          <w:sz w:val="22"/>
          <w:szCs w:val="22"/>
        </w:rPr>
        <w:t xml:space="preserve">@Entity</w:t>
      </w:r>
    </w:p>
    <w:p>
      <w:pPr>
        <w:shd w:fill="F4F6F7" w:val="clear"/>
        <w:spacing w:after="40"/>
        <w:ind w:left="360"/>
      </w:pPr>
      <w:r>
        <w:rPr>
          <w:rFonts w:ascii="GT Walsheim Regular" w:cs="GT Walsheim Regular" w:eastAsia="GT Walsheim Regular" w:hAnsi="GT Walsheim Regular"/>
          <w:color w:val="2C3E50"/>
          <w:sz w:val="22"/>
          <w:szCs w:val="22"/>
        </w:rPr>
        <w:t xml:space="preserve">@Table(name = "students")</w:t>
      </w:r>
    </w:p>
    <w:p>
      <w:pPr>
        <w:shd w:fill="F4F6F7" w:val="clear"/>
        <w:spacing w:after="40"/>
        <w:ind w:left="360"/>
      </w:pPr>
      <w:r>
        <w:rPr>
          <w:rFonts w:ascii="GT Walsheim Regular" w:cs="GT Walsheim Regular" w:eastAsia="GT Walsheim Regular" w:hAnsi="GT Walsheim Regular"/>
          <w:color w:val="2C3E50"/>
          <w:sz w:val="22"/>
          <w:szCs w:val="22"/>
        </w:rPr>
        <w:t xml:space="preserve">public class Student {</w:t>
      </w:r>
    </w:p>
    <w:p>
      <w:pPr>
        <w:shd w:fill="F4F6F7" w:val="clear"/>
        <w:spacing w:after="40"/>
        <w:ind w:left="360"/>
      </w:pPr>
      <w:r>
        <w:rPr>
          <w:rFonts w:ascii="GT Walsheim Regular" w:cs="GT Walsheim Regular" w:eastAsia="GT Walsheim Regular" w:hAnsi="GT Walsheim Regular"/>
          <w:color w:val="2C3E50"/>
          <w:sz w:val="22"/>
          <w:szCs w:val="22"/>
        </w:rPr>
        <w:t xml:space="preserve"/>
      </w:r>
    </w:p>
    <w:p>
      <w:pPr>
        <w:shd w:fill="F4F6F7" w:val="clear"/>
        <w:spacing w:after="40"/>
        <w:ind w:left="360"/>
      </w:pPr>
      <w:r>
        <w:rPr>
          <w:rFonts w:ascii="GT Walsheim Regular" w:cs="GT Walsheim Regular" w:eastAsia="GT Walsheim Regular" w:hAnsi="GT Walsheim Regular"/>
          <w:color w:val="2C3E50"/>
          <w:sz w:val="22"/>
          <w:szCs w:val="22"/>
        </w:rPr>
        <w:t xml:space="preserve">    @Id @GeneratedValue(strategy = GenerationType.IDENTITY)</w:t>
      </w:r>
    </w:p>
    <w:p>
      <w:pPr>
        <w:shd w:fill="F4F6F7" w:val="clear"/>
        <w:spacing w:after="40"/>
        <w:ind w:left="360"/>
      </w:pPr>
      <w:r>
        <w:rPr>
          <w:rFonts w:ascii="GT Walsheim Regular" w:cs="GT Walsheim Regular" w:eastAsia="GT Walsheim Regular" w:hAnsi="GT Walsheim Regular"/>
          <w:color w:val="2C3E50"/>
          <w:sz w:val="22"/>
          <w:szCs w:val="22"/>
        </w:rPr>
        <w:t xml:space="preserve">    private Long id;</w:t>
      </w:r>
    </w:p>
    <w:p>
      <w:pPr>
        <w:shd w:fill="F4F6F7" w:val="clear"/>
        <w:spacing w:after="40"/>
        <w:ind w:left="360"/>
      </w:pPr>
      <w:r>
        <w:rPr>
          <w:rFonts w:ascii="GT Walsheim Regular" w:cs="GT Walsheim Regular" w:eastAsia="GT Walsheim Regular" w:hAnsi="GT Walsheim Regular"/>
          <w:color w:val="2C3E50"/>
          <w:sz w:val="22"/>
          <w:szCs w:val="22"/>
        </w:rPr>
        <w:t xml:space="preserve"/>
      </w:r>
    </w:p>
    <w:p>
      <w:pPr>
        <w:shd w:fill="F4F6F7" w:val="clear"/>
        <w:spacing w:after="40"/>
        <w:ind w:left="360"/>
      </w:pPr>
      <w:r>
        <w:rPr>
          <w:rFonts w:ascii="GT Walsheim Regular" w:cs="GT Walsheim Regular" w:eastAsia="GT Walsheim Regular" w:hAnsi="GT Walsheim Regular"/>
          <w:color w:val="2C3E50"/>
          <w:sz w:val="22"/>
          <w:szCs w:val="22"/>
        </w:rPr>
        <w:t xml:space="preserve">    @Column(nullable = false, length = 100)</w:t>
      </w:r>
    </w:p>
    <w:p>
      <w:pPr>
        <w:shd w:fill="F4F6F7" w:val="clear"/>
        <w:spacing w:after="40"/>
        <w:ind w:left="360"/>
      </w:pPr>
      <w:r>
        <w:rPr>
          <w:rFonts w:ascii="GT Walsheim Regular" w:cs="GT Walsheim Regular" w:eastAsia="GT Walsheim Regular" w:hAnsi="GT Walsheim Regular"/>
          <w:color w:val="2C3E50"/>
          <w:sz w:val="22"/>
          <w:szCs w:val="22"/>
        </w:rPr>
        <w:t xml:space="preserve">    private String name;</w:t>
      </w:r>
    </w:p>
    <w:p>
      <w:pPr>
        <w:shd w:fill="F4F6F7" w:val="clear"/>
        <w:spacing w:after="40"/>
        <w:ind w:left="360"/>
      </w:pPr>
      <w:r>
        <w:rPr>
          <w:rFonts w:ascii="GT Walsheim Regular" w:cs="GT Walsheim Regular" w:eastAsia="GT Walsheim Regular" w:hAnsi="GT Walsheim Regular"/>
          <w:color w:val="2C3E50"/>
          <w:sz w:val="22"/>
          <w:szCs w:val="22"/>
        </w:rPr>
        <w:t xml:space="preserve"/>
      </w:r>
    </w:p>
    <w:p>
      <w:pPr>
        <w:shd w:fill="F4F6F7" w:val="clear"/>
        <w:spacing w:after="40"/>
        <w:ind w:left="360"/>
      </w:pPr>
      <w:r>
        <w:rPr>
          <w:rFonts w:ascii="GT Walsheim Regular" w:cs="GT Walsheim Regular" w:eastAsia="GT Walsheim Regular" w:hAnsi="GT Walsheim Regular"/>
          <w:color w:val="2C3E50"/>
          <w:sz w:val="22"/>
          <w:szCs w:val="22"/>
        </w:rPr>
        <w:t xml:space="preserve">    @Column(name = "reg_number", nullable = false, unique = true)</w:t>
      </w:r>
    </w:p>
    <w:p>
      <w:pPr>
        <w:shd w:fill="F4F6F7" w:val="clear"/>
        <w:spacing w:after="40"/>
        <w:ind w:left="360"/>
      </w:pPr>
      <w:r>
        <w:rPr>
          <w:rFonts w:ascii="GT Walsheim Regular" w:cs="GT Walsheim Regular" w:eastAsia="GT Walsheim Regular" w:hAnsi="GT Walsheim Regular"/>
          <w:color w:val="2C3E50"/>
          <w:sz w:val="22"/>
          <w:szCs w:val="22"/>
        </w:rPr>
        <w:t xml:space="preserve">    private String regNumber;</w:t>
      </w:r>
    </w:p>
    <w:p>
      <w:pPr>
        <w:shd w:fill="F4F6F7" w:val="clear"/>
        <w:spacing w:after="40"/>
        <w:ind w:left="360"/>
      </w:pPr>
      <w:r>
        <w:rPr>
          <w:rFonts w:ascii="GT Walsheim Regular" w:cs="GT Walsheim Regular" w:eastAsia="GT Walsheim Regular" w:hAnsi="GT Walsheim Regular"/>
          <w:color w:val="2C3E50"/>
          <w:sz w:val="22"/>
          <w:szCs w:val="22"/>
        </w:rPr>
        <w:t xml:space="preserve"/>
      </w:r>
    </w:p>
    <w:p>
      <w:pPr>
        <w:shd w:fill="F4F6F7" w:val="clear"/>
        <w:spacing w:after="40"/>
        <w:ind w:left="360"/>
      </w:pPr>
      <w:r>
        <w:rPr>
          <w:rFonts w:ascii="GT Walsheim Regular" w:cs="GT Walsheim Regular" w:eastAsia="GT Walsheim Regular" w:hAnsi="GT Walsheim Regular"/>
          <w:color w:val="2C3E50"/>
          <w:sz w:val="22"/>
          <w:szCs w:val="22"/>
        </w:rPr>
        <w:t xml:space="preserve">    @Enumerated(EnumType.STRING)</w:t>
      </w:r>
    </w:p>
    <w:p>
      <w:pPr>
        <w:shd w:fill="F4F6F7" w:val="clear"/>
        <w:spacing w:after="40"/>
        <w:ind w:left="360"/>
      </w:pPr>
      <w:r>
        <w:rPr>
          <w:rFonts w:ascii="GT Walsheim Regular" w:cs="GT Walsheim Regular" w:eastAsia="GT Walsheim Regular" w:hAnsi="GT Walsheim Regular"/>
          <w:color w:val="2C3E50"/>
          <w:sz w:val="22"/>
          <w:szCs w:val="22"/>
        </w:rPr>
        <w:t xml:space="preserve">    private Status status;   // ACTIVE, GRADUATED, WITHDRAWN</w:t>
      </w:r>
    </w:p>
    <w:p>
      <w:pPr>
        <w:shd w:fill="F4F6F7" w:val="clear"/>
        <w:spacing w:after="40"/>
        <w:ind w:left="360"/>
      </w:pPr>
      <w:r>
        <w:rPr>
          <w:rFonts w:ascii="GT Walsheim Regular" w:cs="GT Walsheim Regular" w:eastAsia="GT Walsheim Regular" w:hAnsi="GT Walsheim Regular"/>
          <w:color w:val="2C3E50"/>
          <w:sz w:val="22"/>
          <w:szCs w:val="22"/>
        </w:rP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2"/>
              <w:left w:val="single" w:color="27AE60" w:sz="6"/>
              <w:bottom w:val="single" w:color="27AE60" w:sz="1"/>
              <w:right w:val="single" w:color="27AE60" w:sz="1"/>
            </w:tcBorders>
            <w:shd w:fill="EAFAF1" w:val="clear"/>
            <w:tcMar>
              <w:top w:type="dxa" w:w="120"/>
              <w:left w:type="dxa" w:w="200"/>
              <w:bottom w:type="dxa" w:w="120"/>
              <w:right w:type="dxa" w:w="200"/>
            </w:tcMar>
          </w:tcPr>
          <w:p>
            <w:pPr>
              <w:spacing w:after="80"/>
            </w:pPr>
            <w:r>
              <w:rPr>
                <w:rFonts w:ascii="GT Walsheim Regular" w:cs="GT Walsheim Regular" w:eastAsia="GT Walsheim Regular" w:hAnsi="GT Walsheim Regular"/>
                <w:b/>
                <w:bCs/>
                <w:color w:val="1E8449"/>
                <w:sz w:val="26"/>
                <w:szCs w:val="26"/>
              </w:rPr>
              <w:t xml:space="preserve">Let the Constraints Live in the Database Too</w:t>
            </w:r>
          </w:p>
          <w:p>
            <w:pPr>
              <w:spacing w:after="40"/>
            </w:pPr>
            <w:r>
              <w:rPr>
                <w:rFonts w:ascii="GT Walsheim Regular" w:cs="GT Walsheim Regular" w:eastAsia="GT Walsheim Regular" w:hAnsi="GT Walsheim Regular"/>
                <w:b w:val="false"/>
                <w:bCs w:val="false"/>
                <w:i w:val="false"/>
                <w:iCs w:val="false"/>
                <w:color w:val="2C3E50"/>
                <w:sz w:val="24"/>
                <w:szCs w:val="24"/>
              </w:rPr>
              <w:t xml:space="preserve">Marking </w:t>
            </w:r>
            <w:r>
              <w:rPr>
                <w:rFonts w:ascii="GT Walsheim Regular" w:cs="GT Walsheim Regular" w:eastAsia="GT Walsheim Regular" w:hAnsi="GT Walsheim Regular"/>
                <w:b w:val="false"/>
                <w:bCs w:val="false"/>
                <w:i w:val="false"/>
                <w:iCs w:val="false"/>
                <w:color w:val="2C3E50"/>
                <w:sz w:val="22"/>
                <w:szCs w:val="22"/>
              </w:rPr>
              <w:t xml:space="preserve">nullable = false</w:t>
            </w:r>
            <w:r>
              <w:rPr>
                <w:rFonts w:ascii="GT Walsheim Regular" w:cs="GT Walsheim Regular" w:eastAsia="GT Walsheim Regular" w:hAnsi="GT Walsheim Regular"/>
                <w:b w:val="false"/>
                <w:bCs w:val="false"/>
                <w:i w:val="false"/>
                <w:iCs w:val="false"/>
                <w:color w:val="2C3E50"/>
                <w:sz w:val="24"/>
                <w:szCs w:val="24"/>
              </w:rPr>
              <w:t xml:space="preserve"> and </w:t>
            </w:r>
            <w:r>
              <w:rPr>
                <w:rFonts w:ascii="GT Walsheim Regular" w:cs="GT Walsheim Regular" w:eastAsia="GT Walsheim Regular" w:hAnsi="GT Walsheim Regular"/>
                <w:b w:val="false"/>
                <w:bCs w:val="false"/>
                <w:i w:val="false"/>
                <w:iCs w:val="false"/>
                <w:color w:val="2C3E50"/>
                <w:sz w:val="22"/>
                <w:szCs w:val="22"/>
              </w:rPr>
              <w:t xml:space="preserve">unique = true</w:t>
            </w:r>
            <w:r>
              <w:rPr>
                <w:rFonts w:ascii="GT Walsheim Regular" w:cs="GT Walsheim Regular" w:eastAsia="GT Walsheim Regular" w:hAnsi="GT Walsheim Regular"/>
                <w:b w:val="false"/>
                <w:bCs w:val="false"/>
                <w:i w:val="false"/>
                <w:iCs w:val="false"/>
                <w:color w:val="2C3E50"/>
                <w:sz w:val="24"/>
                <w:szCs w:val="24"/>
              </w:rPr>
              <w:t xml:space="preserve"> does not just document intent — Hibernate can create those constraints in the actual table, so the database itself rejects bad data. Belt and braces: validate in the API (Week 12) and constrain in the schema.</w:t>
            </w:r>
          </w:p>
        </w:tc>
      </w:tr>
    </w:tbl>
    <w:p>
      <w:r>
        <w:br w:type="page"/>
      </w:r>
    </w:p>
    <w:p>
      <w:pPr>
        <w:pStyle w:val="Heading1"/>
        <w:pBdr>
          <w:bottom w:val="single" w:color="2E86C1" w:sz="6" w:space="4"/>
        </w:pBdr>
        <w:spacing w:after="160" w:before="320"/>
      </w:pPr>
      <w:r>
        <w:rPr>
          <w:rFonts w:ascii="GT Walsheim Regular" w:cs="GT Walsheim Regular" w:eastAsia="GT Walsheim Regular" w:hAnsi="GT Walsheim Regular"/>
          <w:b/>
          <w:bCs/>
          <w:color w:val="1B4F72"/>
          <w:sz w:val="36"/>
          <w:szCs w:val="36"/>
        </w:rPr>
        <w:t xml:space="preserve">4. Relationships — @ManyToOne &amp; @OneToMany</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Here is the heart of the week. Real data is connected, and JPA lets you model those connections as references between objects — while it manages the foreign keys in the database.</w:t>
      </w:r>
    </w:p>
    <w:p>
      <w:pPr>
        <w:spacing w:after="80"/>
      </w:pPr>
    </w:p>
    <w:p>
      <w:pPr>
        <w:pStyle w:val="Heading2"/>
        <w:spacing w:after="120" w:before="200"/>
      </w:pPr>
      <w:r>
        <w:rPr>
          <w:rFonts w:ascii="GT Walsheim Regular" w:cs="GT Walsheim Regular" w:eastAsia="GT Walsheim Regular" w:hAnsi="GT Walsheim Regular"/>
          <w:b/>
          <w:bCs/>
          <w:color w:val="2E86C1"/>
          <w:sz w:val="30"/>
          <w:szCs w:val="30"/>
        </w:rPr>
        <w:t xml:space="preserve">4.1 The Three Kinds of Relationship</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GT Walsheim Regular" w:cs="GT Walsheim Regular" w:eastAsia="GT Walsheim Regular" w:hAnsi="GT Walsheim Regular"/>
                <w:b/>
                <w:bCs/>
                <w:color w:val="FFFFFF"/>
                <w:sz w:val="24"/>
                <w:szCs w:val="24"/>
              </w:rPr>
              <w:t xml:space="preserve">Relationship</w:t>
            </w:r>
          </w:p>
        </w:tc>
        <w:tc>
          <w:tcPr>
            <w:tcW w:type="dxa" w:w="65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GT Walsheim Regular" w:cs="GT Walsheim Regular" w:eastAsia="GT Walsheim Regular" w:hAnsi="GT Walsheim Regular"/>
                <w:b/>
                <w:bCs/>
                <w:color w:val="FFFFFF"/>
                <w:sz w:val="24"/>
                <w:szCs w:val="24"/>
              </w:rPr>
              <w:t xml:space="preserve">Example</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One-to-Many / Many-to-One</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One course has many enrolments; each enrolment belongs to one course</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Many-to-Many</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A student takes many courses; a course has many students</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One-to-One</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A student has one student-profile record</w:t>
            </w:r>
          </w:p>
        </w:tc>
      </w:tr>
    </w:tbl>
    <w:p>
      <w:pPr>
        <w:spacing w:after="80"/>
      </w:pPr>
    </w:p>
    <w:p>
      <w:pPr>
        <w:pStyle w:val="Heading2"/>
        <w:spacing w:after="120" w:before="200"/>
      </w:pPr>
      <w:r>
        <w:rPr>
          <w:rFonts w:ascii="GT Walsheim Regular" w:cs="GT Walsheim Regular" w:eastAsia="GT Walsheim Regular" w:hAnsi="GT Walsheim Regular"/>
          <w:b/>
          <w:bCs/>
          <w:color w:val="2E86C1"/>
          <w:sz w:val="30"/>
          <w:szCs w:val="30"/>
        </w:rPr>
        <w:t xml:space="preserve">4.2 Modelling Many-to-One and One-to-Many</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Consider an </w:t>
      </w:r>
      <w:r>
        <w:rPr>
          <w:rFonts w:ascii="GT Walsheim Regular" w:cs="GT Walsheim Regular" w:eastAsia="GT Walsheim Regular" w:hAnsi="GT Walsheim Regular"/>
          <w:b w:val="false"/>
          <w:bCs w:val="false"/>
          <w:i w:val="false"/>
          <w:iCs w:val="false"/>
          <w:color w:val="2C3E50"/>
          <w:sz w:val="22"/>
          <w:szCs w:val="22"/>
        </w:rPr>
        <w:t xml:space="preserve">Enrollment</w:t>
      </w:r>
      <w:r>
        <w:rPr>
          <w:rFonts w:ascii="GT Walsheim Regular" w:cs="GT Walsheim Regular" w:eastAsia="GT Walsheim Regular" w:hAnsi="GT Walsheim Regular"/>
          <w:b w:val="false"/>
          <w:bCs w:val="false"/>
          <w:i w:val="false"/>
          <w:iCs w:val="false"/>
          <w:color w:val="2C3E50"/>
          <w:sz w:val="24"/>
          <w:szCs w:val="24"/>
        </w:rPr>
        <w:t xml:space="preserve"> that links a student to a course. Each enrolment belongs to one student — that is </w:t>
      </w:r>
      <w:r>
        <w:rPr>
          <w:rFonts w:ascii="GT Walsheim Regular" w:cs="GT Walsheim Regular" w:eastAsia="GT Walsheim Regular" w:hAnsi="GT Walsheim Regular"/>
          <w:b w:val="false"/>
          <w:bCs w:val="false"/>
          <w:i w:val="false"/>
          <w:iCs w:val="false"/>
          <w:color w:val="2C3E50"/>
          <w:sz w:val="22"/>
          <w:szCs w:val="22"/>
        </w:rPr>
        <w:t xml:space="preserve">@ManyToOne</w:t>
      </w:r>
      <w:r>
        <w:rPr>
          <w:rFonts w:ascii="GT Walsheim Regular" w:cs="GT Walsheim Regular" w:eastAsia="GT Walsheim Regular" w:hAnsi="GT Walsheim Regular"/>
          <w:b w:val="false"/>
          <w:bCs w:val="false"/>
          <w:i w:val="false"/>
          <w:iCs w:val="false"/>
          <w:color w:val="2C3E50"/>
          <w:sz w:val="24"/>
          <w:szCs w:val="24"/>
        </w:rPr>
        <w:t xml:space="preserve">. The student, in turn, has many enrolments — the inverse </w:t>
      </w:r>
      <w:r>
        <w:rPr>
          <w:rFonts w:ascii="GT Walsheim Regular" w:cs="GT Walsheim Regular" w:eastAsia="GT Walsheim Regular" w:hAnsi="GT Walsheim Regular"/>
          <w:b w:val="false"/>
          <w:bCs w:val="false"/>
          <w:i w:val="false"/>
          <w:iCs w:val="false"/>
          <w:color w:val="2C3E50"/>
          <w:sz w:val="22"/>
          <w:szCs w:val="22"/>
        </w:rPr>
        <w:t xml:space="preserve">@OneToMany</w:t>
      </w:r>
      <w:r>
        <w:rPr>
          <w:rFonts w:ascii="GT Walsheim Regular" w:cs="GT Walsheim Regular" w:eastAsia="GT Walsheim Regular" w:hAnsi="GT Walsheim Regular"/>
          <w:b w:val="false"/>
          <w:bCs w:val="false"/>
          <w:i w:val="false"/>
          <w:iCs w:val="false"/>
          <w:color w:val="2C3E50"/>
          <w:sz w:val="24"/>
          <w:szCs w:val="24"/>
        </w:rPr>
        <w:t xml:space="preserve">.</w:t>
      </w:r>
    </w:p>
    <w:p>
      <w:pPr>
        <w:spacing w:after="60"/>
      </w:pPr>
    </w:p>
    <w:p>
      <w:pPr>
        <w:shd w:fill="F4F6F7" w:val="clear"/>
        <w:spacing w:after="40"/>
        <w:ind w:left="360"/>
      </w:pPr>
      <w:r>
        <w:rPr>
          <w:rFonts w:ascii="GT Walsheim Regular" w:cs="GT Walsheim Regular" w:eastAsia="GT Walsheim Regular" w:hAnsi="GT Walsheim Regular"/>
          <w:color w:val="2C3E50"/>
          <w:sz w:val="22"/>
          <w:szCs w:val="22"/>
        </w:rPr>
        <w:t xml:space="preserve">@Entity</w:t>
      </w:r>
    </w:p>
    <w:p>
      <w:pPr>
        <w:shd w:fill="F4F6F7" w:val="clear"/>
        <w:spacing w:after="40"/>
        <w:ind w:left="360"/>
      </w:pPr>
      <w:r>
        <w:rPr>
          <w:rFonts w:ascii="GT Walsheim Regular" w:cs="GT Walsheim Regular" w:eastAsia="GT Walsheim Regular" w:hAnsi="GT Walsheim Regular"/>
          <w:color w:val="2C3E50"/>
          <w:sz w:val="22"/>
          <w:szCs w:val="22"/>
        </w:rPr>
        <w:t xml:space="preserve">public class Enrollment {</w:t>
      </w:r>
    </w:p>
    <w:p>
      <w:pPr>
        <w:shd w:fill="F4F6F7" w:val="clear"/>
        <w:spacing w:after="40"/>
        <w:ind w:left="360"/>
      </w:pPr>
      <w:r>
        <w:rPr>
          <w:rFonts w:ascii="GT Walsheim Regular" w:cs="GT Walsheim Regular" w:eastAsia="GT Walsheim Regular" w:hAnsi="GT Walsheim Regular"/>
          <w:color w:val="2C3E50"/>
          <w:sz w:val="22"/>
          <w:szCs w:val="22"/>
        </w:rPr>
        <w:t xml:space="preserve">    @Id @GeneratedValue(strategy = GenerationType.IDENTITY)</w:t>
      </w:r>
    </w:p>
    <w:p>
      <w:pPr>
        <w:shd w:fill="F4F6F7" w:val="clear"/>
        <w:spacing w:after="40"/>
        <w:ind w:left="360"/>
      </w:pPr>
      <w:r>
        <w:rPr>
          <w:rFonts w:ascii="GT Walsheim Regular" w:cs="GT Walsheim Regular" w:eastAsia="GT Walsheim Regular" w:hAnsi="GT Walsheim Regular"/>
          <w:color w:val="2C3E50"/>
          <w:sz w:val="22"/>
          <w:szCs w:val="22"/>
        </w:rPr>
        <w:t xml:space="preserve">    private Long id;</w:t>
      </w:r>
    </w:p>
    <w:p>
      <w:pPr>
        <w:shd w:fill="F4F6F7" w:val="clear"/>
        <w:spacing w:after="40"/>
        <w:ind w:left="360"/>
      </w:pPr>
      <w:r>
        <w:rPr>
          <w:rFonts w:ascii="GT Walsheim Regular" w:cs="GT Walsheim Regular" w:eastAsia="GT Walsheim Regular" w:hAnsi="GT Walsheim Regular"/>
          <w:color w:val="2C3E50"/>
          <w:sz w:val="22"/>
          <w:szCs w:val="22"/>
        </w:rPr>
        <w:t xml:space="preserve"/>
      </w:r>
    </w:p>
    <w:p>
      <w:pPr>
        <w:shd w:fill="F4F6F7" w:val="clear"/>
        <w:spacing w:after="40"/>
        <w:ind w:left="360"/>
      </w:pPr>
      <w:r>
        <w:rPr>
          <w:rFonts w:ascii="GT Walsheim Regular" w:cs="GT Walsheim Regular" w:eastAsia="GT Walsheim Regular" w:hAnsi="GT Walsheim Regular"/>
          <w:color w:val="2C3E50"/>
          <w:sz w:val="22"/>
          <w:szCs w:val="22"/>
        </w:rPr>
        <w:t xml:space="preserve">    @ManyToOne</w:t>
      </w:r>
    </w:p>
    <w:p>
      <w:pPr>
        <w:shd w:fill="F4F6F7" w:val="clear"/>
        <w:spacing w:after="40"/>
        <w:ind w:left="360"/>
      </w:pPr>
      <w:r>
        <w:rPr>
          <w:rFonts w:ascii="GT Walsheim Regular" w:cs="GT Walsheim Regular" w:eastAsia="GT Walsheim Regular" w:hAnsi="GT Walsheim Regular"/>
          <w:color w:val="2C3E50"/>
          <w:sz w:val="22"/>
          <w:szCs w:val="22"/>
        </w:rPr>
        <w:t xml:space="preserve">    @JoinColumn(name = "student_id")   // the foreign-key column</w:t>
      </w:r>
    </w:p>
    <w:p>
      <w:pPr>
        <w:shd w:fill="F4F6F7" w:val="clear"/>
        <w:spacing w:after="40"/>
        <w:ind w:left="360"/>
      </w:pPr>
      <w:r>
        <w:rPr>
          <w:rFonts w:ascii="GT Walsheim Regular" w:cs="GT Walsheim Regular" w:eastAsia="GT Walsheim Regular" w:hAnsi="GT Walsheim Regular"/>
          <w:color w:val="2C3E50"/>
          <w:sz w:val="22"/>
          <w:szCs w:val="22"/>
        </w:rPr>
        <w:t xml:space="preserve">    private Student student;</w:t>
      </w:r>
    </w:p>
    <w:p>
      <w:pPr>
        <w:shd w:fill="F4F6F7" w:val="clear"/>
        <w:spacing w:after="40"/>
        <w:ind w:left="360"/>
      </w:pPr>
      <w:r>
        <w:rPr>
          <w:rFonts w:ascii="GT Walsheim Regular" w:cs="GT Walsheim Regular" w:eastAsia="GT Walsheim Regular" w:hAnsi="GT Walsheim Regular"/>
          <w:color w:val="2C3E50"/>
          <w:sz w:val="22"/>
          <w:szCs w:val="22"/>
        </w:rPr>
        <w:t xml:space="preserve">}</w:t>
      </w:r>
    </w:p>
    <w:p>
      <w:pPr>
        <w:shd w:fill="F4F6F7" w:val="clear"/>
        <w:spacing w:after="40"/>
        <w:ind w:left="360"/>
      </w:pPr>
      <w:r>
        <w:rPr>
          <w:rFonts w:ascii="GT Walsheim Regular" w:cs="GT Walsheim Regular" w:eastAsia="GT Walsheim Regular" w:hAnsi="GT Walsheim Regular"/>
          <w:color w:val="2C3E50"/>
          <w:sz w:val="22"/>
          <w:szCs w:val="22"/>
        </w:rPr>
        <w:t xml:space="preserve"/>
      </w:r>
    </w:p>
    <w:p>
      <w:pPr>
        <w:shd w:fill="F4F6F7" w:val="clear"/>
        <w:spacing w:after="40"/>
        <w:ind w:left="360"/>
      </w:pPr>
      <w:r>
        <w:rPr>
          <w:rFonts w:ascii="GT Walsheim Regular" w:cs="GT Walsheim Regular" w:eastAsia="GT Walsheim Regular" w:hAnsi="GT Walsheim Regular"/>
          <w:color w:val="2C3E50"/>
          <w:sz w:val="22"/>
          <w:szCs w:val="22"/>
        </w:rPr>
        <w:t xml:space="preserve">@Entity</w:t>
      </w:r>
    </w:p>
    <w:p>
      <w:pPr>
        <w:shd w:fill="F4F6F7" w:val="clear"/>
        <w:spacing w:after="40"/>
        <w:ind w:left="360"/>
      </w:pPr>
      <w:r>
        <w:rPr>
          <w:rFonts w:ascii="GT Walsheim Regular" w:cs="GT Walsheim Regular" w:eastAsia="GT Walsheim Regular" w:hAnsi="GT Walsheim Regular"/>
          <w:color w:val="2C3E50"/>
          <w:sz w:val="22"/>
          <w:szCs w:val="22"/>
        </w:rPr>
        <w:t xml:space="preserve">public class Student {</w:t>
      </w:r>
    </w:p>
    <w:p>
      <w:pPr>
        <w:shd w:fill="F4F6F7" w:val="clear"/>
        <w:spacing w:after="40"/>
        <w:ind w:left="360"/>
      </w:pPr>
      <w:r>
        <w:rPr>
          <w:rFonts w:ascii="GT Walsheim Regular" w:cs="GT Walsheim Regular" w:eastAsia="GT Walsheim Regular" w:hAnsi="GT Walsheim Regular"/>
          <w:color w:val="2C3E50"/>
          <w:sz w:val="22"/>
          <w:szCs w:val="22"/>
        </w:rPr>
        <w:t xml:space="preserve">    // ...id, name...</w:t>
      </w:r>
    </w:p>
    <w:p>
      <w:pPr>
        <w:shd w:fill="F4F6F7" w:val="clear"/>
        <w:spacing w:after="40"/>
        <w:ind w:left="360"/>
      </w:pPr>
      <w:r>
        <w:rPr>
          <w:rFonts w:ascii="GT Walsheim Regular" w:cs="GT Walsheim Regular" w:eastAsia="GT Walsheim Regular" w:hAnsi="GT Walsheim Regular"/>
          <w:color w:val="2C3E50"/>
          <w:sz w:val="22"/>
          <w:szCs w:val="22"/>
        </w:rPr>
        <w:t xml:space="preserve">    @OneToMany(mappedBy = "student")</w:t>
      </w:r>
    </w:p>
    <w:p>
      <w:pPr>
        <w:shd w:fill="F4F6F7" w:val="clear"/>
        <w:spacing w:after="40"/>
        <w:ind w:left="360"/>
      </w:pPr>
      <w:r>
        <w:rPr>
          <w:rFonts w:ascii="GT Walsheim Regular" w:cs="GT Walsheim Regular" w:eastAsia="GT Walsheim Regular" w:hAnsi="GT Walsheim Regular"/>
          <w:color w:val="2C3E50"/>
          <w:sz w:val="22"/>
          <w:szCs w:val="22"/>
        </w:rPr>
        <w:t xml:space="preserve">    private List&lt;Enrollment&gt; enrollments = new ArrayList&lt;&gt;();</w:t>
      </w:r>
    </w:p>
    <w:p>
      <w:pPr>
        <w:shd w:fill="F4F6F7" w:val="clear"/>
        <w:spacing w:after="40"/>
        <w:ind w:left="360"/>
      </w:pPr>
      <w:r>
        <w:rPr>
          <w:rFonts w:ascii="GT Walsheim Regular" w:cs="GT Walsheim Regular" w:eastAsia="GT Walsheim Regular" w:hAnsi="GT Walsheim Regular"/>
          <w:color w:val="2C3E50"/>
          <w:sz w:val="22"/>
          <w:szCs w:val="22"/>
        </w:rPr>
        <w:t xml:space="preserve">}</w:t>
      </w:r>
    </w:p>
    <w:p>
      <w:pPr>
        <w:spacing w:after="80"/>
      </w:pPr>
    </w:p>
    <w:p>
      <w:pPr>
        <w:pStyle w:val="Heading2"/>
        <w:spacing w:after="120" w:before="200"/>
      </w:pPr>
      <w:r>
        <w:rPr>
          <w:rFonts w:ascii="GT Walsheim Regular" w:cs="GT Walsheim Regular" w:eastAsia="GT Walsheim Regular" w:hAnsi="GT Walsheim Regular"/>
          <w:b/>
          <w:bCs/>
          <w:color w:val="2E86C1"/>
          <w:sz w:val="30"/>
          <w:szCs w:val="30"/>
        </w:rPr>
        <w:t xml:space="preserve">4.3 The Owning Side &amp; mappedBy</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The side that holds the foreign key — here </w:t>
      </w:r>
      <w:r>
        <w:rPr>
          <w:rFonts w:ascii="GT Walsheim Regular" w:cs="GT Walsheim Regular" w:eastAsia="GT Walsheim Regular" w:hAnsi="GT Walsheim Regular"/>
          <w:b w:val="false"/>
          <w:bCs w:val="false"/>
          <w:i w:val="false"/>
          <w:iCs w:val="false"/>
          <w:color w:val="2C3E50"/>
          <w:sz w:val="22"/>
          <w:szCs w:val="22"/>
        </w:rPr>
        <w:t xml:space="preserve">Enrollment</w:t>
      </w:r>
      <w:r>
        <w:rPr>
          <w:rFonts w:ascii="GT Walsheim Regular" w:cs="GT Walsheim Regular" w:eastAsia="GT Walsheim Regular" w:hAnsi="GT Walsheim Regular"/>
          <w:b w:val="false"/>
          <w:bCs w:val="false"/>
          <w:i w:val="false"/>
          <w:iCs w:val="false"/>
          <w:color w:val="2C3E50"/>
          <w:sz w:val="24"/>
          <w:szCs w:val="24"/>
        </w:rPr>
        <w:t xml:space="preserve">, with </w:t>
      </w:r>
      <w:r>
        <w:rPr>
          <w:rFonts w:ascii="GT Walsheim Regular" w:cs="GT Walsheim Regular" w:eastAsia="GT Walsheim Regular" w:hAnsi="GT Walsheim Regular"/>
          <w:b w:val="false"/>
          <w:bCs w:val="false"/>
          <w:i w:val="false"/>
          <w:iCs w:val="false"/>
          <w:color w:val="2C3E50"/>
          <w:sz w:val="22"/>
          <w:szCs w:val="22"/>
        </w:rPr>
        <w:t xml:space="preserve">@JoinColumn</w:t>
      </w:r>
      <w:r>
        <w:rPr>
          <w:rFonts w:ascii="GT Walsheim Regular" w:cs="GT Walsheim Regular" w:eastAsia="GT Walsheim Regular" w:hAnsi="GT Walsheim Regular"/>
          <w:b w:val="false"/>
          <w:bCs w:val="false"/>
          <w:i w:val="false"/>
          <w:iCs w:val="false"/>
          <w:color w:val="2C3E50"/>
          <w:sz w:val="24"/>
          <w:szCs w:val="24"/>
        </w:rPr>
        <w:t xml:space="preserve"> — is the owning side; it controls the relationship in the database. The other side uses </w:t>
      </w:r>
      <w:r>
        <w:rPr>
          <w:rFonts w:ascii="GT Walsheim Regular" w:cs="GT Walsheim Regular" w:eastAsia="GT Walsheim Regular" w:hAnsi="GT Walsheim Regular"/>
          <w:b w:val="false"/>
          <w:bCs w:val="false"/>
          <w:i w:val="false"/>
          <w:iCs w:val="false"/>
          <w:color w:val="2C3E50"/>
          <w:sz w:val="22"/>
          <w:szCs w:val="22"/>
        </w:rPr>
        <w:t xml:space="preserve">mappedBy</w:t>
      </w:r>
      <w:r>
        <w:rPr>
          <w:rFonts w:ascii="GT Walsheim Regular" w:cs="GT Walsheim Regular" w:eastAsia="GT Walsheim Regular" w:hAnsi="GT Walsheim Regular"/>
          <w:b w:val="false"/>
          <w:bCs w:val="false"/>
          <w:i w:val="false"/>
          <w:iCs w:val="false"/>
          <w:color w:val="2C3E50"/>
          <w:sz w:val="24"/>
          <w:szCs w:val="24"/>
        </w:rPr>
        <w:t xml:space="preserve"> to say "I am just the mirror; the </w:t>
      </w:r>
      <w:r>
        <w:rPr>
          <w:rFonts w:ascii="GT Walsheim Regular" w:cs="GT Walsheim Regular" w:eastAsia="GT Walsheim Regular" w:hAnsi="GT Walsheim Regular"/>
          <w:b w:val="false"/>
          <w:bCs w:val="false"/>
          <w:i w:val="false"/>
          <w:iCs w:val="false"/>
          <w:color w:val="2C3E50"/>
          <w:sz w:val="22"/>
          <w:szCs w:val="22"/>
        </w:rPr>
        <w:t xml:space="preserve">student</w:t>
      </w:r>
      <w:r>
        <w:rPr>
          <w:rFonts w:ascii="GT Walsheim Regular" w:cs="GT Walsheim Regular" w:eastAsia="GT Walsheim Regular" w:hAnsi="GT Walsheim Regular"/>
          <w:b w:val="false"/>
          <w:bCs w:val="false"/>
          <w:i w:val="false"/>
          <w:iCs w:val="false"/>
          <w:color w:val="2C3E50"/>
          <w:sz w:val="24"/>
          <w:szCs w:val="24"/>
        </w:rPr>
        <w:t xml:space="preserve"> field on Enrollment owns this." Getting the owning side right is the single most common source of relationship bugs, so name it deliberately.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2"/>
              <w:left w:val="single" w:color="8B6914" w:sz="6"/>
              <w:bottom w:val="single" w:color="8B6914" w:sz="1"/>
              <w:right w:val="single" w:color="8B6914" w:sz="1"/>
            </w:tcBorders>
            <w:shd w:fill="FDF8E8" w:val="clear"/>
            <w:tcMar>
              <w:top w:type="dxa" w:w="120"/>
              <w:left w:type="dxa" w:w="200"/>
              <w:bottom w:type="dxa" w:w="120"/>
              <w:right w:type="dxa" w:w="200"/>
            </w:tcMar>
          </w:tcPr>
          <w:p>
            <w:pPr>
              <w:spacing w:after="80"/>
            </w:pPr>
            <w:r>
              <w:rPr>
                <w:rFonts w:ascii="GT Walsheim Regular" w:cs="GT Walsheim Regular" w:eastAsia="GT Walsheim Regular" w:hAnsi="GT Walsheim Regular"/>
                <w:b/>
                <w:bCs/>
                <w:color w:val="8B6914"/>
                <w:sz w:val="26"/>
                <w:szCs w:val="26"/>
              </w:rPr>
              <w:t xml:space="preserve">Start With @ManyToOne</w:t>
            </w:r>
          </w:p>
          <w:p>
            <w:pPr>
              <w:spacing w:after="40"/>
            </w:pPr>
            <w:r>
              <w:rPr>
                <w:rFonts w:ascii="GT Walsheim Regular" w:cs="GT Walsheim Regular" w:eastAsia="GT Walsheim Regular" w:hAnsi="GT Walsheim Regular"/>
                <w:b w:val="false"/>
                <w:bCs w:val="false"/>
                <w:i w:val="false"/>
                <w:iCs w:val="false"/>
                <w:color w:val="2C3E50"/>
                <w:sz w:val="24"/>
                <w:szCs w:val="24"/>
              </w:rPr>
              <w:t xml:space="preserve">When you are unsure how to model a link, begin from the </w:t>
            </w:r>
            <w:r>
              <w:rPr>
                <w:rFonts w:ascii="GT Walsheim Regular" w:cs="GT Walsheim Regular" w:eastAsia="GT Walsheim Regular" w:hAnsi="GT Walsheim Regular"/>
                <w:b w:val="false"/>
                <w:bCs w:val="false"/>
                <w:i w:val="false"/>
                <w:iCs w:val="false"/>
                <w:color w:val="2C3E50"/>
                <w:sz w:val="22"/>
                <w:szCs w:val="22"/>
              </w:rPr>
              <w:t xml:space="preserve">@ManyToOne</w:t>
            </w:r>
            <w:r>
              <w:rPr>
                <w:rFonts w:ascii="GT Walsheim Regular" w:cs="GT Walsheim Regular" w:eastAsia="GT Walsheim Regular" w:hAnsi="GT Walsheim Regular"/>
                <w:b w:val="false"/>
                <w:bCs w:val="false"/>
                <w:i w:val="false"/>
                <w:iCs w:val="false"/>
                <w:color w:val="2C3E50"/>
                <w:sz w:val="24"/>
                <w:szCs w:val="24"/>
              </w:rPr>
              <w:t xml:space="preserve"> side — the "many" side that holds the foreign key. It maps directly onto how the database actually stores the relationship (a foreign-key column), so it is the easiest to reason about and the least error-prone.</w:t>
            </w:r>
          </w:p>
        </w:tc>
      </w:tr>
    </w:tbl>
    <w:p>
      <w:r>
        <w:br w:type="page"/>
      </w:r>
    </w:p>
    <w:p>
      <w:pPr>
        <w:pStyle w:val="Heading1"/>
        <w:pBdr>
          <w:bottom w:val="single" w:color="2E86C1" w:sz="6" w:space="4"/>
        </w:pBdr>
        <w:spacing w:after="160" w:before="320"/>
      </w:pPr>
      <w:r>
        <w:rPr>
          <w:rFonts w:ascii="GT Walsheim Regular" w:cs="GT Walsheim Regular" w:eastAsia="GT Walsheim Regular" w:hAnsi="GT Walsheim Regular"/>
          <w:b/>
          <w:bCs/>
          <w:color w:val="1B4F72"/>
          <w:sz w:val="36"/>
          <w:szCs w:val="36"/>
        </w:rPr>
        <w:t xml:space="preserve">5. Fetch Types &amp; the N+1 Problem</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Relationships bring a crucial performance question: when you load a student, should JPA also load all their enrolments? The answer — fetch type — has a big impact, and getting it wrong causes one of the most common performance bugs in the industry.</w:t>
      </w:r>
    </w:p>
    <w:p>
      <w:pPr>
        <w:spacing w:after="80"/>
      </w:pPr>
    </w:p>
    <w:p>
      <w:pPr>
        <w:pStyle w:val="Heading2"/>
        <w:spacing w:after="120" w:before="200"/>
      </w:pPr>
      <w:r>
        <w:rPr>
          <w:rFonts w:ascii="GT Walsheim Regular" w:cs="GT Walsheim Regular" w:eastAsia="GT Walsheim Regular" w:hAnsi="GT Walsheim Regular"/>
          <w:b/>
          <w:bCs/>
          <w:color w:val="2E86C1"/>
          <w:sz w:val="30"/>
          <w:szCs w:val="30"/>
        </w:rPr>
        <w:t xml:space="preserve">5.1 LAZY vs EAGER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GT Walsheim Regular" w:cs="GT Walsheim Regular" w:eastAsia="GT Walsheim Regular" w:hAnsi="GT Walsheim Regular"/>
                <w:b/>
                <w:bCs/>
                <w:color w:val="FFFFFF"/>
                <w:sz w:val="24"/>
                <w:szCs w:val="24"/>
              </w:rPr>
              <w:t xml:space="preserve">Fetch type</w:t>
            </w:r>
          </w:p>
        </w:tc>
        <w:tc>
          <w:tcPr>
            <w:tcW w:type="dxa" w:w="65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GT Walsheim Regular" w:cs="GT Walsheim Regular" w:eastAsia="GT Walsheim Regular" w:hAnsi="GT Walsheim Regular"/>
                <w:b/>
                <w:bCs/>
                <w:color w:val="FFFFFF"/>
                <w:sz w:val="24"/>
                <w:szCs w:val="24"/>
              </w:rPr>
              <w:t xml:space="preserve">Meaning</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EAGER</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Load the related data immediately, always, along with the entity</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LAZY</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Load the related data only when you actually access it</w:t>
            </w:r>
          </w:p>
        </w:tc>
      </w:tr>
    </w:tbl>
    <w:p>
      <w:pPr>
        <w:spacing w:after="60"/>
      </w:pPr>
    </w:p>
    <w:p>
      <w:pPr>
        <w:spacing w:after="120"/>
      </w:pPr>
      <w:r>
        <w:rPr>
          <w:rFonts w:ascii="GT Walsheim Regular" w:cs="GT Walsheim Regular" w:eastAsia="GT Walsheim Regular" w:hAnsi="GT Walsheim Regular"/>
          <w:b w:val="false"/>
          <w:bCs w:val="false"/>
          <w:i w:val="false"/>
          <w:iCs w:val="false"/>
          <w:color w:val="2C3E50"/>
          <w:sz w:val="24"/>
          <w:szCs w:val="24"/>
        </w:rPr>
        <w:t xml:space="preserve">The defaults: </w:t>
      </w:r>
      <w:r>
        <w:rPr>
          <w:rFonts w:ascii="GT Walsheim Regular" w:cs="GT Walsheim Regular" w:eastAsia="GT Walsheim Regular" w:hAnsi="GT Walsheim Regular"/>
          <w:b w:val="false"/>
          <w:bCs w:val="false"/>
          <w:i w:val="false"/>
          <w:iCs w:val="false"/>
          <w:color w:val="2C3E50"/>
          <w:sz w:val="22"/>
          <w:szCs w:val="22"/>
        </w:rPr>
        <w:t xml:space="preserve">@ManyToOne</w:t>
      </w:r>
      <w:r>
        <w:rPr>
          <w:rFonts w:ascii="GT Walsheim Regular" w:cs="GT Walsheim Regular" w:eastAsia="GT Walsheim Regular" w:hAnsi="GT Walsheim Regular"/>
          <w:b w:val="false"/>
          <w:bCs w:val="false"/>
          <w:i w:val="false"/>
          <w:iCs w:val="false"/>
          <w:color w:val="2C3E50"/>
          <w:sz w:val="24"/>
          <w:szCs w:val="24"/>
        </w:rPr>
        <w:t xml:space="preserve"> is EAGER, </w:t>
      </w:r>
      <w:r>
        <w:rPr>
          <w:rFonts w:ascii="GT Walsheim Regular" w:cs="GT Walsheim Regular" w:eastAsia="GT Walsheim Regular" w:hAnsi="GT Walsheim Regular"/>
          <w:b w:val="false"/>
          <w:bCs w:val="false"/>
          <w:i w:val="false"/>
          <w:iCs w:val="false"/>
          <w:color w:val="2C3E50"/>
          <w:sz w:val="22"/>
          <w:szCs w:val="22"/>
        </w:rPr>
        <w:t xml:space="preserve">@OneToMany</w:t>
      </w:r>
      <w:r>
        <w:rPr>
          <w:rFonts w:ascii="GT Walsheim Regular" w:cs="GT Walsheim Regular" w:eastAsia="GT Walsheim Regular" w:hAnsi="GT Walsheim Regular"/>
          <w:b w:val="false"/>
          <w:bCs w:val="false"/>
          <w:i w:val="false"/>
          <w:iCs w:val="false"/>
          <w:color w:val="2C3E50"/>
          <w:sz w:val="24"/>
          <w:szCs w:val="24"/>
        </w:rPr>
        <w:t xml:space="preserve"> is LAZY. As a rule, prefer LAZY — do not load data you might not use. Load the extras deliberately, only when you need them.</w:t>
      </w:r>
    </w:p>
    <w:p>
      <w:pPr>
        <w:spacing w:after="80"/>
      </w:pPr>
    </w:p>
    <w:p>
      <w:pPr>
        <w:pStyle w:val="Heading2"/>
        <w:spacing w:after="120" w:before="200"/>
      </w:pPr>
      <w:r>
        <w:rPr>
          <w:rFonts w:ascii="GT Walsheim Regular" w:cs="GT Walsheim Regular" w:eastAsia="GT Walsheim Regular" w:hAnsi="GT Walsheim Regular"/>
          <w:b/>
          <w:bCs/>
          <w:color w:val="2E86C1"/>
          <w:sz w:val="30"/>
          <w:szCs w:val="30"/>
        </w:rPr>
        <w:t xml:space="preserve">5.2 The N+1 Query Problem</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This is the classic trap. Suppose you fetch 20 students, then loop through them reading each one's enrolments (a LAZY relationship). JPA runs 1 query for the students, then 1 more query per student to load enrolments — 21 queries instead of 1 or 2. With 1,000 students, that is 1,001 queries. Your endpoint crawls.</w:t>
      </w:r>
    </w:p>
    <w:p>
      <w:pPr>
        <w:spacing w:after="60"/>
      </w:pPr>
    </w:p>
    <w:p>
      <w:pPr>
        <w:shd w:fill="F4F6F7" w:val="clear"/>
        <w:spacing w:after="40"/>
        <w:ind w:left="360"/>
      </w:pPr>
      <w:r>
        <w:rPr>
          <w:rFonts w:ascii="GT Walsheim Regular" w:cs="GT Walsheim Regular" w:eastAsia="GT Walsheim Regular" w:hAnsi="GT Walsheim Regular"/>
          <w:color w:val="2C3E50"/>
          <w:sz w:val="22"/>
          <w:szCs w:val="22"/>
        </w:rPr>
        <w:t xml:space="preserve">// Triggers N+1: one query for students, then one PER student for enrollments</w:t>
      </w:r>
    </w:p>
    <w:p>
      <w:pPr>
        <w:shd w:fill="F4F6F7" w:val="clear"/>
        <w:spacing w:after="40"/>
        <w:ind w:left="360"/>
      </w:pPr>
      <w:r>
        <w:rPr>
          <w:rFonts w:ascii="GT Walsheim Regular" w:cs="GT Walsheim Regular" w:eastAsia="GT Walsheim Regular" w:hAnsi="GT Walsheim Regular"/>
          <w:color w:val="2C3E50"/>
          <w:sz w:val="22"/>
          <w:szCs w:val="22"/>
        </w:rPr>
        <w:t xml:space="preserve">List&lt;Student&gt; students = studentRepository.findAll();</w:t>
      </w:r>
    </w:p>
    <w:p>
      <w:pPr>
        <w:shd w:fill="F4F6F7" w:val="clear"/>
        <w:spacing w:after="40"/>
        <w:ind w:left="360"/>
      </w:pPr>
      <w:r>
        <w:rPr>
          <w:rFonts w:ascii="GT Walsheim Regular" w:cs="GT Walsheim Regular" w:eastAsia="GT Walsheim Regular" w:hAnsi="GT Walsheim Regular"/>
          <w:color w:val="2C3E50"/>
          <w:sz w:val="22"/>
          <w:szCs w:val="22"/>
        </w:rPr>
        <w:t xml:space="preserve">for (Student s : students) {</w:t>
      </w:r>
    </w:p>
    <w:p>
      <w:pPr>
        <w:shd w:fill="F4F6F7" w:val="clear"/>
        <w:spacing w:after="40"/>
        <w:ind w:left="360"/>
      </w:pPr>
      <w:r>
        <w:rPr>
          <w:rFonts w:ascii="GT Walsheim Regular" w:cs="GT Walsheim Regular" w:eastAsia="GT Walsheim Regular" w:hAnsi="GT Walsheim Regular"/>
          <w:color w:val="2C3E50"/>
          <w:sz w:val="22"/>
          <w:szCs w:val="22"/>
        </w:rPr>
        <w:t xml:space="preserve">    int count = s.getEnrollments().size();   // a new query each time!</w:t>
      </w:r>
    </w:p>
    <w:p>
      <w:pPr>
        <w:shd w:fill="F4F6F7" w:val="clear"/>
        <w:spacing w:after="40"/>
        <w:ind w:left="360"/>
      </w:pPr>
      <w:r>
        <w:rPr>
          <w:rFonts w:ascii="GT Walsheim Regular" w:cs="GT Walsheim Regular" w:eastAsia="GT Walsheim Regular" w:hAnsi="GT Walsheim Regular"/>
          <w:color w:val="2C3E50"/>
          <w:sz w:val="22"/>
          <w:szCs w:val="22"/>
        </w:rPr>
        <w:t xml:space="preserve">}</w:t>
      </w:r>
    </w:p>
    <w:p>
      <w:pPr>
        <w:spacing w:after="80"/>
      </w:pPr>
    </w:p>
    <w:p>
      <w:pPr>
        <w:pStyle w:val="Heading2"/>
        <w:spacing w:after="120" w:before="200"/>
      </w:pPr>
      <w:r>
        <w:rPr>
          <w:rFonts w:ascii="GT Walsheim Regular" w:cs="GT Walsheim Regular" w:eastAsia="GT Walsheim Regular" w:hAnsi="GT Walsheim Regular"/>
          <w:b/>
          <w:bCs/>
          <w:color w:val="2E86C1"/>
          <w:sz w:val="30"/>
          <w:szCs w:val="30"/>
        </w:rPr>
        <w:t xml:space="preserve">5.3 The Fix — Fetch What You Need in One Query</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Use a </w:t>
      </w:r>
      <w:r>
        <w:rPr>
          <w:rFonts w:ascii="GT Walsheim Regular" w:cs="GT Walsheim Regular" w:eastAsia="GT Walsheim Regular" w:hAnsi="GT Walsheim Regular"/>
          <w:b w:val="false"/>
          <w:bCs w:val="false"/>
          <w:i w:val="false"/>
          <w:iCs w:val="false"/>
          <w:color w:val="2C3E50"/>
          <w:sz w:val="22"/>
          <w:szCs w:val="22"/>
        </w:rPr>
        <w:t xml:space="preserve">JOIN FETCH</w:t>
      </w:r>
      <w:r>
        <w:rPr>
          <w:rFonts w:ascii="GT Walsheim Regular" w:cs="GT Walsheim Regular" w:eastAsia="GT Walsheim Regular" w:hAnsi="GT Walsheim Regular"/>
          <w:b w:val="false"/>
          <w:bCs w:val="false"/>
          <w:i w:val="false"/>
          <w:iCs w:val="false"/>
          <w:color w:val="2C3E50"/>
          <w:sz w:val="24"/>
          <w:szCs w:val="24"/>
        </w:rPr>
        <w:t xml:space="preserve"> in a JPQL query (Section 7) to load students and their enrolments together in a single query. Alternatively, return only the fields you need as a DTO projection.</w:t>
      </w:r>
    </w:p>
    <w:p>
      <w:pPr>
        <w:spacing w:after="40"/>
      </w:pPr>
    </w:p>
    <w:p>
      <w:pPr>
        <w:shd w:fill="F4F6F7" w:val="clear"/>
        <w:spacing w:after="40"/>
        <w:ind w:left="360"/>
      </w:pPr>
      <w:r>
        <w:rPr>
          <w:rFonts w:ascii="GT Walsheim Regular" w:cs="GT Walsheim Regular" w:eastAsia="GT Walsheim Regular" w:hAnsi="GT Walsheim Regular"/>
          <w:color w:val="2C3E50"/>
          <w:sz w:val="22"/>
          <w:szCs w:val="22"/>
        </w:rPr>
        <w:t xml:space="preserve">@Query("SELECT s FROM Student s JOIN FETCH s.enrollments")</w:t>
      </w:r>
    </w:p>
    <w:p>
      <w:pPr>
        <w:shd w:fill="F4F6F7" w:val="clear"/>
        <w:spacing w:after="40"/>
        <w:ind w:left="360"/>
      </w:pPr>
      <w:r>
        <w:rPr>
          <w:rFonts w:ascii="GT Walsheim Regular" w:cs="GT Walsheim Regular" w:eastAsia="GT Walsheim Regular" w:hAnsi="GT Walsheim Regular"/>
          <w:color w:val="2C3E50"/>
          <w:sz w:val="22"/>
          <w:szCs w:val="22"/>
        </w:rPr>
        <w:t xml:space="preserve">List&lt;Student&gt; findAllWithEnrollments();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2"/>
              <w:left w:val="single" w:color="C0392B" w:sz="6"/>
              <w:bottom w:val="single" w:color="C0392B" w:sz="1"/>
              <w:right w:val="single" w:color="C0392B" w:sz="1"/>
            </w:tcBorders>
            <w:shd w:fill="FDEDEC" w:val="clear"/>
            <w:tcMar>
              <w:top w:type="dxa" w:w="120"/>
              <w:left w:type="dxa" w:w="200"/>
              <w:bottom w:type="dxa" w:w="120"/>
              <w:right w:type="dxa" w:w="200"/>
            </w:tcMar>
          </w:tcPr>
          <w:p>
            <w:pPr>
              <w:spacing w:after="80"/>
            </w:pPr>
            <w:r>
              <w:rPr>
                <w:rFonts w:ascii="GT Walsheim Regular" w:cs="GT Walsheim Regular" w:eastAsia="GT Walsheim Regular" w:hAnsi="GT Walsheim Regular"/>
                <w:b/>
                <w:bCs/>
                <w:color w:val="C0392B"/>
                <w:sz w:val="26"/>
                <w:szCs w:val="26"/>
              </w:rPr>
              <w:t xml:space="preserve">The XENO Rule — OSIV Off</w:t>
            </w:r>
          </w:p>
          <w:p>
            <w:pPr>
              <w:spacing w:after="40"/>
            </w:pPr>
            <w:r>
              <w:rPr>
                <w:rFonts w:ascii="GT Walsheim Regular" w:cs="GT Walsheim Regular" w:eastAsia="GT Walsheim Regular" w:hAnsi="GT Walsheim Regular"/>
                <w:b w:val="false"/>
                <w:bCs w:val="false"/>
                <w:i w:val="false"/>
                <w:iCs w:val="false"/>
                <w:color w:val="2C3E50"/>
                <w:sz w:val="24"/>
                <w:szCs w:val="24"/>
              </w:rPr>
              <w:t xml:space="preserve">On the XENO platform, Open Session In View (OSIV) is switched off in </w:t>
            </w:r>
            <w:r>
              <w:rPr>
                <w:rFonts w:ascii="GT Walsheim Regular" w:cs="GT Walsheim Regular" w:eastAsia="GT Walsheim Regular" w:hAnsi="GT Walsheim Regular"/>
                <w:b w:val="false"/>
                <w:bCs w:val="false"/>
                <w:i w:val="false"/>
                <w:iCs w:val="false"/>
                <w:color w:val="2C3E50"/>
                <w:sz w:val="22"/>
                <w:szCs w:val="22"/>
              </w:rPr>
              <w:t xml:space="preserve">application.yml</w:t>
            </w:r>
            <w:r>
              <w:rPr>
                <w:rFonts w:ascii="GT Walsheim Regular" w:cs="GT Walsheim Regular" w:eastAsia="GT Walsheim Regular" w:hAnsi="GT Walsheim Regular"/>
                <w:b w:val="false"/>
                <w:bCs w:val="false"/>
                <w:i w:val="false"/>
                <w:iCs w:val="false"/>
                <w:color w:val="2C3E50"/>
                <w:sz w:val="24"/>
                <w:szCs w:val="24"/>
              </w:rPr>
              <w:t xml:space="preserve"> (</w:t>
            </w:r>
            <w:r>
              <w:rPr>
                <w:rFonts w:ascii="GT Walsheim Regular" w:cs="GT Walsheim Regular" w:eastAsia="GT Walsheim Regular" w:hAnsi="GT Walsheim Regular"/>
                <w:b w:val="false"/>
                <w:bCs w:val="false"/>
                <w:i w:val="false"/>
                <w:iCs w:val="false"/>
                <w:color w:val="2C3E50"/>
                <w:sz w:val="22"/>
                <w:szCs w:val="22"/>
              </w:rPr>
              <w:t xml:space="preserve">spring.jpa.open-in-view: false</w:t>
            </w:r>
            <w:r>
              <w:rPr>
                <w:rFonts w:ascii="GT Walsheim Regular" w:cs="GT Walsheim Regular" w:eastAsia="GT Walsheim Regular" w:hAnsi="GT Walsheim Regular"/>
                <w:b w:val="false"/>
                <w:bCs w:val="false"/>
                <w:i w:val="false"/>
                <w:iCs w:val="false"/>
                <w:color w:val="2C3E50"/>
                <w:sz w:val="24"/>
                <w:szCs w:val="24"/>
              </w:rPr>
              <w:t xml:space="preserve">). This makes accidental lazy loads fail loudly during development — throwing an error the moment you touch un-fetched data outside the service — instead of quietly firing N+1 queries in production. It forces you to fetch deliberately. Adopt this habit now.</w:t>
            </w:r>
          </w:p>
        </w:tc>
      </w:tr>
    </w:tbl>
    <w:p>
      <w:r>
        <w:br w:type="page"/>
      </w:r>
    </w:p>
    <w:p>
      <w:pPr>
        <w:pStyle w:val="Heading1"/>
        <w:pBdr>
          <w:bottom w:val="single" w:color="2E86C1" w:sz="6" w:space="4"/>
        </w:pBdr>
        <w:spacing w:after="160" w:before="320"/>
      </w:pPr>
      <w:r>
        <w:rPr>
          <w:rFonts w:ascii="GT Walsheim Regular" w:cs="GT Walsheim Regular" w:eastAsia="GT Walsheim Regular" w:hAnsi="GT Walsheim Regular"/>
          <w:b/>
          <w:bCs/>
          <w:color w:val="1B4F72"/>
          <w:sz w:val="36"/>
          <w:szCs w:val="36"/>
        </w:rPr>
        <w:t xml:space="preserve">6. Derived Query Methods</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Here is one of Spring Data's most delightful features. You can define a query simply by naming a method — Spring reads the name and writes the SQL for you. No implementation required.</w:t>
      </w:r>
    </w:p>
    <w:p>
      <w:pPr>
        <w:spacing w:after="80"/>
      </w:pPr>
    </w:p>
    <w:p>
      <w:pPr>
        <w:pStyle w:val="Heading2"/>
        <w:spacing w:after="120" w:before="200"/>
      </w:pPr>
      <w:r>
        <w:rPr>
          <w:rFonts w:ascii="GT Walsheim Regular" w:cs="GT Walsheim Regular" w:eastAsia="GT Walsheim Regular" w:hAnsi="GT Walsheim Regular"/>
          <w:b/>
          <w:bCs/>
          <w:color w:val="2E86C1"/>
          <w:sz w:val="30"/>
          <w:szCs w:val="30"/>
        </w:rPr>
        <w:t xml:space="preserve">6.1 Queries From Method Names</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Declare the method in your repository interface; Spring generates it at runtime.</w:t>
      </w:r>
    </w:p>
    <w:p>
      <w:pPr>
        <w:spacing w:after="60"/>
      </w:pPr>
    </w:p>
    <w:p>
      <w:pPr>
        <w:shd w:fill="F4F6F7" w:val="clear"/>
        <w:spacing w:after="40"/>
        <w:ind w:left="360"/>
      </w:pPr>
      <w:r>
        <w:rPr>
          <w:rFonts w:ascii="GT Walsheim Regular" w:cs="GT Walsheim Regular" w:eastAsia="GT Walsheim Regular" w:hAnsi="GT Walsheim Regular"/>
          <w:color w:val="2C3E50"/>
          <w:sz w:val="22"/>
          <w:szCs w:val="22"/>
        </w:rPr>
        <w:t xml:space="preserve">public interface StudentRepository extends JpaRepository&lt;Student, Long&gt; {</w:t>
      </w:r>
    </w:p>
    <w:p>
      <w:pPr>
        <w:shd w:fill="F4F6F7" w:val="clear"/>
        <w:spacing w:after="40"/>
        <w:ind w:left="360"/>
      </w:pPr>
      <w:r>
        <w:rPr>
          <w:rFonts w:ascii="GT Walsheim Regular" w:cs="GT Walsheim Regular" w:eastAsia="GT Walsheim Regular" w:hAnsi="GT Walsheim Regular"/>
          <w:color w:val="2C3E50"/>
          <w:sz w:val="22"/>
          <w:szCs w:val="22"/>
        </w:rPr>
        <w:t xml:space="preserve"/>
      </w:r>
    </w:p>
    <w:p>
      <w:pPr>
        <w:shd w:fill="F4F6F7" w:val="clear"/>
        <w:spacing w:after="40"/>
        <w:ind w:left="360"/>
      </w:pPr>
      <w:r>
        <w:rPr>
          <w:rFonts w:ascii="GT Walsheim Regular" w:cs="GT Walsheim Regular" w:eastAsia="GT Walsheim Regular" w:hAnsi="GT Walsheim Regular"/>
          <w:color w:val="2C3E50"/>
          <w:sz w:val="22"/>
          <w:szCs w:val="22"/>
        </w:rPr>
        <w:t xml:space="preserve">    Optional&lt;Student&gt; findByRegNumber(String regNumber);</w:t>
      </w:r>
    </w:p>
    <w:p>
      <w:pPr>
        <w:shd w:fill="F4F6F7" w:val="clear"/>
        <w:spacing w:after="40"/>
        <w:ind w:left="360"/>
      </w:pPr>
      <w:r>
        <w:rPr>
          <w:rFonts w:ascii="GT Walsheim Regular" w:cs="GT Walsheim Regular" w:eastAsia="GT Walsheim Regular" w:hAnsi="GT Walsheim Regular"/>
          <w:color w:val="2C3E50"/>
          <w:sz w:val="22"/>
          <w:szCs w:val="22"/>
        </w:rPr>
        <w:t xml:space="preserve">    List&lt;Student&gt; findByGpaGreaterThanEqual(double gpa);</w:t>
      </w:r>
    </w:p>
    <w:p>
      <w:pPr>
        <w:shd w:fill="F4F6F7" w:val="clear"/>
        <w:spacing w:after="40"/>
        <w:ind w:left="360"/>
      </w:pPr>
      <w:r>
        <w:rPr>
          <w:rFonts w:ascii="GT Walsheim Regular" w:cs="GT Walsheim Regular" w:eastAsia="GT Walsheim Regular" w:hAnsi="GT Walsheim Regular"/>
          <w:color w:val="2C3E50"/>
          <w:sz w:val="22"/>
          <w:szCs w:val="22"/>
        </w:rPr>
        <w:t xml:space="preserve">    List&lt;Student&gt; findByNameContainingIgnoreCase(String part);</w:t>
      </w:r>
    </w:p>
    <w:p>
      <w:pPr>
        <w:shd w:fill="F4F6F7" w:val="clear"/>
        <w:spacing w:after="40"/>
        <w:ind w:left="360"/>
      </w:pPr>
      <w:r>
        <w:rPr>
          <w:rFonts w:ascii="GT Walsheim Regular" w:cs="GT Walsheim Regular" w:eastAsia="GT Walsheim Regular" w:hAnsi="GT Walsheim Regular"/>
          <w:color w:val="2C3E50"/>
          <w:sz w:val="22"/>
          <w:szCs w:val="22"/>
        </w:rPr>
        <w:t xml:space="preserve">    List&lt;Student&gt; findByStatusOrderByGpaDesc(Status status);</w:t>
      </w:r>
    </w:p>
    <w:p>
      <w:pPr>
        <w:shd w:fill="F4F6F7" w:val="clear"/>
        <w:spacing w:after="40"/>
        <w:ind w:left="360"/>
      </w:pPr>
      <w:r>
        <w:rPr>
          <w:rFonts w:ascii="GT Walsheim Regular" w:cs="GT Walsheim Regular" w:eastAsia="GT Walsheim Regular" w:hAnsi="GT Walsheim Regular"/>
          <w:color w:val="2C3E50"/>
          <w:sz w:val="22"/>
          <w:szCs w:val="22"/>
        </w:rPr>
        <w:t xml:space="preserve">    boolean existsByRegNumber(String regNumber);</w:t>
      </w:r>
    </w:p>
    <w:p>
      <w:pPr>
        <w:shd w:fill="F4F6F7" w:val="clear"/>
        <w:spacing w:after="40"/>
        <w:ind w:left="360"/>
      </w:pPr>
      <w:r>
        <w:rPr>
          <w:rFonts w:ascii="GT Walsheim Regular" w:cs="GT Walsheim Regular" w:eastAsia="GT Walsheim Regular" w:hAnsi="GT Walsheim Regular"/>
          <w:color w:val="2C3E50"/>
          <w:sz w:val="22"/>
          <w:szCs w:val="22"/>
        </w:rPr>
        <w:t xml:space="preserve">    long countByStatus(Status status);</w:t>
      </w:r>
    </w:p>
    <w:p>
      <w:pPr>
        <w:shd w:fill="F4F6F7" w:val="clear"/>
        <w:spacing w:after="40"/>
        <w:ind w:left="360"/>
      </w:pPr>
      <w:r>
        <w:rPr>
          <w:rFonts w:ascii="GT Walsheim Regular" w:cs="GT Walsheim Regular" w:eastAsia="GT Walsheim Regular" w:hAnsi="GT Walsheim Regular"/>
          <w:color w:val="2C3E50"/>
          <w:sz w:val="22"/>
          <w:szCs w:val="22"/>
        </w:rPr>
        <w:t xml:space="preserve">}</w:t>
      </w:r>
    </w:p>
    <w:p>
      <w:pPr>
        <w:spacing w:after="80"/>
      </w:pPr>
    </w:p>
    <w:p>
      <w:pPr>
        <w:pStyle w:val="Heading2"/>
        <w:spacing w:after="120" w:before="200"/>
      </w:pPr>
      <w:r>
        <w:rPr>
          <w:rFonts w:ascii="GT Walsheim Regular" w:cs="GT Walsheim Regular" w:eastAsia="GT Walsheim Regular" w:hAnsi="GT Walsheim Regular"/>
          <w:b/>
          <w:bCs/>
          <w:color w:val="2E86C1"/>
          <w:sz w:val="30"/>
          <w:szCs w:val="30"/>
        </w:rPr>
        <w:t xml:space="preserve">6.2 The Keyword Vocabulary</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Spring understands a vocabulary of keywords inside method names: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GT Walsheim Regular" w:cs="GT Walsheim Regular" w:eastAsia="GT Walsheim Regular" w:hAnsi="GT Walsheim Regular"/>
                <w:b/>
                <w:bCs/>
                <w:color w:val="FFFFFF"/>
                <w:sz w:val="24"/>
                <w:szCs w:val="24"/>
              </w:rPr>
              <w:t xml:space="preserve">Keyword</w:t>
            </w:r>
          </w:p>
        </w:tc>
        <w:tc>
          <w:tcPr>
            <w:tcW w:type="dxa" w:w="65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GT Walsheim Regular" w:cs="GT Walsheim Regular" w:eastAsia="GT Walsheim Regular" w:hAnsi="GT Walsheim Regular"/>
                <w:b/>
                <w:bCs/>
                <w:color w:val="FFFFFF"/>
                <w:sz w:val="24"/>
                <w:szCs w:val="24"/>
              </w:rPr>
              <w:t xml:space="preserve">Meaning</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findBy / existsBy / countBy</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Return matching rows / a boolean / a count</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And / Or</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Combine conditions</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GreaterThan / LessThan / Between</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Numeric and date comparisons</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Containing / StartingWith / IgnoreCase</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Flexible text matching</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OrderBy…Asc / Desc</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Sort the results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2"/>
              <w:left w:val="single" w:color="8B6914" w:sz="6"/>
              <w:bottom w:val="single" w:color="8B6914" w:sz="1"/>
              <w:right w:val="single" w:color="8B6914" w:sz="1"/>
            </w:tcBorders>
            <w:shd w:fill="FDF8E8" w:val="clear"/>
            <w:tcMar>
              <w:top w:type="dxa" w:w="120"/>
              <w:left w:type="dxa" w:w="200"/>
              <w:bottom w:type="dxa" w:w="120"/>
              <w:right w:type="dxa" w:w="200"/>
            </w:tcMar>
          </w:tcPr>
          <w:p>
            <w:pPr>
              <w:spacing w:after="80"/>
            </w:pPr>
            <w:r>
              <w:rPr>
                <w:rFonts w:ascii="GT Walsheim Regular" w:cs="GT Walsheim Regular" w:eastAsia="GT Walsheim Regular" w:hAnsi="GT Walsheim Regular"/>
                <w:b/>
                <w:bCs/>
                <w:color w:val="8B6914"/>
                <w:sz w:val="26"/>
                <w:szCs w:val="26"/>
              </w:rPr>
              <w:t xml:space="preserve">Readable, But Know the Limit</w:t>
            </w:r>
          </w:p>
          <w:p>
            <w:pPr>
              <w:spacing w:after="40"/>
            </w:pPr>
            <w:r>
              <w:rPr>
                <w:rFonts w:ascii="GT Walsheim Regular" w:cs="GT Walsheim Regular" w:eastAsia="GT Walsheim Regular" w:hAnsi="GT Walsheim Regular"/>
                <w:b w:val="false"/>
                <w:bCs w:val="false"/>
                <w:i w:val="false"/>
                <w:iCs w:val="false"/>
                <w:color w:val="2C3E50"/>
                <w:sz w:val="24"/>
                <w:szCs w:val="24"/>
              </w:rPr>
              <w:t xml:space="preserve">Derived methods are wonderfully readable for simple queries. But when a method name grows into a monster like </w:t>
            </w:r>
            <w:r>
              <w:rPr>
                <w:rFonts w:ascii="GT Walsheim Regular" w:cs="GT Walsheim Regular" w:eastAsia="GT Walsheim Regular" w:hAnsi="GT Walsheim Regular"/>
                <w:b w:val="false"/>
                <w:bCs w:val="false"/>
                <w:i w:val="false"/>
                <w:iCs w:val="false"/>
                <w:color w:val="2C3E50"/>
                <w:sz w:val="22"/>
                <w:szCs w:val="22"/>
              </w:rPr>
              <w:t xml:space="preserve">findByStatusAndGpaGreaterThanAndNameContainingOrderByGpaDesc</w:t>
            </w:r>
            <w:r>
              <w:rPr>
                <w:rFonts w:ascii="GT Walsheim Regular" w:cs="GT Walsheim Regular" w:eastAsia="GT Walsheim Regular" w:hAnsi="GT Walsheim Regular"/>
                <w:b w:val="false"/>
                <w:bCs w:val="false"/>
                <w:i w:val="false"/>
                <w:iCs w:val="false"/>
                <w:color w:val="2C3E50"/>
                <w:sz w:val="24"/>
                <w:szCs w:val="24"/>
              </w:rPr>
              <w:t xml:space="preserve">, that is your signal to switch to a written query with </w:t>
            </w:r>
            <w:r>
              <w:rPr>
                <w:rFonts w:ascii="GT Walsheim Regular" w:cs="GT Walsheim Regular" w:eastAsia="GT Walsheim Regular" w:hAnsi="GT Walsheim Regular"/>
                <w:b w:val="false"/>
                <w:bCs w:val="false"/>
                <w:i w:val="false"/>
                <w:iCs w:val="false"/>
                <w:color w:val="2C3E50"/>
                <w:sz w:val="22"/>
                <w:szCs w:val="22"/>
              </w:rPr>
              <w:t xml:space="preserve">@Query</w:t>
            </w:r>
            <w:r>
              <w:rPr>
                <w:rFonts w:ascii="GT Walsheim Regular" w:cs="GT Walsheim Regular" w:eastAsia="GT Walsheim Regular" w:hAnsi="GT Walsheim Regular"/>
                <w:b w:val="false"/>
                <w:bCs w:val="false"/>
                <w:i w:val="false"/>
                <w:iCs w:val="false"/>
                <w:color w:val="2C3E50"/>
                <w:sz w:val="24"/>
                <w:szCs w:val="24"/>
              </w:rPr>
              <w:t xml:space="preserve"> (next section). Clarity is the goal — not cleverness.</w:t>
            </w:r>
          </w:p>
        </w:tc>
      </w:tr>
    </w:tbl>
    <w:p>
      <w:r>
        <w:br w:type="page"/>
      </w:r>
    </w:p>
    <w:p>
      <w:pPr>
        <w:pStyle w:val="Heading1"/>
        <w:pBdr>
          <w:bottom w:val="single" w:color="2E86C1" w:sz="6" w:space="4"/>
        </w:pBdr>
        <w:spacing w:after="160" w:before="320"/>
      </w:pPr>
      <w:r>
        <w:rPr>
          <w:rFonts w:ascii="GT Walsheim Regular" w:cs="GT Walsheim Regular" w:eastAsia="GT Walsheim Regular" w:hAnsi="GT Walsheim Regular"/>
          <w:b/>
          <w:bCs/>
          <w:color w:val="1B4F72"/>
          <w:sz w:val="36"/>
          <w:szCs w:val="36"/>
        </w:rPr>
        <w:t xml:space="preserve">7. Custom Queries with JPQL</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When a query is too complex for a method name, you write it yourself with JPQL — the Java Persistence Query Language. JPQL looks like SQL but with one key difference.</w:t>
      </w:r>
    </w:p>
    <w:p>
      <w:pPr>
        <w:spacing w:after="80"/>
      </w:pPr>
    </w:p>
    <w:p>
      <w:pPr>
        <w:pStyle w:val="Heading2"/>
        <w:spacing w:after="120" w:before="200"/>
      </w:pPr>
      <w:r>
        <w:rPr>
          <w:rFonts w:ascii="GT Walsheim Regular" w:cs="GT Walsheim Regular" w:eastAsia="GT Walsheim Regular" w:hAnsi="GT Walsheim Regular"/>
          <w:b/>
          <w:bCs/>
          <w:color w:val="2E86C1"/>
          <w:sz w:val="30"/>
          <w:szCs w:val="30"/>
        </w:rPr>
        <w:t xml:space="preserve">7.1 JPQL Queries Objects, Not Tables</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JPQL is written against your entity classes and their fields, not database tables and columns. You write </w:t>
      </w:r>
      <w:r>
        <w:rPr>
          <w:rFonts w:ascii="GT Walsheim Regular" w:cs="GT Walsheim Regular" w:eastAsia="GT Walsheim Regular" w:hAnsi="GT Walsheim Regular"/>
          <w:b w:val="false"/>
          <w:bCs w:val="false"/>
          <w:i w:val="false"/>
          <w:iCs w:val="false"/>
          <w:color w:val="2C3E50"/>
          <w:sz w:val="22"/>
          <w:szCs w:val="22"/>
        </w:rPr>
        <w:t xml:space="preserve">Student</w:t>
      </w:r>
      <w:r>
        <w:rPr>
          <w:rFonts w:ascii="GT Walsheim Regular" w:cs="GT Walsheim Regular" w:eastAsia="GT Walsheim Regular" w:hAnsi="GT Walsheim Regular"/>
          <w:b w:val="false"/>
          <w:bCs w:val="false"/>
          <w:i w:val="false"/>
          <w:iCs w:val="false"/>
          <w:color w:val="2C3E50"/>
          <w:sz w:val="24"/>
          <w:szCs w:val="24"/>
        </w:rPr>
        <w:t xml:space="preserve"> (the class), not </w:t>
      </w:r>
      <w:r>
        <w:rPr>
          <w:rFonts w:ascii="GT Walsheim Regular" w:cs="GT Walsheim Regular" w:eastAsia="GT Walsheim Regular" w:hAnsi="GT Walsheim Regular"/>
          <w:b w:val="false"/>
          <w:bCs w:val="false"/>
          <w:i w:val="false"/>
          <w:iCs w:val="false"/>
          <w:color w:val="2C3E50"/>
          <w:sz w:val="22"/>
          <w:szCs w:val="22"/>
        </w:rPr>
        <w:t xml:space="preserve">students</w:t>
      </w:r>
      <w:r>
        <w:rPr>
          <w:rFonts w:ascii="GT Walsheim Regular" w:cs="GT Walsheim Regular" w:eastAsia="GT Walsheim Regular" w:hAnsi="GT Walsheim Regular"/>
          <w:b w:val="false"/>
          <w:bCs w:val="false"/>
          <w:i w:val="false"/>
          <w:iCs w:val="false"/>
          <w:color w:val="2C3E50"/>
          <w:sz w:val="24"/>
          <w:szCs w:val="24"/>
        </w:rPr>
        <w:t xml:space="preserve"> (the table). Hibernate translates it into real SQL for whatever database you use.</w:t>
      </w:r>
    </w:p>
    <w:p>
      <w:pPr>
        <w:spacing w:after="60"/>
      </w:pPr>
    </w:p>
    <w:p>
      <w:pPr>
        <w:shd w:fill="F4F6F7" w:val="clear"/>
        <w:spacing w:after="40"/>
        <w:ind w:left="360"/>
      </w:pPr>
      <w:r>
        <w:rPr>
          <w:rFonts w:ascii="GT Walsheim Regular" w:cs="GT Walsheim Regular" w:eastAsia="GT Walsheim Regular" w:hAnsi="GT Walsheim Regular"/>
          <w:color w:val="2C3E50"/>
          <w:sz w:val="22"/>
          <w:szCs w:val="22"/>
        </w:rPr>
        <w:t xml:space="preserve">public interface StudentRepository extends JpaRepository&lt;Student, Long&gt; {</w:t>
      </w:r>
    </w:p>
    <w:p>
      <w:pPr>
        <w:shd w:fill="F4F6F7" w:val="clear"/>
        <w:spacing w:after="40"/>
        <w:ind w:left="360"/>
      </w:pPr>
      <w:r>
        <w:rPr>
          <w:rFonts w:ascii="GT Walsheim Regular" w:cs="GT Walsheim Regular" w:eastAsia="GT Walsheim Regular" w:hAnsi="GT Walsheim Regular"/>
          <w:color w:val="2C3E50"/>
          <w:sz w:val="22"/>
          <w:szCs w:val="22"/>
        </w:rPr>
        <w:t xml:space="preserve"/>
      </w:r>
    </w:p>
    <w:p>
      <w:pPr>
        <w:shd w:fill="F4F6F7" w:val="clear"/>
        <w:spacing w:after="40"/>
        <w:ind w:left="360"/>
      </w:pPr>
      <w:r>
        <w:rPr>
          <w:rFonts w:ascii="GT Walsheim Regular" w:cs="GT Walsheim Regular" w:eastAsia="GT Walsheim Regular" w:hAnsi="GT Walsheim Regular"/>
          <w:color w:val="2C3E50"/>
          <w:sz w:val="22"/>
          <w:szCs w:val="22"/>
        </w:rPr>
        <w:t xml:space="preserve">    @Query("SELECT s FROM Student s WHERE s.gpa &gt;= :min ORDER BY s.gpa DESC")</w:t>
      </w:r>
    </w:p>
    <w:p>
      <w:pPr>
        <w:shd w:fill="F4F6F7" w:val="clear"/>
        <w:spacing w:after="40"/>
        <w:ind w:left="360"/>
      </w:pPr>
      <w:r>
        <w:rPr>
          <w:rFonts w:ascii="GT Walsheim Regular" w:cs="GT Walsheim Regular" w:eastAsia="GT Walsheim Regular" w:hAnsi="GT Walsheim Regular"/>
          <w:color w:val="2C3E50"/>
          <w:sz w:val="22"/>
          <w:szCs w:val="22"/>
        </w:rPr>
        <w:t xml:space="preserve">    List&lt;Student&gt; findHighAchievers(@Param("min") double min);</w:t>
      </w:r>
    </w:p>
    <w:p>
      <w:pPr>
        <w:shd w:fill="F4F6F7" w:val="clear"/>
        <w:spacing w:after="40"/>
        <w:ind w:left="360"/>
      </w:pPr>
      <w:r>
        <w:rPr>
          <w:rFonts w:ascii="GT Walsheim Regular" w:cs="GT Walsheim Regular" w:eastAsia="GT Walsheim Regular" w:hAnsi="GT Walsheim Regular"/>
          <w:color w:val="2C3E50"/>
          <w:sz w:val="22"/>
          <w:szCs w:val="22"/>
        </w:rPr>
        <w:t xml:space="preserve">}</w:t>
      </w:r>
    </w:p>
    <w:p>
      <w:pPr>
        <w:spacing w:after="60"/>
      </w:pPr>
    </w:p>
    <w:p>
      <w:pPr>
        <w:spacing w:after="120"/>
      </w:pPr>
      <w:r>
        <w:rPr>
          <w:rFonts w:ascii="GT Walsheim Regular" w:cs="GT Walsheim Regular" w:eastAsia="GT Walsheim Regular" w:hAnsi="GT Walsheim Regular"/>
          <w:b w:val="false"/>
          <w:bCs w:val="false"/>
          <w:i w:val="false"/>
          <w:iCs w:val="false"/>
          <w:color w:val="2C3E50"/>
          <w:sz w:val="24"/>
          <w:szCs w:val="24"/>
        </w:rPr>
        <w:t xml:space="preserve">The </w:t>
      </w:r>
      <w:r>
        <w:rPr>
          <w:rFonts w:ascii="GT Walsheim Regular" w:cs="GT Walsheim Regular" w:eastAsia="GT Walsheim Regular" w:hAnsi="GT Walsheim Regular"/>
          <w:b w:val="false"/>
          <w:bCs w:val="false"/>
          <w:i w:val="false"/>
          <w:iCs w:val="false"/>
          <w:color w:val="2C3E50"/>
          <w:sz w:val="22"/>
          <w:szCs w:val="22"/>
        </w:rPr>
        <w:t xml:space="preserve">:min</w:t>
      </w:r>
      <w:r>
        <w:rPr>
          <w:rFonts w:ascii="GT Walsheim Regular" w:cs="GT Walsheim Regular" w:eastAsia="GT Walsheim Regular" w:hAnsi="GT Walsheim Regular"/>
          <w:b w:val="false"/>
          <w:bCs w:val="false"/>
          <w:i w:val="false"/>
          <w:iCs w:val="false"/>
          <w:color w:val="2C3E50"/>
          <w:sz w:val="24"/>
          <w:szCs w:val="24"/>
        </w:rPr>
        <w:t xml:space="preserve"> is a named parameter, filled from the method argument marked </w:t>
      </w:r>
      <w:r>
        <w:rPr>
          <w:rFonts w:ascii="GT Walsheim Regular" w:cs="GT Walsheim Regular" w:eastAsia="GT Walsheim Regular" w:hAnsi="GT Walsheim Regular"/>
          <w:b w:val="false"/>
          <w:bCs w:val="false"/>
          <w:i w:val="false"/>
          <w:iCs w:val="false"/>
          <w:color w:val="2C3E50"/>
          <w:sz w:val="22"/>
          <w:szCs w:val="22"/>
        </w:rPr>
        <w:t xml:space="preserve">@Param("min")</w:t>
      </w:r>
      <w:r>
        <w:rPr>
          <w:rFonts w:ascii="GT Walsheim Regular" w:cs="GT Walsheim Regular" w:eastAsia="GT Walsheim Regular" w:hAnsi="GT Walsheim Regular"/>
          <w:b w:val="false"/>
          <w:bCs w:val="false"/>
          <w:i w:val="false"/>
          <w:iCs w:val="false"/>
          <w:color w:val="2C3E50"/>
          <w:sz w:val="24"/>
          <w:szCs w:val="24"/>
        </w:rPr>
        <w:t xml:space="preserve">. Named parameters keep queries readable and — crucially — safe from injection, just like the placeholders you learned with JDBC in Week 6.</w:t>
      </w:r>
    </w:p>
    <w:p>
      <w:pPr>
        <w:spacing w:after="80"/>
      </w:pPr>
    </w:p>
    <w:p>
      <w:pPr>
        <w:pStyle w:val="Heading2"/>
        <w:spacing w:after="120" w:before="200"/>
      </w:pPr>
      <w:r>
        <w:rPr>
          <w:rFonts w:ascii="GT Walsheim Regular" w:cs="GT Walsheim Regular" w:eastAsia="GT Walsheim Regular" w:hAnsi="GT Walsheim Regular"/>
          <w:b/>
          <w:bCs/>
          <w:color w:val="2E86C1"/>
          <w:sz w:val="30"/>
          <w:szCs w:val="30"/>
        </w:rPr>
        <w:t xml:space="preserve">7.2 Joining Across Relationships</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Because JPQL knows your relationships, you can navigate them directly — and use </w:t>
      </w:r>
      <w:r>
        <w:rPr>
          <w:rFonts w:ascii="GT Walsheim Regular" w:cs="GT Walsheim Regular" w:eastAsia="GT Walsheim Regular" w:hAnsi="GT Walsheim Regular"/>
          <w:b w:val="false"/>
          <w:bCs w:val="false"/>
          <w:i w:val="false"/>
          <w:iCs w:val="false"/>
          <w:color w:val="2C3E50"/>
          <w:sz w:val="22"/>
          <w:szCs w:val="22"/>
        </w:rPr>
        <w:t xml:space="preserve">JOIN FETCH</w:t>
      </w:r>
      <w:r>
        <w:rPr>
          <w:rFonts w:ascii="GT Walsheim Regular" w:cs="GT Walsheim Regular" w:eastAsia="GT Walsheim Regular" w:hAnsi="GT Walsheim Regular"/>
          <w:b w:val="false"/>
          <w:bCs w:val="false"/>
          <w:i w:val="false"/>
          <w:iCs w:val="false"/>
          <w:color w:val="2C3E50"/>
          <w:sz w:val="24"/>
          <w:szCs w:val="24"/>
        </w:rPr>
        <w:t xml:space="preserve"> to solve the N+1 problem from Section 5.</w:t>
      </w:r>
    </w:p>
    <w:p>
      <w:pPr>
        <w:spacing w:after="40"/>
      </w:pPr>
    </w:p>
    <w:p>
      <w:pPr>
        <w:shd w:fill="F4F6F7" w:val="clear"/>
        <w:spacing w:after="40"/>
        <w:ind w:left="360"/>
      </w:pPr>
      <w:r>
        <w:rPr>
          <w:rFonts w:ascii="GT Walsheim Regular" w:cs="GT Walsheim Regular" w:eastAsia="GT Walsheim Regular" w:hAnsi="GT Walsheim Regular"/>
          <w:color w:val="2C3E50"/>
          <w:sz w:val="22"/>
          <w:szCs w:val="22"/>
        </w:rPr>
        <w:t xml:space="preserve">@Query("SELECT s FROM Student s JOIN FETCH s.enrollments WHERE s.status = :status")</w:t>
      </w:r>
    </w:p>
    <w:p>
      <w:pPr>
        <w:shd w:fill="F4F6F7" w:val="clear"/>
        <w:spacing w:after="40"/>
        <w:ind w:left="360"/>
      </w:pPr>
      <w:r>
        <w:rPr>
          <w:rFonts w:ascii="GT Walsheim Regular" w:cs="GT Walsheim Regular" w:eastAsia="GT Walsheim Regular" w:hAnsi="GT Walsheim Regular"/>
          <w:color w:val="2C3E50"/>
          <w:sz w:val="22"/>
          <w:szCs w:val="22"/>
        </w:rPr>
        <w:t xml:space="preserve">List&lt;Student&gt; findActiveWithEnrollments(@Param("status") Status status);</w:t>
      </w:r>
    </w:p>
    <w:p>
      <w:pPr>
        <w:spacing w:after="80"/>
      </w:pPr>
    </w:p>
    <w:p>
      <w:pPr>
        <w:pStyle w:val="Heading2"/>
        <w:spacing w:after="120" w:before="200"/>
      </w:pPr>
      <w:r>
        <w:rPr>
          <w:rFonts w:ascii="GT Walsheim Regular" w:cs="GT Walsheim Regular" w:eastAsia="GT Walsheim Regular" w:hAnsi="GT Walsheim Regular"/>
          <w:b/>
          <w:bCs/>
          <w:color w:val="2E86C1"/>
          <w:sz w:val="30"/>
          <w:szCs w:val="30"/>
        </w:rPr>
        <w:t xml:space="preserve">7.3 Updates and Native Queries</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For a bulk update, add </w:t>
      </w:r>
      <w:r>
        <w:rPr>
          <w:rFonts w:ascii="GT Walsheim Regular" w:cs="GT Walsheim Regular" w:eastAsia="GT Walsheim Regular" w:hAnsi="GT Walsheim Regular"/>
          <w:b w:val="false"/>
          <w:bCs w:val="false"/>
          <w:i w:val="false"/>
          <w:iCs w:val="false"/>
          <w:color w:val="2C3E50"/>
          <w:sz w:val="22"/>
          <w:szCs w:val="22"/>
        </w:rPr>
        <w:t xml:space="preserve">@Modifying</w:t>
      </w:r>
      <w:r>
        <w:rPr>
          <w:rFonts w:ascii="GT Walsheim Regular" w:cs="GT Walsheim Regular" w:eastAsia="GT Walsheim Regular" w:hAnsi="GT Walsheim Regular"/>
          <w:b w:val="false"/>
          <w:bCs w:val="false"/>
          <w:i w:val="false"/>
          <w:iCs w:val="false"/>
          <w:color w:val="2C3E50"/>
          <w:sz w:val="24"/>
          <w:szCs w:val="24"/>
        </w:rPr>
        <w:t xml:space="preserve">. And when you genuinely need database-specific SQL, </w:t>
      </w:r>
      <w:r>
        <w:rPr>
          <w:rFonts w:ascii="GT Walsheim Regular" w:cs="GT Walsheim Regular" w:eastAsia="GT Walsheim Regular" w:hAnsi="GT Walsheim Regular"/>
          <w:b w:val="false"/>
          <w:bCs w:val="false"/>
          <w:i w:val="false"/>
          <w:iCs w:val="false"/>
          <w:color w:val="2C3E50"/>
          <w:sz w:val="22"/>
          <w:szCs w:val="22"/>
        </w:rPr>
        <w:t xml:space="preserve">@Query(nativeQuery = true)</w:t>
      </w:r>
      <w:r>
        <w:rPr>
          <w:rFonts w:ascii="GT Walsheim Regular" w:cs="GT Walsheim Regular" w:eastAsia="GT Walsheim Regular" w:hAnsi="GT Walsheim Regular"/>
          <w:b w:val="false"/>
          <w:bCs w:val="false"/>
          <w:i w:val="false"/>
          <w:iCs w:val="false"/>
          <w:color w:val="2C3E50"/>
          <w:sz w:val="24"/>
          <w:szCs w:val="24"/>
        </w:rPr>
        <w:t xml:space="preserve"> runs real SQL — use it sparingly, as it ties you to one database.</w:t>
      </w:r>
    </w:p>
    <w:p>
      <w:r>
        <w:br w:type="page"/>
      </w:r>
    </w:p>
    <w:p>
      <w:pPr>
        <w:pStyle w:val="Heading1"/>
        <w:pBdr>
          <w:bottom w:val="single" w:color="2E86C1" w:sz="6" w:space="4"/>
        </w:pBdr>
        <w:spacing w:after="160" w:before="320"/>
      </w:pPr>
      <w:r>
        <w:rPr>
          <w:rFonts w:ascii="GT Walsheim Regular" w:cs="GT Walsheim Regular" w:eastAsia="GT Walsheim Regular" w:hAnsi="GT Walsheim Regular"/>
          <w:b/>
          <w:bCs/>
          <w:color w:val="1B4F72"/>
          <w:sz w:val="36"/>
          <w:szCs w:val="36"/>
        </w:rPr>
        <w:t xml:space="preserve">8. Pagination &amp; Sorting</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Never return ten thousand rows in one response. Spring Data gives you pagination almost for free — and it maps perfectly onto the response envelope you designed in Week 10.</w:t>
      </w:r>
    </w:p>
    <w:p>
      <w:pPr>
        <w:spacing w:after="80"/>
      </w:pPr>
    </w:p>
    <w:p>
      <w:pPr>
        <w:pStyle w:val="Heading2"/>
        <w:spacing w:after="120" w:before="200"/>
      </w:pPr>
      <w:r>
        <w:rPr>
          <w:rFonts w:ascii="GT Walsheim Regular" w:cs="GT Walsheim Regular" w:eastAsia="GT Walsheim Regular" w:hAnsi="GT Walsheim Regular"/>
          <w:b/>
          <w:bCs/>
          <w:color w:val="2E86C1"/>
          <w:sz w:val="30"/>
          <w:szCs w:val="30"/>
        </w:rPr>
        <w:t xml:space="preserve">8.1 Pageable and Page</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Accept a </w:t>
      </w:r>
      <w:r>
        <w:rPr>
          <w:rFonts w:ascii="GT Walsheim Regular" w:cs="GT Walsheim Regular" w:eastAsia="GT Walsheim Regular" w:hAnsi="GT Walsheim Regular"/>
          <w:b w:val="false"/>
          <w:bCs w:val="false"/>
          <w:i w:val="false"/>
          <w:iCs w:val="false"/>
          <w:color w:val="2C3E50"/>
          <w:sz w:val="22"/>
          <w:szCs w:val="22"/>
        </w:rPr>
        <w:t xml:space="preserve">Pageable</w:t>
      </w:r>
      <w:r>
        <w:rPr>
          <w:rFonts w:ascii="GT Walsheim Regular" w:cs="GT Walsheim Regular" w:eastAsia="GT Walsheim Regular" w:hAnsi="GT Walsheim Regular"/>
          <w:b w:val="false"/>
          <w:bCs w:val="false"/>
          <w:i w:val="false"/>
          <w:iCs w:val="false"/>
          <w:color w:val="2C3E50"/>
          <w:sz w:val="24"/>
          <w:szCs w:val="24"/>
        </w:rPr>
        <w:t xml:space="preserve"> (which carries page number, size, and sort) and return a </w:t>
      </w:r>
      <w:r>
        <w:rPr>
          <w:rFonts w:ascii="GT Walsheim Regular" w:cs="GT Walsheim Regular" w:eastAsia="GT Walsheim Regular" w:hAnsi="GT Walsheim Regular"/>
          <w:b w:val="false"/>
          <w:bCs w:val="false"/>
          <w:i w:val="false"/>
          <w:iCs w:val="false"/>
          <w:color w:val="2C3E50"/>
          <w:sz w:val="22"/>
          <w:szCs w:val="22"/>
        </w:rPr>
        <w:t xml:space="preserve">Page&lt;T&gt;</w:t>
      </w:r>
      <w:r>
        <w:rPr>
          <w:rFonts w:ascii="GT Walsheim Regular" w:cs="GT Walsheim Regular" w:eastAsia="GT Walsheim Regular" w:hAnsi="GT Walsheim Regular"/>
          <w:b w:val="false"/>
          <w:bCs w:val="false"/>
          <w:i w:val="false"/>
          <w:iCs w:val="false"/>
          <w:color w:val="2C3E50"/>
          <w:sz w:val="24"/>
          <w:szCs w:val="24"/>
        </w:rPr>
        <w:t xml:space="preserve"> (which carries the content plus the totals). </w:t>
      </w:r>
      <w:r>
        <w:rPr>
          <w:rFonts w:ascii="GT Walsheim Regular" w:cs="GT Walsheim Regular" w:eastAsia="GT Walsheim Regular" w:hAnsi="GT Walsheim Regular"/>
          <w:b w:val="false"/>
          <w:bCs w:val="false"/>
          <w:i w:val="false"/>
          <w:iCs w:val="false"/>
          <w:color w:val="2C3E50"/>
          <w:sz w:val="22"/>
          <w:szCs w:val="22"/>
        </w:rPr>
        <w:t xml:space="preserve">JpaRepository</w:t>
      </w:r>
      <w:r>
        <w:rPr>
          <w:rFonts w:ascii="GT Walsheim Regular" w:cs="GT Walsheim Regular" w:eastAsia="GT Walsheim Regular" w:hAnsi="GT Walsheim Regular"/>
          <w:b w:val="false"/>
          <w:bCs w:val="false"/>
          <w:i w:val="false"/>
          <w:iCs w:val="false"/>
          <w:color w:val="2C3E50"/>
          <w:sz w:val="24"/>
          <w:szCs w:val="24"/>
        </w:rPr>
        <w:t xml:space="preserve"> already has </w:t>
      </w:r>
      <w:r>
        <w:rPr>
          <w:rFonts w:ascii="GT Walsheim Regular" w:cs="GT Walsheim Regular" w:eastAsia="GT Walsheim Regular" w:hAnsi="GT Walsheim Regular"/>
          <w:b w:val="false"/>
          <w:bCs w:val="false"/>
          <w:i w:val="false"/>
          <w:iCs w:val="false"/>
          <w:color w:val="2C3E50"/>
          <w:sz w:val="22"/>
          <w:szCs w:val="22"/>
        </w:rPr>
        <w:t xml:space="preserve">findAll(Pageable)</w:t>
      </w:r>
      <w:r>
        <w:rPr>
          <w:rFonts w:ascii="GT Walsheim Regular" w:cs="GT Walsheim Regular" w:eastAsia="GT Walsheim Regular" w:hAnsi="GT Walsheim Regular"/>
          <w:b w:val="false"/>
          <w:bCs w:val="false"/>
          <w:i w:val="false"/>
          <w:iCs w:val="false"/>
          <w:color w:val="2C3E50"/>
          <w:sz w:val="24"/>
          <w:szCs w:val="24"/>
        </w:rPr>
        <w:t xml:space="preserve">.</w:t>
      </w:r>
    </w:p>
    <w:p>
      <w:pPr>
        <w:spacing w:after="60"/>
      </w:pPr>
    </w:p>
    <w:p>
      <w:pPr>
        <w:shd w:fill="F4F6F7" w:val="clear"/>
        <w:spacing w:after="40"/>
        <w:ind w:left="360"/>
      </w:pPr>
      <w:r>
        <w:rPr>
          <w:rFonts w:ascii="GT Walsheim Regular" w:cs="GT Walsheim Regular" w:eastAsia="GT Walsheim Regular" w:hAnsi="GT Walsheim Regular"/>
          <w:color w:val="2C3E50"/>
          <w:sz w:val="22"/>
          <w:szCs w:val="22"/>
        </w:rPr>
        <w:t xml:space="preserve">// service</w:t>
      </w:r>
    </w:p>
    <w:p>
      <w:pPr>
        <w:shd w:fill="F4F6F7" w:val="clear"/>
        <w:spacing w:after="40"/>
        <w:ind w:left="360"/>
      </w:pPr>
      <w:r>
        <w:rPr>
          <w:rFonts w:ascii="GT Walsheim Regular" w:cs="GT Walsheim Regular" w:eastAsia="GT Walsheim Regular" w:hAnsi="GT Walsheim Regular"/>
          <w:color w:val="2C3E50"/>
          <w:sz w:val="22"/>
          <w:szCs w:val="22"/>
        </w:rPr>
        <w:t xml:space="preserve">public Page&lt;Student&gt; findPage(int page, int size) {</w:t>
      </w:r>
    </w:p>
    <w:p>
      <w:pPr>
        <w:shd w:fill="F4F6F7" w:val="clear"/>
        <w:spacing w:after="40"/>
        <w:ind w:left="360"/>
      </w:pPr>
      <w:r>
        <w:rPr>
          <w:rFonts w:ascii="GT Walsheim Regular" w:cs="GT Walsheim Regular" w:eastAsia="GT Walsheim Regular" w:hAnsi="GT Walsheim Regular"/>
          <w:color w:val="2C3E50"/>
          <w:sz w:val="22"/>
          <w:szCs w:val="22"/>
        </w:rPr>
        <w:t xml:space="preserve">    Pageable pageable = PageRequest.of(page - 1, size, Sort.by("gpa").descending());</w:t>
      </w:r>
    </w:p>
    <w:p>
      <w:pPr>
        <w:shd w:fill="F4F6F7" w:val="clear"/>
        <w:spacing w:after="40"/>
        <w:ind w:left="360"/>
      </w:pPr>
      <w:r>
        <w:rPr>
          <w:rFonts w:ascii="GT Walsheim Regular" w:cs="GT Walsheim Regular" w:eastAsia="GT Walsheim Regular" w:hAnsi="GT Walsheim Regular"/>
          <w:color w:val="2C3E50"/>
          <w:sz w:val="22"/>
          <w:szCs w:val="22"/>
        </w:rPr>
        <w:t xml:space="preserve">    return studentRepository.findAll(pageable);</w:t>
      </w:r>
    </w:p>
    <w:p>
      <w:pPr>
        <w:shd w:fill="F4F6F7" w:val="clear"/>
        <w:spacing w:after="40"/>
        <w:ind w:left="360"/>
      </w:pPr>
      <w:r>
        <w:rPr>
          <w:rFonts w:ascii="GT Walsheim Regular" w:cs="GT Walsheim Regular" w:eastAsia="GT Walsheim Regular" w:hAnsi="GT Walsheim Regular"/>
          <w:color w:val="2C3E50"/>
          <w:sz w:val="22"/>
          <w:szCs w:val="22"/>
        </w:rPr>
        <w:t xml:space="preserve">}</w:t>
      </w:r>
    </w:p>
    <w:p>
      <w:pPr>
        <w:spacing w:after="60"/>
      </w:pPr>
    </w:p>
    <w:p>
      <w:pPr>
        <w:spacing w:after="120"/>
      </w:pPr>
      <w:r>
        <w:rPr>
          <w:rFonts w:ascii="GT Walsheim Regular" w:cs="GT Walsheim Regular" w:eastAsia="GT Walsheim Regular" w:hAnsi="GT Walsheim Regular"/>
          <w:b w:val="false"/>
          <w:bCs w:val="false"/>
          <w:i w:val="false"/>
          <w:iCs w:val="false"/>
          <w:color w:val="2C3E50"/>
          <w:sz w:val="24"/>
          <w:szCs w:val="24"/>
        </w:rPr>
        <w:t xml:space="preserve">Note </w:t>
      </w:r>
      <w:r>
        <w:rPr>
          <w:rFonts w:ascii="GT Walsheim Regular" w:cs="GT Walsheim Regular" w:eastAsia="GT Walsheim Regular" w:hAnsi="GT Walsheim Regular"/>
          <w:b w:val="false"/>
          <w:bCs w:val="false"/>
          <w:i w:val="false"/>
          <w:iCs w:val="false"/>
          <w:color w:val="2C3E50"/>
          <w:sz w:val="22"/>
          <w:szCs w:val="22"/>
        </w:rPr>
        <w:t xml:space="preserve">page - 1</w:t>
      </w:r>
      <w:r>
        <w:rPr>
          <w:rFonts w:ascii="GT Walsheim Regular" w:cs="GT Walsheim Regular" w:eastAsia="GT Walsheim Regular" w:hAnsi="GT Walsheim Regular"/>
          <w:b w:val="false"/>
          <w:bCs w:val="false"/>
          <w:i w:val="false"/>
          <w:iCs w:val="false"/>
          <w:color w:val="2C3E50"/>
          <w:sz w:val="24"/>
          <w:szCs w:val="24"/>
        </w:rPr>
        <w:t xml:space="preserve">: Spring counts pages from zero, but your API exposes pages from one (Week 10). Convert at this boundary.</w:t>
      </w:r>
    </w:p>
    <w:p>
      <w:pPr>
        <w:spacing w:after="80"/>
      </w:pPr>
    </w:p>
    <w:p>
      <w:pPr>
        <w:pStyle w:val="Heading2"/>
        <w:spacing w:after="120" w:before="200"/>
      </w:pPr>
      <w:r>
        <w:rPr>
          <w:rFonts w:ascii="GT Walsheim Regular" w:cs="GT Walsheim Regular" w:eastAsia="GT Walsheim Regular" w:hAnsi="GT Walsheim Regular"/>
          <w:b/>
          <w:bCs/>
          <w:color w:val="2E86C1"/>
          <w:sz w:val="30"/>
          <w:szCs w:val="30"/>
        </w:rPr>
        <w:t xml:space="preserve">8.2 Page Carries Everything the Envelope Needs</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A </w:t>
      </w:r>
      <w:r>
        <w:rPr>
          <w:rFonts w:ascii="GT Walsheim Regular" w:cs="GT Walsheim Regular" w:eastAsia="GT Walsheim Regular" w:hAnsi="GT Walsheim Regular"/>
          <w:b w:val="false"/>
          <w:bCs w:val="false"/>
          <w:i w:val="false"/>
          <w:iCs w:val="false"/>
          <w:color w:val="2C3E50"/>
          <w:sz w:val="22"/>
          <w:szCs w:val="22"/>
        </w:rPr>
        <w:t xml:space="preserve">Page&lt;T&gt;</w:t>
      </w:r>
      <w:r>
        <w:rPr>
          <w:rFonts w:ascii="GT Walsheim Regular" w:cs="GT Walsheim Regular" w:eastAsia="GT Walsheim Regular" w:hAnsi="GT Walsheim Regular"/>
          <w:b w:val="false"/>
          <w:bCs w:val="false"/>
          <w:i w:val="false"/>
          <w:iCs w:val="false"/>
          <w:color w:val="2C3E50"/>
          <w:sz w:val="24"/>
          <w:szCs w:val="24"/>
        </w:rPr>
        <w:t xml:space="preserve"> already knows the total count, the current page, and the total number of pages — exactly the </w:t>
      </w:r>
      <w:r>
        <w:rPr>
          <w:rFonts w:ascii="GT Walsheim Regular" w:cs="GT Walsheim Regular" w:eastAsia="GT Walsheim Regular" w:hAnsi="GT Walsheim Regular"/>
          <w:b w:val="false"/>
          <w:bCs w:val="false"/>
          <w:i w:val="false"/>
          <w:iCs w:val="false"/>
          <w:color w:val="2C3E50"/>
          <w:sz w:val="22"/>
          <w:szCs w:val="22"/>
        </w:rPr>
        <w:t xml:space="preserve">page_info</w:t>
      </w:r>
      <w:r>
        <w:rPr>
          <w:rFonts w:ascii="GT Walsheim Regular" w:cs="GT Walsheim Regular" w:eastAsia="GT Walsheim Regular" w:hAnsi="GT Walsheim Regular"/>
          <w:b w:val="false"/>
          <w:bCs w:val="false"/>
          <w:i w:val="false"/>
          <w:iCs w:val="false"/>
          <w:color w:val="2C3E50"/>
          <w:sz w:val="24"/>
          <w:szCs w:val="24"/>
        </w:rPr>
        <w:t xml:space="preserve"> metadata from last week's envelope.</w:t>
      </w:r>
    </w:p>
    <w:p>
      <w:pPr>
        <w:spacing w:after="60"/>
      </w:pPr>
    </w:p>
    <w:p>
      <w:pPr>
        <w:shd w:fill="F4F6F7" w:val="clear"/>
        <w:spacing w:after="40"/>
        <w:ind w:left="360"/>
      </w:pPr>
      <w:r>
        <w:rPr>
          <w:rFonts w:ascii="GT Walsheim Regular" w:cs="GT Walsheim Regular" w:eastAsia="GT Walsheim Regular" w:hAnsi="GT Walsheim Regular"/>
          <w:color w:val="2C3E50"/>
          <w:sz w:val="22"/>
          <w:szCs w:val="22"/>
        </w:rPr>
        <w:t xml:space="preserve">Page&lt;Student&gt; page = service.findPage(1, 20);</w:t>
      </w:r>
    </w:p>
    <w:p>
      <w:pPr>
        <w:shd w:fill="F4F6F7" w:val="clear"/>
        <w:spacing w:after="40"/>
        <w:ind w:left="360"/>
      </w:pPr>
      <w:r>
        <w:rPr>
          <w:rFonts w:ascii="GT Walsheim Regular" w:cs="GT Walsheim Regular" w:eastAsia="GT Walsheim Regular" w:hAnsi="GT Walsheim Regular"/>
          <w:color w:val="2C3E50"/>
          <w:sz w:val="22"/>
          <w:szCs w:val="22"/>
        </w:rPr>
        <w:t xml:space="preserve">page.getTotalElements();   // total     → 142</w:t>
      </w:r>
    </w:p>
    <w:p>
      <w:pPr>
        <w:shd w:fill="F4F6F7" w:val="clear"/>
        <w:spacing w:after="40"/>
        <w:ind w:left="360"/>
      </w:pPr>
      <w:r>
        <w:rPr>
          <w:rFonts w:ascii="GT Walsheim Regular" w:cs="GT Walsheim Regular" w:eastAsia="GT Walsheim Regular" w:hAnsi="GT Walsheim Regular"/>
          <w:color w:val="2C3E50"/>
          <w:sz w:val="22"/>
          <w:szCs w:val="22"/>
        </w:rPr>
        <w:t xml:space="preserve">page.getNumber() + 1;      // current_page → 1</w:t>
      </w:r>
    </w:p>
    <w:p>
      <w:pPr>
        <w:shd w:fill="F4F6F7" w:val="clear"/>
        <w:spacing w:after="40"/>
        <w:ind w:left="360"/>
      </w:pPr>
      <w:r>
        <w:rPr>
          <w:rFonts w:ascii="GT Walsheim Regular" w:cs="GT Walsheim Regular" w:eastAsia="GT Walsheim Regular" w:hAnsi="GT Walsheim Regular"/>
          <w:color w:val="2C3E50"/>
          <w:sz w:val="22"/>
          <w:szCs w:val="22"/>
        </w:rPr>
        <w:t xml:space="preserve">page.getTotalPages();      // total_pages → 8</w:t>
      </w:r>
    </w:p>
    <w:p>
      <w:pPr>
        <w:shd w:fill="F4F6F7" w:val="clear"/>
        <w:spacing w:after="40"/>
        <w:ind w:left="360"/>
      </w:pPr>
      <w:r>
        <w:rPr>
          <w:rFonts w:ascii="GT Walsheim Regular" w:cs="GT Walsheim Regular" w:eastAsia="GT Walsheim Regular" w:hAnsi="GT Walsheim Regular"/>
          <w:color w:val="2C3E50"/>
          <w:sz w:val="22"/>
          <w:szCs w:val="22"/>
        </w:rPr>
        <w:t xml:space="preserve">page.getContent();         // the 20 students on this page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GT Walsheim Regular" w:cs="GT Walsheim Regular" w:eastAsia="GT Walsheim Regular" w:hAnsi="GT Walsheim Regular"/>
                <w:b/>
                <w:bCs/>
                <w:color w:val="1B4F72"/>
                <w:sz w:val="26"/>
                <w:szCs w:val="26"/>
              </w:rPr>
              <w:t xml:space="preserve">Exercise: A Paginated, Related Query</w:t>
            </w:r>
          </w:p>
          <w:p>
            <w:pPr>
              <w:spacing w:after="80"/>
            </w:pPr>
            <w:r>
              <w:rPr>
                <w:rFonts w:ascii="GT Walsheim Regular" w:cs="GT Walsheim Regular" w:eastAsia="GT Walsheim Regular" w:hAnsi="GT Walsheim Regular"/>
                <w:b w:val="false"/>
                <w:bCs w:val="false"/>
                <w:i w:val="false"/>
                <w:iCs w:val="false"/>
                <w:color w:val="2C3E50"/>
                <w:sz w:val="24"/>
                <w:szCs w:val="24"/>
              </w:rPr>
              <w:t xml:space="preserve">Extend your Student API using this week's tools:</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Add an </w:t>
            </w:r>
            <w:r>
              <w:rPr>
                <w:rFonts w:ascii="GT Walsheim Regular" w:cs="GT Walsheim Regular" w:eastAsia="GT Walsheim Regular" w:hAnsi="GT Walsheim Regular"/>
                <w:b w:val="false"/>
                <w:bCs w:val="false"/>
                <w:i w:val="false"/>
                <w:iCs w:val="false"/>
                <w:color w:val="2C3E50"/>
                <w:sz w:val="22"/>
                <w:szCs w:val="22"/>
              </w:rPr>
              <w:t xml:space="preserve">Enrollment</w:t>
            </w:r>
            <w:r>
              <w:rPr>
                <w:rFonts w:ascii="GT Walsheim Regular" w:cs="GT Walsheim Regular" w:eastAsia="GT Walsheim Regular" w:hAnsi="GT Walsheim Regular"/>
                <w:b w:val="false"/>
                <w:bCs w:val="false"/>
                <w:i w:val="false"/>
                <w:iCs w:val="false"/>
                <w:color w:val="2C3E50"/>
                <w:sz w:val="24"/>
                <w:szCs w:val="24"/>
              </w:rPr>
              <w:t xml:space="preserve"> entity related to </w:t>
            </w:r>
            <w:r>
              <w:rPr>
                <w:rFonts w:ascii="GT Walsheim Regular" w:cs="GT Walsheim Regular" w:eastAsia="GT Walsheim Regular" w:hAnsi="GT Walsheim Regular"/>
                <w:b w:val="false"/>
                <w:bCs w:val="false"/>
                <w:i w:val="false"/>
                <w:iCs w:val="false"/>
                <w:color w:val="2C3E50"/>
                <w:sz w:val="22"/>
                <w:szCs w:val="22"/>
              </w:rPr>
              <w:t xml:space="preserve">Student</w:t>
            </w:r>
            <w:r>
              <w:rPr>
                <w:rFonts w:ascii="GT Walsheim Regular" w:cs="GT Walsheim Regular" w:eastAsia="GT Walsheim Regular" w:hAnsi="GT Walsheim Regular"/>
                <w:b w:val="false"/>
                <w:bCs w:val="false"/>
                <w:i w:val="false"/>
                <w:iCs w:val="false"/>
                <w:color w:val="2C3E50"/>
                <w:sz w:val="24"/>
                <w:szCs w:val="24"/>
              </w:rPr>
              <w:t xml:space="preserve"> with </w:t>
            </w:r>
            <w:r>
              <w:rPr>
                <w:rFonts w:ascii="GT Walsheim Regular" w:cs="GT Walsheim Regular" w:eastAsia="GT Walsheim Regular" w:hAnsi="GT Walsheim Regular"/>
                <w:b w:val="false"/>
                <w:bCs w:val="false"/>
                <w:i w:val="false"/>
                <w:iCs w:val="false"/>
                <w:color w:val="2C3E50"/>
                <w:sz w:val="22"/>
                <w:szCs w:val="22"/>
              </w:rPr>
              <w:t xml:space="preserve">@ManyToOne</w:t>
            </w:r>
            <w:r>
              <w:rPr>
                <w:rFonts w:ascii="GT Walsheim Regular" w:cs="GT Walsheim Regular" w:eastAsia="GT Walsheim Regular" w:hAnsi="GT Walsheim Regular"/>
                <w:b w:val="false"/>
                <w:bCs w:val="false"/>
                <w:i w:val="false"/>
                <w:iCs w:val="false"/>
                <w:color w:val="2C3E50"/>
                <w:sz w:val="24"/>
                <w:szCs w:val="24"/>
              </w:rPr>
              <w:t xml:space="preserve"> / </w:t>
            </w:r>
            <w:r>
              <w:rPr>
                <w:rFonts w:ascii="GT Walsheim Regular" w:cs="GT Walsheim Regular" w:eastAsia="GT Walsheim Regular" w:hAnsi="GT Walsheim Regular"/>
                <w:b w:val="false"/>
                <w:bCs w:val="false"/>
                <w:i w:val="false"/>
                <w:iCs w:val="false"/>
                <w:color w:val="2C3E50"/>
                <w:sz w:val="22"/>
                <w:szCs w:val="22"/>
              </w:rPr>
              <w:t xml:space="preserve">@OneToMany</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Add a derived method </w:t>
            </w:r>
            <w:r>
              <w:rPr>
                <w:rFonts w:ascii="GT Walsheim Regular" w:cs="GT Walsheim Regular" w:eastAsia="GT Walsheim Regular" w:hAnsi="GT Walsheim Regular"/>
                <w:b w:val="false"/>
                <w:bCs w:val="false"/>
                <w:i w:val="false"/>
                <w:iCs w:val="false"/>
                <w:color w:val="2C3E50"/>
                <w:sz w:val="22"/>
                <w:szCs w:val="22"/>
              </w:rPr>
              <w:t xml:space="preserve">findByGpaGreaterThanEqual</w:t>
            </w:r>
            <w:r>
              <w:rPr>
                <w:rFonts w:ascii="GT Walsheim Regular" w:cs="GT Walsheim Regular" w:eastAsia="GT Walsheim Regular" w:hAnsi="GT Walsheim Regular"/>
                <w:b w:val="false"/>
                <w:bCs w:val="false"/>
                <w:i w:val="false"/>
                <w:iCs w:val="false"/>
                <w:color w:val="2C3E50"/>
                <w:sz w:val="24"/>
                <w:szCs w:val="24"/>
              </w:rPr>
              <w:t xml:space="preserve"> and one </w:t>
            </w:r>
            <w:r>
              <w:rPr>
                <w:rFonts w:ascii="GT Walsheim Regular" w:cs="GT Walsheim Regular" w:eastAsia="GT Walsheim Regular" w:hAnsi="GT Walsheim Regular"/>
                <w:b w:val="false"/>
                <w:bCs w:val="false"/>
                <w:i w:val="false"/>
                <w:iCs w:val="false"/>
                <w:color w:val="2C3E50"/>
                <w:sz w:val="22"/>
                <w:szCs w:val="22"/>
              </w:rPr>
              <w:t xml:space="preserve">@Query</w:t>
            </w:r>
            <w:r>
              <w:rPr>
                <w:rFonts w:ascii="GT Walsheim Regular" w:cs="GT Walsheim Regular" w:eastAsia="GT Walsheim Regular" w:hAnsi="GT Walsheim Regular"/>
                <w:b w:val="false"/>
                <w:bCs w:val="false"/>
                <w:i w:val="false"/>
                <w:iCs w:val="false"/>
                <w:color w:val="2C3E50"/>
                <w:sz w:val="24"/>
                <w:szCs w:val="24"/>
              </w:rPr>
              <w:t xml:space="preserve"> with </w:t>
            </w:r>
            <w:r>
              <w:rPr>
                <w:rFonts w:ascii="GT Walsheim Regular" w:cs="GT Walsheim Regular" w:eastAsia="GT Walsheim Regular" w:hAnsi="GT Walsheim Regular"/>
                <w:b w:val="false"/>
                <w:bCs w:val="false"/>
                <w:i w:val="false"/>
                <w:iCs w:val="false"/>
                <w:color w:val="2C3E50"/>
                <w:sz w:val="22"/>
                <w:szCs w:val="22"/>
              </w:rPr>
              <w:t xml:space="preserve">JOIN FETCH</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Make the list endpoint return a </w:t>
            </w:r>
            <w:r>
              <w:rPr>
                <w:rFonts w:ascii="GT Walsheim Regular" w:cs="GT Walsheim Regular" w:eastAsia="GT Walsheim Regular" w:hAnsi="GT Walsheim Regular"/>
                <w:b w:val="false"/>
                <w:bCs w:val="false"/>
                <w:i w:val="false"/>
                <w:iCs w:val="false"/>
                <w:color w:val="2C3E50"/>
                <w:sz w:val="22"/>
                <w:szCs w:val="22"/>
              </w:rPr>
              <w:t xml:space="preserve">Page</w:t>
            </w:r>
            <w:r>
              <w:rPr>
                <w:rFonts w:ascii="GT Walsheim Regular" w:cs="GT Walsheim Regular" w:eastAsia="GT Walsheim Regular" w:hAnsi="GT Walsheim Regular"/>
                <w:b w:val="false"/>
                <w:bCs w:val="false"/>
                <w:i w:val="false"/>
                <w:iCs w:val="false"/>
                <w:color w:val="2C3E50"/>
                <w:sz w:val="24"/>
                <w:szCs w:val="24"/>
              </w:rPr>
              <w:t xml:space="preserve">, and fill the envelope's </w:t>
            </w:r>
            <w:r>
              <w:rPr>
                <w:rFonts w:ascii="GT Walsheim Regular" w:cs="GT Walsheim Regular" w:eastAsia="GT Walsheim Regular" w:hAnsi="GT Walsheim Regular"/>
                <w:b w:val="false"/>
                <w:bCs w:val="false"/>
                <w:i w:val="false"/>
                <w:iCs w:val="false"/>
                <w:color w:val="2C3E50"/>
                <w:sz w:val="22"/>
                <w:szCs w:val="22"/>
              </w:rPr>
              <w:t xml:space="preserve">page_info</w:t>
            </w:r>
            <w:r>
              <w:rPr>
                <w:rFonts w:ascii="GT Walsheim Regular" w:cs="GT Walsheim Regular" w:eastAsia="GT Walsheim Regular" w:hAnsi="GT Walsheim Regular"/>
                <w:b w:val="false"/>
                <w:bCs w:val="false"/>
                <w:i w:val="false"/>
                <w:iCs w:val="false"/>
                <w:color w:val="2C3E50"/>
                <w:sz w:val="24"/>
                <w:szCs w:val="24"/>
              </w:rPr>
              <w:t xml:space="preserve"> from it</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Confirm in Postman that page, size, and sort all work</w:t>
            </w:r>
          </w:p>
        </w:tc>
      </w:tr>
    </w:tbl>
    <w:p>
      <w:r>
        <w:br w:type="page"/>
      </w:r>
    </w:p>
    <w:p>
      <w:pPr>
        <w:pStyle w:val="Heading1"/>
        <w:pBdr>
          <w:bottom w:val="single" w:color="2E86C1" w:sz="6" w:space="4"/>
        </w:pBdr>
        <w:spacing w:after="160" w:before="320"/>
      </w:pPr>
      <w:r>
        <w:rPr>
          <w:rFonts w:ascii="GT Walsheim Regular" w:cs="GT Walsheim Regular" w:eastAsia="GT Walsheim Regular" w:hAnsi="GT Walsheim Regular"/>
          <w:b/>
          <w:bCs/>
          <w:color w:val="1B4F72"/>
          <w:sz w:val="36"/>
          <w:szCs w:val="36"/>
        </w:rPr>
        <w:t xml:space="preserve">9. Key Takeaways, Homework &amp; Exercises</w:t>
      </w:r>
    </w:p>
    <w:p>
      <w:pPr>
        <w:pStyle w:val="Heading2"/>
        <w:spacing w:after="120" w:before="200"/>
      </w:pPr>
      <w:r>
        <w:rPr>
          <w:rFonts w:ascii="GT Walsheim Regular" w:cs="GT Walsheim Regular" w:eastAsia="GT Walsheim Regular" w:hAnsi="GT Walsheim Regular"/>
          <w:b/>
          <w:bCs/>
          <w:color w:val="2E86C1"/>
          <w:sz w:val="30"/>
          <w:szCs w:val="30"/>
        </w:rPr>
        <w:t xml:space="preserve">9.1 What You Learned This Week</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JPA is an ORM (running on Hibernate) that maps Java objects to database tables</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Precise entity mapping with </w:t>
      </w:r>
      <w:r>
        <w:rPr>
          <w:rFonts w:ascii="GT Walsheim Regular" w:cs="GT Walsheim Regular" w:eastAsia="GT Walsheim Regular" w:hAnsi="GT Walsheim Regular"/>
          <w:b w:val="false"/>
          <w:bCs w:val="false"/>
          <w:i w:val="false"/>
          <w:iCs w:val="false"/>
          <w:color w:val="2C3E50"/>
          <w:sz w:val="22"/>
          <w:szCs w:val="22"/>
        </w:rPr>
        <w:t xml:space="preserve">@Table</w:t>
      </w:r>
      <w:r>
        <w:rPr>
          <w:rFonts w:ascii="GT Walsheim Regular" w:cs="GT Walsheim Regular" w:eastAsia="GT Walsheim Regular" w:hAnsi="GT Walsheim Regular"/>
          <w:b w:val="false"/>
          <w:bCs w:val="false"/>
          <w:i w:val="false"/>
          <w:iCs w:val="false"/>
          <w:color w:val="2C3E50"/>
          <w:sz w:val="24"/>
          <w:szCs w:val="24"/>
        </w:rPr>
        <w:t xml:space="preserve">, </w:t>
      </w:r>
      <w:r>
        <w:rPr>
          <w:rFonts w:ascii="GT Walsheim Regular" w:cs="GT Walsheim Regular" w:eastAsia="GT Walsheim Regular" w:hAnsi="GT Walsheim Regular"/>
          <w:b w:val="false"/>
          <w:bCs w:val="false"/>
          <w:i w:val="false"/>
          <w:iCs w:val="false"/>
          <w:color w:val="2C3E50"/>
          <w:sz w:val="22"/>
          <w:szCs w:val="22"/>
        </w:rPr>
        <w:t xml:space="preserve">@Column</w:t>
      </w:r>
      <w:r>
        <w:rPr>
          <w:rFonts w:ascii="GT Walsheim Regular" w:cs="GT Walsheim Regular" w:eastAsia="GT Walsheim Regular" w:hAnsi="GT Walsheim Regular"/>
          <w:b w:val="false"/>
          <w:bCs w:val="false"/>
          <w:i w:val="false"/>
          <w:iCs w:val="false"/>
          <w:color w:val="2C3E50"/>
          <w:sz w:val="24"/>
          <w:szCs w:val="24"/>
        </w:rPr>
        <w:t xml:space="preserve">, </w:t>
      </w:r>
      <w:r>
        <w:rPr>
          <w:rFonts w:ascii="GT Walsheim Regular" w:cs="GT Walsheim Regular" w:eastAsia="GT Walsheim Regular" w:hAnsi="GT Walsheim Regular"/>
          <w:b w:val="false"/>
          <w:bCs w:val="false"/>
          <w:i w:val="false"/>
          <w:iCs w:val="false"/>
          <w:color w:val="2C3E50"/>
          <w:sz w:val="22"/>
          <w:szCs w:val="22"/>
        </w:rPr>
        <w:t xml:space="preserve">@GeneratedValue</w:t>
      </w:r>
      <w:r>
        <w:rPr>
          <w:rFonts w:ascii="GT Walsheim Regular" w:cs="GT Walsheim Regular" w:eastAsia="GT Walsheim Regular" w:hAnsi="GT Walsheim Regular"/>
          <w:b w:val="false"/>
          <w:bCs w:val="false"/>
          <w:i w:val="false"/>
          <w:iCs w:val="false"/>
          <w:color w:val="2C3E50"/>
          <w:sz w:val="24"/>
          <w:szCs w:val="24"/>
        </w:rPr>
        <w:t xml:space="preserve">, and </w:t>
      </w:r>
      <w:r>
        <w:rPr>
          <w:rFonts w:ascii="GT Walsheim Regular" w:cs="GT Walsheim Regular" w:eastAsia="GT Walsheim Regular" w:hAnsi="GT Walsheim Regular"/>
          <w:b w:val="false"/>
          <w:bCs w:val="false"/>
          <w:i w:val="false"/>
          <w:iCs w:val="false"/>
          <w:color w:val="2C3E50"/>
          <w:sz w:val="22"/>
          <w:szCs w:val="22"/>
        </w:rPr>
        <w:t xml:space="preserve">@Enumerated</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Modelling relationships with </w:t>
      </w:r>
      <w:r>
        <w:rPr>
          <w:rFonts w:ascii="GT Walsheim Regular" w:cs="GT Walsheim Regular" w:eastAsia="GT Walsheim Regular" w:hAnsi="GT Walsheim Regular"/>
          <w:b w:val="false"/>
          <w:bCs w:val="false"/>
          <w:i w:val="false"/>
          <w:iCs w:val="false"/>
          <w:color w:val="2C3E50"/>
          <w:sz w:val="22"/>
          <w:szCs w:val="22"/>
        </w:rPr>
        <w:t xml:space="preserve">@ManyToOne</w:t>
      </w:r>
      <w:r>
        <w:rPr>
          <w:rFonts w:ascii="GT Walsheim Regular" w:cs="GT Walsheim Regular" w:eastAsia="GT Walsheim Regular" w:hAnsi="GT Walsheim Regular"/>
          <w:b w:val="false"/>
          <w:bCs w:val="false"/>
          <w:i w:val="false"/>
          <w:iCs w:val="false"/>
          <w:color w:val="2C3E50"/>
          <w:sz w:val="24"/>
          <w:szCs w:val="24"/>
        </w:rPr>
        <w:t xml:space="preserve"> / </w:t>
      </w:r>
      <w:r>
        <w:rPr>
          <w:rFonts w:ascii="GT Walsheim Regular" w:cs="GT Walsheim Regular" w:eastAsia="GT Walsheim Regular" w:hAnsi="GT Walsheim Regular"/>
          <w:b w:val="false"/>
          <w:bCs w:val="false"/>
          <w:i w:val="false"/>
          <w:iCs w:val="false"/>
          <w:color w:val="2C3E50"/>
          <w:sz w:val="22"/>
          <w:szCs w:val="22"/>
        </w:rPr>
        <w:t xml:space="preserve">@OneToMany</w:t>
      </w:r>
      <w:r>
        <w:rPr>
          <w:rFonts w:ascii="GT Walsheim Regular" w:cs="GT Walsheim Regular" w:eastAsia="GT Walsheim Regular" w:hAnsi="GT Walsheim Regular"/>
          <w:b w:val="false"/>
          <w:bCs w:val="false"/>
          <w:i w:val="false"/>
          <w:iCs w:val="false"/>
          <w:color w:val="2C3E50"/>
          <w:sz w:val="24"/>
          <w:szCs w:val="24"/>
        </w:rPr>
        <w:t xml:space="preserve">, the owning side, and </w:t>
      </w:r>
      <w:r>
        <w:rPr>
          <w:rFonts w:ascii="GT Walsheim Regular" w:cs="GT Walsheim Regular" w:eastAsia="GT Walsheim Regular" w:hAnsi="GT Walsheim Regular"/>
          <w:b w:val="false"/>
          <w:bCs w:val="false"/>
          <w:i w:val="false"/>
          <w:iCs w:val="false"/>
          <w:color w:val="2C3E50"/>
          <w:sz w:val="22"/>
          <w:szCs w:val="22"/>
        </w:rPr>
        <w:t xml:space="preserve">mappedBy</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LAZY vs EAGER fetch types, the N+1 problem, and fixing it with JOIN FETCH (and OSIV off)</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Derived query methods generated from method names</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Custom queries with JPQL and </w:t>
      </w:r>
      <w:r>
        <w:rPr>
          <w:rFonts w:ascii="GT Walsheim Regular" w:cs="GT Walsheim Regular" w:eastAsia="GT Walsheim Regular" w:hAnsi="GT Walsheim Regular"/>
          <w:b w:val="false"/>
          <w:bCs w:val="false"/>
          <w:i w:val="false"/>
          <w:iCs w:val="false"/>
          <w:color w:val="2C3E50"/>
          <w:sz w:val="22"/>
          <w:szCs w:val="22"/>
        </w:rPr>
        <w:t xml:space="preserve">@Query</w:t>
      </w:r>
      <w:r>
        <w:rPr>
          <w:rFonts w:ascii="GT Walsheim Regular" w:cs="GT Walsheim Regular" w:eastAsia="GT Walsheim Regular" w:hAnsi="GT Walsheim Regular"/>
          <w:b w:val="false"/>
          <w:bCs w:val="false"/>
          <w:i w:val="false"/>
          <w:iCs w:val="false"/>
          <w:color w:val="2C3E50"/>
          <w:sz w:val="24"/>
          <w:szCs w:val="24"/>
        </w:rPr>
        <w:t xml:space="preserve">, using named parameters</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Pagination and sorting with </w:t>
      </w:r>
      <w:r>
        <w:rPr>
          <w:rFonts w:ascii="GT Walsheim Regular" w:cs="GT Walsheim Regular" w:eastAsia="GT Walsheim Regular" w:hAnsi="GT Walsheim Regular"/>
          <w:b w:val="false"/>
          <w:bCs w:val="false"/>
          <w:i w:val="false"/>
          <w:iCs w:val="false"/>
          <w:color w:val="2C3E50"/>
          <w:sz w:val="22"/>
          <w:szCs w:val="22"/>
        </w:rPr>
        <w:t xml:space="preserve">Pageable</w:t>
      </w:r>
      <w:r>
        <w:rPr>
          <w:rFonts w:ascii="GT Walsheim Regular" w:cs="GT Walsheim Regular" w:eastAsia="GT Walsheim Regular" w:hAnsi="GT Walsheim Regular"/>
          <w:b w:val="false"/>
          <w:bCs w:val="false"/>
          <w:i w:val="false"/>
          <w:iCs w:val="false"/>
          <w:color w:val="2C3E50"/>
          <w:sz w:val="24"/>
          <w:szCs w:val="24"/>
        </w:rPr>
        <w:t xml:space="preserve"> and </w:t>
      </w:r>
      <w:r>
        <w:rPr>
          <w:rFonts w:ascii="GT Walsheim Regular" w:cs="GT Walsheim Regular" w:eastAsia="GT Walsheim Regular" w:hAnsi="GT Walsheim Regular"/>
          <w:b w:val="false"/>
          <w:bCs w:val="false"/>
          <w:i w:val="false"/>
          <w:iCs w:val="false"/>
          <w:color w:val="2C3E50"/>
          <w:sz w:val="22"/>
          <w:szCs w:val="22"/>
        </w:rPr>
        <w:t xml:space="preserve">Page</w:t>
      </w:r>
      <w:r>
        <w:rPr>
          <w:rFonts w:ascii="GT Walsheim Regular" w:cs="GT Walsheim Regular" w:eastAsia="GT Walsheim Regular" w:hAnsi="GT Walsheim Regular"/>
          <w:b w:val="false"/>
          <w:bCs w:val="false"/>
          <w:i w:val="false"/>
          <w:iCs w:val="false"/>
          <w:color w:val="2C3E50"/>
          <w:sz w:val="24"/>
          <w:szCs w:val="24"/>
        </w:rPr>
        <w:t xml:space="preserve">, feeding the API envelope</w:t>
      </w:r>
    </w:p>
    <w:p>
      <w:pPr>
        <w:spacing w:after="80"/>
      </w:pPr>
    </w:p>
    <w:p>
      <w:pPr>
        <w:pStyle w:val="Heading2"/>
        <w:spacing w:after="120" w:before="200"/>
      </w:pPr>
      <w:r>
        <w:rPr>
          <w:rFonts w:ascii="GT Walsheim Regular" w:cs="GT Walsheim Regular" w:eastAsia="GT Walsheim Regular" w:hAnsi="GT Walsheim Regular"/>
          <w:b/>
          <w:bCs/>
          <w:color w:val="2E86C1"/>
          <w:sz w:val="30"/>
          <w:szCs w:val="30"/>
        </w:rPr>
        <w:t xml:space="preserve">9.2 Homework</w:t>
      </w:r>
    </w:p>
    <w:p>
      <w:pPr>
        <w:pStyle w:val="ListParagraph"/>
        <w:numPr>
          <w:ilvl w:val="0"/>
          <w:numId w:val="3"/>
        </w:numPr>
        <w:spacing w:after="80"/>
      </w:pPr>
      <w:r>
        <w:rPr>
          <w:rFonts w:ascii="GT Walsheim Regular" w:cs="GT Walsheim Regular" w:eastAsia="GT Walsheim Regular" w:hAnsi="GT Walsheim Regular"/>
          <w:b w:val="false"/>
          <w:bCs w:val="false"/>
          <w:i w:val="false"/>
          <w:iCs w:val="false"/>
          <w:color w:val="2C3E50"/>
          <w:sz w:val="24"/>
          <w:szCs w:val="24"/>
        </w:rPr>
        <w:t xml:space="preserve">Complete the in-class exercise and push it to GitHub</w:t>
      </w:r>
    </w:p>
    <w:p>
      <w:pPr>
        <w:pStyle w:val="ListParagraph"/>
        <w:numPr>
          <w:ilvl w:val="0"/>
          <w:numId w:val="3"/>
        </w:numPr>
        <w:spacing w:after="80"/>
      </w:pPr>
      <w:r>
        <w:rPr>
          <w:rFonts w:ascii="GT Walsheim Regular" w:cs="GT Walsheim Regular" w:eastAsia="GT Walsheim Regular" w:hAnsi="GT Walsheim Regular"/>
          <w:b w:val="false"/>
          <w:bCs w:val="false"/>
          <w:i w:val="false"/>
          <w:iCs w:val="false"/>
          <w:color w:val="2C3E50"/>
          <w:sz w:val="24"/>
          <w:szCs w:val="24"/>
        </w:rPr>
        <w:t xml:space="preserve">Model a full </w:t>
      </w:r>
      <w:r>
        <w:rPr>
          <w:rFonts w:ascii="GT Walsheim Regular" w:cs="GT Walsheim Regular" w:eastAsia="GT Walsheim Regular" w:hAnsi="GT Walsheim Regular"/>
          <w:b w:val="false"/>
          <w:bCs w:val="false"/>
          <w:i w:val="false"/>
          <w:iCs w:val="false"/>
          <w:color w:val="2C3E50"/>
          <w:sz w:val="22"/>
          <w:szCs w:val="22"/>
        </w:rPr>
        <w:t xml:space="preserve">Student</w:t>
      </w:r>
      <w:r>
        <w:rPr>
          <w:rFonts w:ascii="GT Walsheim Regular" w:cs="GT Walsheim Regular" w:eastAsia="GT Walsheim Regular" w:hAnsi="GT Walsheim Regular"/>
          <w:b w:val="false"/>
          <w:bCs w:val="false"/>
          <w:i w:val="false"/>
          <w:iCs w:val="false"/>
          <w:color w:val="2C3E50"/>
          <w:sz w:val="24"/>
          <w:szCs w:val="24"/>
        </w:rPr>
        <w:t xml:space="preserve"> → </w:t>
      </w:r>
      <w:r>
        <w:rPr>
          <w:rFonts w:ascii="GT Walsheim Regular" w:cs="GT Walsheim Regular" w:eastAsia="GT Walsheim Regular" w:hAnsi="GT Walsheim Regular"/>
          <w:b w:val="false"/>
          <w:bCs w:val="false"/>
          <w:i w:val="false"/>
          <w:iCs w:val="false"/>
          <w:color w:val="2C3E50"/>
          <w:sz w:val="22"/>
          <w:szCs w:val="22"/>
        </w:rPr>
        <w:t xml:space="preserve">Enrollment</w:t>
      </w:r>
      <w:r>
        <w:rPr>
          <w:rFonts w:ascii="GT Walsheim Regular" w:cs="GT Walsheim Regular" w:eastAsia="GT Walsheim Regular" w:hAnsi="GT Walsheim Regular"/>
          <w:b w:val="false"/>
          <w:bCs w:val="false"/>
          <w:i w:val="false"/>
          <w:iCs w:val="false"/>
          <w:color w:val="2C3E50"/>
          <w:sz w:val="24"/>
          <w:szCs w:val="24"/>
        </w:rPr>
        <w:t xml:space="preserve"> → </w:t>
      </w:r>
      <w:r>
        <w:rPr>
          <w:rFonts w:ascii="GT Walsheim Regular" w:cs="GT Walsheim Regular" w:eastAsia="GT Walsheim Regular" w:hAnsi="GT Walsheim Regular"/>
          <w:b w:val="false"/>
          <w:bCs w:val="false"/>
          <w:i w:val="false"/>
          <w:iCs w:val="false"/>
          <w:color w:val="2C3E50"/>
          <w:sz w:val="22"/>
          <w:szCs w:val="22"/>
        </w:rPr>
        <w:t xml:space="preserve">Course</w:t>
      </w:r>
      <w:r>
        <w:rPr>
          <w:rFonts w:ascii="GT Walsheim Regular" w:cs="GT Walsheim Regular" w:eastAsia="GT Walsheim Regular" w:hAnsi="GT Walsheim Regular"/>
          <w:b w:val="false"/>
          <w:bCs w:val="false"/>
          <w:i w:val="false"/>
          <w:iCs w:val="false"/>
          <w:color w:val="2C3E50"/>
          <w:sz w:val="24"/>
          <w:szCs w:val="24"/>
        </w:rPr>
        <w:t xml:space="preserve"> relationship, and write one derived query, one JPQL query, and one JOIN FETCH</w:t>
      </w:r>
    </w:p>
    <w:p>
      <w:pPr>
        <w:pStyle w:val="ListParagraph"/>
        <w:numPr>
          <w:ilvl w:val="0"/>
          <w:numId w:val="3"/>
        </w:numPr>
        <w:spacing w:after="80"/>
      </w:pPr>
      <w:r>
        <w:rPr>
          <w:rFonts w:ascii="GT Walsheim Regular" w:cs="GT Walsheim Regular" w:eastAsia="GT Walsheim Regular" w:hAnsi="GT Walsheim Regular"/>
          <w:b w:val="false"/>
          <w:bCs w:val="false"/>
          <w:i w:val="false"/>
          <w:iCs w:val="false"/>
          <w:color w:val="2C3E50"/>
          <w:sz w:val="24"/>
          <w:szCs w:val="24"/>
        </w:rPr>
        <w:t xml:space="preserve">Make your list endpoint fully paginated and sorted, and prove there is no N+1 by checking the SQL Hibernate logs</w:t>
      </w:r>
    </w:p>
    <w:p>
      <w:pPr>
        <w:pStyle w:val="ListParagraph"/>
        <w:numPr>
          <w:ilvl w:val="0"/>
          <w:numId w:val="3"/>
        </w:numPr>
        <w:spacing w:after="80"/>
      </w:pPr>
      <w:r>
        <w:rPr>
          <w:rFonts w:ascii="GT Walsheim Regular" w:cs="GT Walsheim Regular" w:eastAsia="GT Walsheim Regular" w:hAnsi="GT Walsheim Regular"/>
          <w:b w:val="false"/>
          <w:bCs w:val="false"/>
          <w:i w:val="false"/>
          <w:iCs w:val="false"/>
          <w:color w:val="2C3E50"/>
          <w:sz w:val="24"/>
          <w:szCs w:val="24"/>
        </w:rPr>
        <w:t xml:space="preserve">Preview Week 12: Read about Bean Validation (@Valid) and Spring Boot Actuator. Come with one question ready.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GT Walsheim Regular" w:cs="GT Walsheim Regular" w:eastAsia="GT Walsheim Regular" w:hAnsi="GT Walsheim Regular"/>
                <w:b/>
                <w:bCs/>
                <w:color w:val="1B4F72"/>
                <w:sz w:val="26"/>
                <w:szCs w:val="26"/>
              </w:rPr>
              <w:t xml:space="preserve">Coming Next — Week 12: Validation, Error Handling &amp; Actuator</w:t>
            </w:r>
          </w:p>
          <w:p>
            <w:pPr>
              <w:spacing w:after="40"/>
            </w:pPr>
            <w:r>
              <w:rPr>
                <w:rFonts w:ascii="GT Walsheim Regular" w:cs="GT Walsheim Regular" w:eastAsia="GT Walsheim Regular" w:hAnsi="GT Walsheim Regular"/>
                <w:b/>
                <w:bCs/>
                <w:i w:val="false"/>
                <w:iCs w:val="false"/>
                <w:color w:val="2C3E50"/>
                <w:sz w:val="24"/>
                <w:szCs w:val="24"/>
              </w:rPr>
              <w:t xml:space="preserve">Jim &amp; Anderson</w:t>
            </w:r>
            <w:r>
              <w:rPr>
                <w:rFonts w:ascii="GT Walsheim Regular" w:cs="GT Walsheim Regular" w:eastAsia="GT Walsheim Regular" w:hAnsi="GT Walsheim Regular"/>
                <w:b w:val="false"/>
                <w:bCs w:val="false"/>
                <w:i w:val="false"/>
                <w:iCs w:val="false"/>
                <w:color w:val="2C3E50"/>
                <w:sz w:val="24"/>
                <w:szCs w:val="24"/>
              </w:rPr>
              <w:t xml:space="preserve"> will complete the Spring Boot Core module: validating input with Bean Validation, handling errors globally into the response envelope, and exposing health and metrics with Spring Boot Actuator. The module closes with the Library Management System project that ties it all together.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2"/>
              <w:left w:val="single" w:color="8B6914" w:sz="6"/>
              <w:bottom w:val="single" w:color="8B6914" w:sz="1"/>
              <w:right w:val="single" w:color="8B6914" w:sz="1"/>
            </w:tcBorders>
            <w:shd w:fill="FDF8E8" w:val="clear"/>
            <w:tcMar>
              <w:top w:type="dxa" w:w="120"/>
              <w:left w:type="dxa" w:w="200"/>
              <w:bottom w:type="dxa" w:w="120"/>
              <w:right w:type="dxa" w:w="200"/>
            </w:tcMar>
          </w:tcPr>
          <w:p>
            <w:pPr>
              <w:spacing w:after="80"/>
            </w:pPr>
            <w:r>
              <w:rPr>
                <w:rFonts w:ascii="GT Walsheim Regular" w:cs="GT Walsheim Regular" w:eastAsia="GT Walsheim Regular" w:hAnsi="GT Walsheim Regular"/>
                <w:b/>
                <w:bCs/>
                <w:color w:val="8B6914"/>
                <w:sz w:val="26"/>
                <w:szCs w:val="26"/>
              </w:rPr>
              <w:t xml:space="preserve">Closing Reflection</w:t>
            </w:r>
          </w:p>
          <w:p>
            <w:pPr>
              <w:spacing w:after="80"/>
            </w:pPr>
            <w:r>
              <w:rPr>
                <w:rFonts w:ascii="GT Walsheim Regular" w:cs="GT Walsheim Regular" w:eastAsia="GT Walsheim Regular" w:hAnsi="GT Walsheim Regular"/>
                <w:b/>
                <w:bCs/>
                <w:i/>
                <w:iCs/>
                <w:color w:val="2C3E50"/>
                <w:sz w:val="24"/>
                <w:szCs w:val="24"/>
              </w:rPr>
              <w:t xml:space="preserve">"Two are better than one, because they have a good reward for their labor."</w:t>
            </w:r>
          </w:p>
          <w:p>
            <w:pPr>
              <w:spacing w:after="80"/>
            </w:pPr>
            <w:r>
              <w:rPr>
                <w:rFonts w:ascii="GT Walsheim Regular" w:cs="GT Walsheim Regular" w:eastAsia="GT Walsheim Regular" w:hAnsi="GT Walsheim Regular"/>
                <w:b/>
                <w:bCs/>
                <w:i w:val="false"/>
                <w:iCs w:val="false"/>
                <w:color w:val="2C3E50"/>
                <w:sz w:val="24"/>
                <w:szCs w:val="24"/>
              </w:rPr>
              <w:t xml:space="preserve">— Ecclesiastes 4:9 (NKJV)</w:t>
            </w:r>
          </w:p>
          <w:p>
            <w:pPr>
              <w:spacing w:after="40"/>
            </w:pPr>
            <w:r>
              <w:rPr>
                <w:rFonts w:ascii="GT Walsheim Regular" w:cs="GT Walsheim Regular" w:eastAsia="GT Walsheim Regular" w:hAnsi="GT Walsheim Regular"/>
                <w:b w:val="false"/>
                <w:bCs w:val="false"/>
                <w:i/>
                <w:iCs/>
                <w:color w:val="2C3E50"/>
                <w:sz w:val="24"/>
                <w:szCs w:val="24"/>
              </w:rPr>
              <w:t xml:space="preserve">This week was about connection — how a student joins to a course, how one record relates to another. Data, like people, is richer when rightly related. Model those connections with care, and remember that the same is true of the team you work in: two, well joined, are better than one.</w:t>
            </w:r>
          </w:p>
        </w:tc>
      </w:tr>
    </w:tbl>
    <w:p>
      <w:r>
        <w:br w:type="page"/>
      </w:r>
    </w:p>
    <w:p>
      <w:pPr>
        <w:pStyle w:val="Heading1"/>
        <w:pBdr>
          <w:bottom w:val="single" w:color="2E86C1" w:sz="6" w:space="4"/>
        </w:pBdr>
        <w:spacing w:after="160" w:before="320"/>
      </w:pPr>
      <w:r>
        <w:rPr>
          <w:rFonts w:ascii="GT Walsheim Regular" w:cs="GT Walsheim Regular" w:eastAsia="GT Walsheim Regular" w:hAnsi="GT Walsheim Regular"/>
          <w:b/>
          <w:bCs/>
          <w:color w:val="1B4F72"/>
          <w:sz w:val="36"/>
          <w:szCs w:val="36"/>
        </w:rPr>
        <w:t xml:space="preserve">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GT Walsheim Regular" w:cs="GT Walsheim Regular" w:eastAsia="GT Walsheim Regular" w:hAnsi="GT Walsheim Regular"/>
                <w:b/>
                <w:bCs/>
                <w:color w:val="FFFFFF"/>
                <w:sz w:val="24"/>
                <w:szCs w:val="24"/>
              </w:rPr>
              <w:t xml:space="preserve">Term</w:t>
            </w:r>
          </w:p>
        </w:tc>
        <w:tc>
          <w:tcPr>
            <w:tcW w:type="dxa" w:w="65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GT Walsheim Regular" w:cs="GT Walsheim Regular" w:eastAsia="GT Walsheim Regular" w:hAnsi="GT Walsheim Regular"/>
                <w:b/>
                <w:bCs/>
                <w:color w:val="FFFFFF"/>
                <w:sz w:val="24"/>
                <w:szCs w:val="24"/>
              </w:rPr>
              <w:t xml:space="preserve">Definition</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Derived Query</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A query Spring Data generates automatically from a repository method name</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EAGER</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A fetch type that loads related data immediately with the entity</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Entity</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A Java class mapped to a database table with JPA annotations</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Hibernate</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The ORM engine Spring Data JPA uses under the hood</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JOIN FETCH</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A JPQL clause that loads an entity and its relations in one query, avoiding N+1</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JPQL</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Java Persistence Query Language — queries written against entities, not tables</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LAZY</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A fetch type that loads related data only when it is first accessed</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mappedBy</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Names the field that owns a bidirectional relationship (used on the inverse side)</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N+1 Problem</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Firing one query per item in a loop instead of loading everything in one query</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ORM</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Object-Relational Mapping — translating between Java objects and database tables</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Owning Side</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The side of a relationship that holds the foreign key and controls it</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Page</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A Spring Data type holding one page of results plus totals (count, pages)</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Pageable</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A request for a specific page: page number, size, and sort</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@ManyToOne</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Maps the many side of a relationship; holds the foreign key</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@OneToMany</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Maps the one side of a relationship; the inverse, using mappedBy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4" w:space="4"/>
      </w:pBdr>
      <w:tabs>
        <w:tab w:val="right" w:pos="9026"/>
      </w:tabs>
      <w:spacing w:before="80"/>
    </w:pPr>
    <w:r>
      <w:rPr>
        <w:rFonts w:ascii="GT Walsheim Regular" w:cs="GT Walsheim Regular" w:eastAsia="GT Walsheim Regular" w:hAnsi="GT Walsheim Regular"/>
        <w:color w:val="7F8C8D"/>
        <w:sz w:val="18"/>
        <w:szCs w:val="18"/>
      </w:rPr>
      <w:t xml:space="preserve">CiT Backend Engineering Track  |  Week 11</w:t>
    </w:r>
    <w:r>
      <w:rPr>
        <w:rFonts w:ascii="GT Walsheim Regular" w:cs="GT Walsheim Regular" w:eastAsia="GT Walsheim Regular" w:hAnsi="GT Walsheim Regular"/>
      </w:rPr>
      <w:t xml:space="preserve">	</w:t>
    </w:r>
    <w:r>
      <w:rPr>
        <w:rFonts w:ascii="GT Walsheim Regular" w:cs="GT Walsheim Regular" w:eastAsia="GT Walsheim Regular" w:hAnsi="GT Walsheim Regular"/>
        <w:color w:val="7F8C8D"/>
        <w:sz w:val="18"/>
        <w:szCs w:val="18"/>
      </w:rPr>
      <w:t xml:space="preserve">Page </w:t>
    </w:r>
    <w:r>
      <w:rPr>
        <w:rFonts w:ascii="GT Walsheim Regular" w:cs="GT Walsheim Regular" w:eastAsia="GT Walsheim Regular" w:hAnsi="GT Walsheim Regular"/>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D6F1" w:sz="4" w:space="4"/>
      </w:pBdr>
      <w:tabs>
        <w:tab w:val="right" w:pos="9026"/>
      </w:tabs>
      <w:spacing w:after="0"/>
    </w:pPr>
    <w:r>
      <w:rPr>
        <w:rFonts w:ascii="GT Walsheim Regular" w:cs="GT Walsheim Regular" w:eastAsia="GT Walsheim Regular" w:hAnsi="GT Walsheim Regular"/>
        <w:color w:val="7F8C8D"/>
        <w:sz w:val="18"/>
        <w:szCs w:val="18"/>
      </w:rPr>
      <w:t xml:space="preserve">CiT Backend Engineering Track</w:t>
    </w:r>
    <w:r>
      <w:rPr>
        <w:rFonts w:ascii="GT Walsheim Regular" w:cs="GT Walsheim Regular" w:eastAsia="GT Walsheim Regular" w:hAnsi="GT Walsheim Regular"/>
      </w:rPr>
      <w:t xml:space="preserve">	</w:t>
    </w:r>
    <w:r>
      <w:rPr>
        <w:rFonts w:ascii="GT Walsheim Regular" w:cs="GT Walsheim Regular" w:eastAsia="GT Walsheim Regular" w:hAnsi="GT Walsheim Regular"/>
        <w:color w:val="7F8C8D"/>
        <w:sz w:val="18"/>
        <w:szCs w:val="18"/>
      </w:rPr>
      <w:t xml:space="preserve">Week 11: Spring Data JPA In Depth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T Walsheim Regular" w:cs="GT Walsheim Regular" w:eastAsia="GT Walsheim Regular" w:hAnsi="GT Walsheim Regular"/>
        <w:color w:val="2C3E5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GT Walsheim Regular" w:cs="GT Walsheim Regular" w:eastAsia="GT Walsheim Regular" w:hAnsi="GT Walsheim Regular"/>
      <w:b/>
      <w:bCs/>
      <w:color w:val="1B4F72"/>
      <w:sz w:val="36"/>
      <w:szCs w:val="36"/>
    </w:rPr>
  </w:style>
  <w:style w:type="paragraph" w:styleId="Heading2">
    <w:name w:val="Heading 2"/>
    <w:basedOn w:val="Normal"/>
    <w:next w:val="Normal"/>
    <w:qFormat/>
    <w:pPr>
      <w:spacing w:after="120" w:before="200"/>
      <w:outlineLvl w:val="1"/>
    </w:pPr>
    <w:rPr>
      <w:rFonts w:ascii="GT Walsheim Regular" w:cs="GT Walsheim Regular" w:eastAsia="GT Walsheim Regular" w:hAnsi="GT Walsheim Regular"/>
      <w:b/>
      <w:bCs/>
      <w:color w:val="2E86C1"/>
      <w:sz w:val="30"/>
      <w:szCs w:val="30"/>
    </w:rPr>
  </w:style>
  <w:style w:type="paragraph" w:styleId="Heading3">
    <w:name w:val="Heading 3"/>
    <w:basedOn w:val="Normal"/>
    <w:next w:val="Normal"/>
    <w:qFormat/>
    <w:pPr>
      <w:spacing w:after="80" w:before="160"/>
      <w:outlineLvl w:val="2"/>
    </w:pPr>
    <w:rPr>
      <w:rFonts w:ascii="GT Walsheim Regular" w:cs="GT Walsheim Regular" w:eastAsia="GT Walsheim Regular" w:hAnsi="GT Walsheim Regular"/>
      <w:b/>
      <w:bCs/>
      <w:color w:val="2C3E50"/>
      <w:sz w:val="26"/>
      <w:szCs w:val="26"/>
    </w:rPr>
  </w:style>
  <w:style w:type="paragraph" w:styleId="ListParagraph">
    <w:name w:val="List Paragraph"/>
    <w:basedOn w:val="Normal"/>
    <w:pPr>
      <w:spacing w:after="80"/>
    </w:pPr>
    <w:rPr>
      <w:rFonts w:ascii="GT Walsheim Regular" w:cs="GT Walsheim Regular" w:eastAsia="GT Walsheim Regular" w:hAnsi="GT Walsheim Regular"/>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2026-07-28T15:33:38.026Z</dcterms:created>
  <dcterms:modified xsi:type="dcterms:W3CDTF">2026-07-28T15:33:38.026Z</dcterms:modified>
</cp:coreProperties>
</file>

<file path=docProps/custom.xml><?xml version="1.0" encoding="utf-8"?>
<Properties xmlns="http://schemas.openxmlformats.org/officeDocument/2006/custom-properties" xmlns:vt="http://schemas.openxmlformats.org/officeDocument/2006/docPropsVTypes"/>
</file>