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6638B" w14:textId="77777777" w:rsidR="00F34283" w:rsidRPr="00F34283" w:rsidRDefault="00F34283" w:rsidP="00F34283">
      <w:pPr>
        <w:widowControl/>
        <w:spacing w:after="100" w:afterAutospacing="1" w:line="240" w:lineRule="auto"/>
        <w:outlineLvl w:val="0"/>
        <w:rPr>
          <w:rFonts w:ascii="Georgia" w:eastAsia="宋体" w:hAnsi="Georgia" w:cs="Arial"/>
          <w:b/>
          <w:bCs/>
          <w:kern w:val="36"/>
          <w:sz w:val="40"/>
          <w:szCs w:val="40"/>
          <w14:ligatures w14:val="none"/>
        </w:rPr>
      </w:pPr>
      <w:r w:rsidRPr="00F34283">
        <w:rPr>
          <w:rFonts w:ascii="Georgia" w:eastAsia="宋体" w:hAnsi="Georgia" w:cs="Arial"/>
          <w:b/>
          <w:bCs/>
          <w:kern w:val="36"/>
          <w:sz w:val="40"/>
          <w:szCs w:val="40"/>
          <w14:ligatures w14:val="none"/>
        </w:rPr>
        <w:t>Question 4 Findings, Comparative Analysis, and Theoretical Justification</w:t>
      </w:r>
    </w:p>
    <w:p w14:paraId="6EB5AE06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Student Name:</w:t>
      </w: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Zhipeng Zhang</w:t>
      </w:r>
    </w:p>
    <w:p w14:paraId="4AE216E9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Course:</w:t>
      </w: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Computer Vision and Multimodal Machine Learning</w:t>
      </w:r>
    </w:p>
    <w:p w14:paraId="5E95D6DD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Assignment 1 - Question 4</w:t>
      </w:r>
    </w:p>
    <w:p w14:paraId="3560BD8B" w14:textId="77777777" w:rsidR="00F34283" w:rsidRPr="00F34283" w:rsidRDefault="00F34283" w:rsidP="00F34283">
      <w:pPr>
        <w:widowControl/>
        <w:spacing w:after="100" w:afterAutospacing="1" w:line="240" w:lineRule="auto"/>
        <w:outlineLvl w:val="2"/>
        <w:rPr>
          <w:rFonts w:ascii="Georgia" w:eastAsia="宋体" w:hAnsi="Georgia" w:cs="Arial"/>
          <w:b/>
          <w:bCs/>
          <w:kern w:val="0"/>
          <w:szCs w:val="22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Cs w:val="22"/>
          <w14:ligatures w14:val="none"/>
        </w:rPr>
        <w:t>Quantitative Comparison Across Models and Datasets</w:t>
      </w:r>
    </w:p>
    <w:p w14:paraId="5B544E7E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All models were evaluated under identical training configurations (SGD optimizer, learning rate </w:t>
      </w:r>
      <m:oMath>
        <m: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=0.01</m:t>
        </m:r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, mini-batch size </w:t>
      </w:r>
      <m:oMath>
        <m: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=32</m:t>
        </m:r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, Cross-Entropy Loss, 10 epochs). The table below summarizes the test performance and computational cost across all experiments: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563"/>
        <w:gridCol w:w="1750"/>
        <w:gridCol w:w="1798"/>
        <w:gridCol w:w="1861"/>
      </w:tblGrid>
      <w:tr w:rsidR="00F34283" w:rsidRPr="00F34283" w14:paraId="4A22F4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41F2D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CCE4C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3285C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Question 1: MLP (2-Hidden)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FF05E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Question 2: VGG-16 (Scratch)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520AA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Question 3: ResNet-18 (Scratch)</w:t>
            </w:r>
          </w:p>
        </w:tc>
      </w:tr>
      <w:tr w:rsidR="00F34283" w:rsidRPr="00F34283" w14:paraId="138A63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7A4D5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MNIST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B51CD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DF7D2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  <w:t>97.43%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8FEAB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  <w:t>99.49%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EB59F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99.53%</w:t>
            </w:r>
          </w:p>
        </w:tc>
      </w:tr>
      <w:tr w:rsidR="00F34283" w:rsidRPr="00F34283" w14:paraId="7B9F9F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6CE1C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DEF6C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Macro F1-Score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6E79C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  <w:t>0.9742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042A9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  <w:t>0.9949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A11F3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0.9952</w:t>
            </w:r>
          </w:p>
        </w:tc>
      </w:tr>
      <w:tr w:rsidR="00F34283" w:rsidRPr="00F34283" w14:paraId="409CE8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B2E30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7A602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Training Time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8418A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88.90s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7286C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  <w:t>236.31s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6872E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  <w:t>273.56s</w:t>
            </w:r>
          </w:p>
        </w:tc>
      </w:tr>
      <w:tr w:rsidR="00F34283" w:rsidRPr="00F34283" w14:paraId="77C9C7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5E239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CIFAR-10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48E35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05781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  <w:t>53.23%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9B7F1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82.92%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28EB6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  <w:t>78.84%</w:t>
            </w:r>
          </w:p>
        </w:tc>
      </w:tr>
      <w:tr w:rsidR="00F34283" w:rsidRPr="00F34283" w14:paraId="03636B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88C10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20445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Macro F1-Score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ACFB1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  <w:t>0.5299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E8043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0.8289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B3E58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  <w:t>0.7824</w:t>
            </w:r>
          </w:p>
        </w:tc>
      </w:tr>
      <w:tr w:rsidR="00F34283" w:rsidRPr="00F34283" w14:paraId="52DD7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74835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9EA1A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Training Time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6C0E9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131.14s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37FD7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  <w:t>241.07s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C22BD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  <w:t>269.01s</w:t>
            </w:r>
          </w:p>
        </w:tc>
      </w:tr>
      <w:tr w:rsidR="00F34283" w:rsidRPr="00F34283" w14:paraId="16A60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84574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CIFAR-100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D330E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C779B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  <w:t>24.13%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52EC7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  <w:t>45.88%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06E58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51.88%</w:t>
            </w:r>
          </w:p>
        </w:tc>
      </w:tr>
      <w:tr w:rsidR="00F34283" w:rsidRPr="00F34283" w14:paraId="3E182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81FBE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6C751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Macro F1-Score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93BAE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  <w:t>0.2255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34019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  <w:t>0.4536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F00A2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0.5214</w:t>
            </w:r>
          </w:p>
        </w:tc>
      </w:tr>
      <w:tr w:rsidR="00F34283" w:rsidRPr="00F34283" w14:paraId="4B218E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13418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84D91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Training Time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48D25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b/>
                <w:bCs/>
                <w:kern w:val="0"/>
                <w:sz w:val="21"/>
                <w:szCs w:val="21"/>
                <w14:ligatures w14:val="none"/>
              </w:rPr>
              <w:t>126.66s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77345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  <w:t>239.22s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E0C10" w14:textId="77777777" w:rsidR="00F34283" w:rsidRPr="00F34283" w:rsidRDefault="00F34283" w:rsidP="00F34283">
            <w:pPr>
              <w:widowControl/>
              <w:spacing w:after="0" w:line="240" w:lineRule="auto"/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</w:pPr>
            <w:r w:rsidRPr="00F34283">
              <w:rPr>
                <w:rFonts w:ascii="Georgia" w:eastAsia="宋体" w:hAnsi="Georgia" w:cs="Arial"/>
                <w:kern w:val="0"/>
                <w:sz w:val="21"/>
                <w:szCs w:val="21"/>
                <w14:ligatures w14:val="none"/>
              </w:rPr>
              <w:t>269.32s</w:t>
            </w:r>
          </w:p>
        </w:tc>
      </w:tr>
    </w:tbl>
    <w:p w14:paraId="6157BE9E" w14:textId="77777777" w:rsidR="00F34283" w:rsidRPr="00F34283" w:rsidRDefault="00F34283" w:rsidP="00F34283">
      <w:pPr>
        <w:widowControl/>
        <w:spacing w:after="100" w:afterAutospacing="1" w:line="240" w:lineRule="auto"/>
        <w:outlineLvl w:val="2"/>
        <w:rPr>
          <w:rFonts w:ascii="Georgia" w:eastAsia="宋体" w:hAnsi="Georgia" w:cs="Arial"/>
          <w:b/>
          <w:bCs/>
          <w:kern w:val="0"/>
          <w:szCs w:val="22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Cs w:val="22"/>
          <w14:ligatures w14:val="none"/>
        </w:rPr>
        <w:t>Core Finding: Which Model Delivers the Best Predictive Performance?</w:t>
      </w:r>
    </w:p>
    <w:p w14:paraId="7E3899AC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ResNet-18 delivers the best overall predictive performance</w:t>
      </w: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, particularly when evaluated on complex, fine-grained tasks.</w:t>
      </w:r>
    </w:p>
    <w:p w14:paraId="5C6C595D" w14:textId="77777777" w:rsidR="00F34283" w:rsidRPr="00F34283" w:rsidRDefault="00F34283" w:rsidP="00F34283">
      <w:pPr>
        <w:widowControl/>
        <w:numPr>
          <w:ilvl w:val="0"/>
          <w:numId w:val="1"/>
        </w:numPr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On Simple Vision (MNIST):</w:t>
      </w: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Both VGG-16 (99.49%) and ResNet-18 (99.53%) achieve near-perfect classification, outperforming the MLP (97.43%).</w:t>
      </w:r>
    </w:p>
    <w:p w14:paraId="43AD249E" w14:textId="77777777" w:rsidR="00F34283" w:rsidRPr="00F34283" w:rsidRDefault="00F34283" w:rsidP="00F34283">
      <w:pPr>
        <w:widowControl/>
        <w:numPr>
          <w:ilvl w:val="0"/>
          <w:numId w:val="1"/>
        </w:numPr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On Complex Real-World Vision (CIFAR-100):</w:t>
      </w: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ResNet-18 decisively outperforms all others, reaching </w:t>
      </w: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51.88% accuracy</w:t>
      </w: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, beating VGG-16 by </w:t>
      </w: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+6.00%</w:t>
      </w: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and the MLP by </w:t>
      </w: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+27.75%</w:t>
      </w: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.</w:t>
      </w:r>
    </w:p>
    <w:p w14:paraId="6462A773" w14:textId="77777777" w:rsidR="00F34283" w:rsidRPr="00F34283" w:rsidRDefault="00F34283" w:rsidP="00F34283">
      <w:pPr>
        <w:widowControl/>
        <w:numPr>
          <w:ilvl w:val="0"/>
          <w:numId w:val="1"/>
        </w:numPr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Qualitative Evidence:</w:t>
      </w: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When predicting the difficult CIFAR-100 test sample ("wolf"), the MLP guessed "mouse" (confidence: 9.5%), VGG-16 guessed "possum" (confidence: 63.0%), while </w:t>
      </w: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only ResNet-18 correctly identified "wolf" with high confidence (70.1%)</w:t>
      </w: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.</w:t>
      </w:r>
    </w:p>
    <w:p w14:paraId="37BECFC1" w14:textId="77777777" w:rsidR="00F34283" w:rsidRPr="00F34283" w:rsidRDefault="00F34283" w:rsidP="00F34283">
      <w:pPr>
        <w:widowControl/>
        <w:numPr>
          <w:ilvl w:val="0"/>
          <w:numId w:val="1"/>
        </w:numPr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CIFAR-10 Nuance:</w:t>
      </w: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VGG-16 achieved higher top accuracy on CIFAR-10 (82.92% vs. 78.84%) within the 10-epoch limit. Because CIFAR-10 has only 10 classes, VGG's wide channel representations converged slightly faster early on, whereas </w:t>
      </w:r>
      <w:proofErr w:type="spellStart"/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ResNet's</w:t>
      </w:r>
      <w:proofErr w:type="spellEnd"/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depth and residual pathways demonstrated superior feature disentanglement on the 100-class problem.</w:t>
      </w:r>
    </w:p>
    <w:p w14:paraId="2E34E4F3" w14:textId="77777777" w:rsidR="00F34283" w:rsidRPr="00F34283" w:rsidRDefault="00F34283" w:rsidP="00F34283">
      <w:pPr>
        <w:widowControl/>
        <w:spacing w:after="100" w:afterAutospacing="1" w:line="240" w:lineRule="auto"/>
        <w:outlineLvl w:val="2"/>
        <w:rPr>
          <w:rFonts w:ascii="Georgia" w:eastAsia="宋体" w:hAnsi="Georgia" w:cs="Arial"/>
          <w:b/>
          <w:bCs/>
          <w:kern w:val="0"/>
          <w:szCs w:val="22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Cs w:val="22"/>
          <w14:ligatures w14:val="none"/>
        </w:rPr>
        <w:t>Advantages and Disadvantages of the Three Architectures</w:t>
      </w:r>
    </w:p>
    <w:p w14:paraId="3E3FFCD8" w14:textId="77777777" w:rsidR="00F34283" w:rsidRPr="00F34283" w:rsidRDefault="00F34283" w:rsidP="00F34283">
      <w:pPr>
        <w:widowControl/>
        <w:spacing w:after="100" w:afterAutospacing="1" w:line="240" w:lineRule="auto"/>
        <w:outlineLvl w:val="3"/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1. Feed-Forward Neural Network (MLP)</w:t>
      </w:r>
    </w:p>
    <w:p w14:paraId="37D3B7A5" w14:textId="77777777" w:rsidR="00F34283" w:rsidRPr="00F34283" w:rsidRDefault="00F34283" w:rsidP="00F34283">
      <w:pPr>
        <w:widowControl/>
        <w:numPr>
          <w:ilvl w:val="0"/>
          <w:numId w:val="2"/>
        </w:numPr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Advantages:</w:t>
      </w: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Architecturally simple, lowest parameter count for low-resolution data, and shortest training time (~88s to ~131s).</w:t>
      </w:r>
    </w:p>
    <w:p w14:paraId="5039123A" w14:textId="77777777" w:rsidR="00F34283" w:rsidRPr="00F34283" w:rsidRDefault="00F34283" w:rsidP="00F34283">
      <w:pPr>
        <w:widowControl/>
        <w:numPr>
          <w:ilvl w:val="0"/>
          <w:numId w:val="2"/>
        </w:numPr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Disadvantages:</w:t>
      </w: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Flattens 2D matrices into 1D vectors, destroying spatial adjacency; lacks translation invariance; parameters explode if input image resolution increases.</w:t>
      </w:r>
    </w:p>
    <w:p w14:paraId="387D1A61" w14:textId="77777777" w:rsidR="00F34283" w:rsidRPr="00F34283" w:rsidRDefault="00F34283" w:rsidP="00F34283">
      <w:pPr>
        <w:widowControl/>
        <w:spacing w:after="100" w:afterAutospacing="1" w:line="240" w:lineRule="auto"/>
        <w:outlineLvl w:val="3"/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2. VGG-16 (Deep Plain Convolutional Network)</w:t>
      </w:r>
    </w:p>
    <w:p w14:paraId="3269D6E0" w14:textId="77777777" w:rsidR="00F34283" w:rsidRPr="00F34283" w:rsidRDefault="00F34283" w:rsidP="00F34283">
      <w:pPr>
        <w:widowControl/>
        <w:numPr>
          <w:ilvl w:val="0"/>
          <w:numId w:val="3"/>
        </w:numPr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Advantages:</w:t>
      </w: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Uses stacks of small </w:t>
      </w:r>
      <m:oMath>
        <m: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3×3</m:t>
        </m:r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receptive fields to capture non-linear visual hierarchies; fully preserves 2D spatial layouts through convolution and max pooling.</w:t>
      </w:r>
    </w:p>
    <w:p w14:paraId="21652ED6" w14:textId="77777777" w:rsidR="00F34283" w:rsidRPr="00F34283" w:rsidRDefault="00F34283" w:rsidP="00F34283">
      <w:pPr>
        <w:widowControl/>
        <w:numPr>
          <w:ilvl w:val="0"/>
          <w:numId w:val="3"/>
        </w:numPr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Disadvantages:</w:t>
      </w: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Lacks shortcut paths, making </w:t>
      </w:r>
      <w:proofErr w:type="gramStart"/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it</w:t>
      </w:r>
      <w:proofErr w:type="gramEnd"/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prone to gradient vanishing or degradation during backpropagation; sequential convolutions cannot bypass layers; high memory usage.</w:t>
      </w:r>
    </w:p>
    <w:p w14:paraId="41C28AF4" w14:textId="77777777" w:rsidR="00F34283" w:rsidRPr="00F34283" w:rsidRDefault="00F34283" w:rsidP="00F34283">
      <w:pPr>
        <w:widowControl/>
        <w:spacing w:after="100" w:afterAutospacing="1" w:line="240" w:lineRule="auto"/>
        <w:outlineLvl w:val="3"/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lastRenderedPageBreak/>
        <w:t>3. ResNet-18 (Residual Deep Network)</w:t>
      </w:r>
    </w:p>
    <w:p w14:paraId="5F5989DB" w14:textId="77777777" w:rsidR="00F34283" w:rsidRPr="00F34283" w:rsidRDefault="00F34283" w:rsidP="00F34283">
      <w:pPr>
        <w:widowControl/>
        <w:numPr>
          <w:ilvl w:val="0"/>
          <w:numId w:val="4"/>
        </w:numPr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Advantages:</w:t>
      </w: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Identity shortcut connections allow gradients to backpropagate unimpeded across 18 layers; avoids degradation; scales effectively to complex datasets (CIFAR-100).</w:t>
      </w:r>
    </w:p>
    <w:p w14:paraId="090A80E3" w14:textId="77777777" w:rsidR="00F34283" w:rsidRPr="00F34283" w:rsidRDefault="00F34283" w:rsidP="00F34283">
      <w:pPr>
        <w:widowControl/>
        <w:numPr>
          <w:ilvl w:val="0"/>
          <w:numId w:val="4"/>
        </w:numPr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Disadvantages:</w:t>
      </w: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Computationally demanding per epoch (~269s to ~273s); requires projection shortcuts (</w:t>
      </w:r>
      <m:oMath>
        <m: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1×1</m:t>
        </m:r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convs</w:t>
      </w:r>
      <w:proofErr w:type="spellEnd"/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) when dimensions mismatch, adding slight architectural complexity.</w:t>
      </w:r>
    </w:p>
    <w:p w14:paraId="72FF2E46" w14:textId="77777777" w:rsidR="00F34283" w:rsidRPr="00F34283" w:rsidRDefault="00F34283" w:rsidP="00F34283">
      <w:pPr>
        <w:widowControl/>
        <w:spacing w:after="100" w:afterAutospacing="1" w:line="240" w:lineRule="auto"/>
        <w:outlineLvl w:val="2"/>
        <w:rPr>
          <w:rFonts w:ascii="Georgia" w:eastAsia="宋体" w:hAnsi="Georgia" w:cs="Arial"/>
          <w:b/>
          <w:bCs/>
          <w:kern w:val="0"/>
          <w:szCs w:val="22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Cs w:val="22"/>
          <w14:ligatures w14:val="none"/>
        </w:rPr>
        <w:t>Mathematical Proof and Theoretical Analysis of Findings</w:t>
      </w:r>
    </w:p>
    <w:p w14:paraId="429F1AE8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The experimental hierarchy (</w:t>
      </w:r>
      <m:oMath>
        <m:r>
          <m:rPr>
            <m:nor/>
          </m:rPr>
          <w:rPr>
            <w:rFonts w:ascii="Georgia" w:eastAsia="宋体" w:hAnsi="Georgia" w:cs="Arial"/>
            <w:kern w:val="0"/>
            <w:sz w:val="21"/>
            <w:szCs w:val="21"/>
            <w14:ligatures w14:val="none"/>
          </w:rPr>
          <m:t>ResNet-18</m:t>
        </m:r>
        <m: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&gt;</m:t>
        </m:r>
        <m:r>
          <m:rPr>
            <m:nor/>
          </m:rPr>
          <w:rPr>
            <w:rFonts w:ascii="Georgia" w:eastAsia="宋体" w:hAnsi="Georgia" w:cs="Arial"/>
            <w:kern w:val="0"/>
            <w:sz w:val="21"/>
            <w:szCs w:val="21"/>
            <w14:ligatures w14:val="none"/>
          </w:rPr>
          <m:t>VGG-16</m:t>
        </m:r>
        <m: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&gt;</m:t>
        </m:r>
        <m:r>
          <m:rPr>
            <m:nor/>
          </m:rPr>
          <w:rPr>
            <w:rFonts w:ascii="Georgia" w:eastAsia="宋体" w:hAnsi="Georgia" w:cs="Arial"/>
            <w:kern w:val="0"/>
            <w:sz w:val="21"/>
            <w:szCs w:val="21"/>
            <w14:ligatures w14:val="none"/>
          </w:rPr>
          <m:t>MLP</m:t>
        </m:r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) is rooted in formal mathematical principles:</w:t>
      </w:r>
    </w:p>
    <w:p w14:paraId="6CD80A46" w14:textId="77777777" w:rsidR="00F34283" w:rsidRPr="00F34283" w:rsidRDefault="00F34283" w:rsidP="00F34283">
      <w:pPr>
        <w:widowControl/>
        <w:spacing w:after="100" w:afterAutospacing="1" w:line="240" w:lineRule="auto"/>
        <w:outlineLvl w:val="3"/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1. Preservation of Spatial Locality and Translation Equivariance (CNN vs. MLP)</w:t>
      </w:r>
    </w:p>
    <w:p w14:paraId="370F1106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In the MLP, an image </w:t>
      </w:r>
      <m:oMath>
        <m: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X∈</m:t>
        </m:r>
        <m:sSup>
          <m:sSupPr>
            <m:ctrlP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  <m:t>R</m:t>
            </m:r>
          </m:e>
          <m:sup>
            <m: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  <m:t>H×W×C</m:t>
            </m:r>
          </m:sup>
        </m:sSup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is vectorized into </w:t>
      </w:r>
      <m:oMath>
        <m: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x∈</m:t>
        </m:r>
        <m:sSup>
          <m:sSupPr>
            <m:ctrlP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  <m:t>R</m:t>
            </m:r>
          </m:e>
          <m:sup>
            <m: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  <m:t>D</m:t>
            </m:r>
          </m:sup>
        </m:sSup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(</w:t>
      </w:r>
      <m:oMath>
        <m: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D=H⋅W⋅C</m:t>
        </m:r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). The transformation is:</w:t>
      </w:r>
    </w:p>
    <w:p w14:paraId="580CD4BE" w14:textId="77777777" w:rsidR="00F34283" w:rsidRPr="00F34283" w:rsidRDefault="00F34283" w:rsidP="00F34283">
      <w:pPr>
        <w:widowControl/>
        <w:spacing w:after="0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y=σ</m:t>
          </m:r>
          <m:d>
            <m:d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Wx+b</m:t>
              </m:r>
            </m:e>
          </m:d>
        </m:oMath>
      </m:oMathPara>
    </w:p>
    <w:p w14:paraId="7F4A5463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Every pixel interacts with every hidden unit independently, meaning shifted objects require learning entirely separate weights.</w:t>
      </w:r>
    </w:p>
    <w:p w14:paraId="61945239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In VGG and </w:t>
      </w:r>
      <w:proofErr w:type="spellStart"/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ResNet</w:t>
      </w:r>
      <w:proofErr w:type="spellEnd"/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, 2D convolution applies weight sharing:</w:t>
      </w:r>
    </w:p>
    <w:p w14:paraId="12234314" w14:textId="77777777" w:rsidR="00F34283" w:rsidRPr="00F34283" w:rsidRDefault="00F34283" w:rsidP="00F34283">
      <w:pPr>
        <w:widowControl/>
        <w:spacing w:after="0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S</m:t>
          </m:r>
          <m:d>
            <m:d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i,j</m:t>
              </m:r>
            </m:e>
          </m:d>
          <m: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=</m:t>
          </m:r>
          <m:d>
            <m:d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I*K</m:t>
              </m:r>
            </m:e>
          </m:d>
          <m:d>
            <m:d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i,j</m:t>
              </m:r>
            </m:e>
          </m:d>
          <m: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m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n</m:t>
                  </m:r>
                </m:sub>
                <m:sup/>
                <m:e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I</m:t>
                  </m:r>
                </m:e>
              </m:nary>
            </m:e>
          </m:nary>
          <m:d>
            <m:d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i-m,j-n</m:t>
              </m:r>
            </m:e>
          </m:d>
          <m: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K</m:t>
          </m:r>
          <m:d>
            <m:d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m,n</m:t>
              </m:r>
            </m:e>
          </m:d>
        </m:oMath>
      </m:oMathPara>
    </w:p>
    <w:p w14:paraId="6DD11F18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This guarantees </w:t>
      </w: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translation equivariance</w:t>
      </w: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: if an input shifts by </w:t>
      </w:r>
      <m:oMath>
        <m:d>
          <m:dPr>
            <m:ctrlP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  <m:t>Δ</m:t>
            </m:r>
            <m: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  <m:t>x,</m:t>
            </m:r>
            <m:r>
              <m:rPr>
                <m:sty m:val="p"/>
              </m:rP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  <m:t>Δ</m:t>
            </m:r>
            <m: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  <m:t>y</m:t>
            </m:r>
          </m:e>
        </m:d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, the feature map shifts identically:</w:t>
      </w:r>
    </w:p>
    <w:p w14:paraId="0AA2CAD7" w14:textId="77777777" w:rsidR="00F34283" w:rsidRPr="00F34283" w:rsidRDefault="00F34283" w:rsidP="00F34283">
      <w:pPr>
        <w:widowControl/>
        <w:spacing w:after="0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f</m:t>
          </m:r>
          <m:d>
            <m:d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g</m:t>
              </m:r>
              <m:d>
                <m:d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=g</m:t>
          </m:r>
          <m:d>
            <m:d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f</m:t>
              </m:r>
              <m:d>
                <m:d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X</m:t>
                  </m:r>
                </m:e>
              </m:d>
            </m:e>
          </m:d>
        </m:oMath>
      </m:oMathPara>
    </w:p>
    <w:p w14:paraId="224C5BF8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This spatial inductive bias explains the 29% to 30% accuracy jump from MLP to CNNs on CIFAR-10.</w:t>
      </w:r>
    </w:p>
    <w:p w14:paraId="667105F8" w14:textId="77777777" w:rsidR="00F34283" w:rsidRPr="00F34283" w:rsidRDefault="00F34283" w:rsidP="00F34283">
      <w:pPr>
        <w:widowControl/>
        <w:spacing w:after="100" w:afterAutospacing="1" w:line="240" w:lineRule="auto"/>
        <w:outlineLvl w:val="3"/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2. Gradient Flow and Resolution of the Degradation Problem (</w:t>
      </w:r>
      <w:proofErr w:type="spellStart"/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>ResNet</w:t>
      </w:r>
      <w:proofErr w:type="spellEnd"/>
      <w:r w:rsidRPr="00F34283">
        <w:rPr>
          <w:rFonts w:ascii="Georgia" w:eastAsia="宋体" w:hAnsi="Georgia" w:cs="Arial"/>
          <w:b/>
          <w:bCs/>
          <w:kern w:val="0"/>
          <w:sz w:val="21"/>
          <w:szCs w:val="21"/>
          <w14:ligatures w14:val="none"/>
        </w:rPr>
        <w:t xml:space="preserve"> vs. VGG)</w:t>
      </w:r>
    </w:p>
    <w:p w14:paraId="18FEE2DF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In a deep plain network like VGG-16, the forward mapping across </w:t>
      </w:r>
      <m:oMath>
        <m: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L</m:t>
        </m:r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layers </w:t>
      </w:r>
      <w:proofErr w:type="gramStart"/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is</w:t>
      </w:r>
      <w:proofErr w:type="gramEnd"/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:</w:t>
      </w:r>
    </w:p>
    <w:p w14:paraId="05524E72" w14:textId="77777777" w:rsidR="00F34283" w:rsidRPr="00F34283" w:rsidRDefault="00F34283" w:rsidP="00F34283">
      <w:pPr>
        <w:widowControl/>
        <w:spacing w:after="0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L</m:t>
              </m:r>
            </m:sub>
          </m:sSub>
          <m: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l=1</m:t>
              </m:r>
            </m:sub>
            <m:sup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l</m:t>
                  </m:r>
                </m:sub>
              </m:sSub>
            </m:e>
          </m:nary>
          <m:d>
            <m:d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l-1</m:t>
                  </m:r>
                </m:sub>
              </m:sSub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l</m:t>
                  </m:r>
                </m:sub>
              </m:sSub>
            </m:e>
          </m:d>
        </m:oMath>
      </m:oMathPara>
    </w:p>
    <w:p w14:paraId="41981F31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By the chain rule, the gradient of the loss </w:t>
      </w:r>
      <m:oMath>
        <m:r>
          <m:rPr>
            <m:scr m:val="script"/>
            <m:sty m:val="p"/>
          </m:rP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E</m:t>
        </m:r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with respect to early layer activation </w:t>
      </w:r>
      <m:oMath>
        <m:sSub>
          <m:sSubPr>
            <m:ctrlP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  <m:t>x</m:t>
            </m:r>
          </m:e>
          <m:sub>
            <m: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  <m:t>l</m:t>
            </m:r>
          </m:sub>
        </m:sSub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is:</w:t>
      </w:r>
    </w:p>
    <w:p w14:paraId="03F161FD" w14:textId="77777777" w:rsidR="00F34283" w:rsidRPr="00F34283" w:rsidRDefault="00F34283" w:rsidP="00F34283">
      <w:pPr>
        <w:widowControl/>
        <w:spacing w:after="0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∂</m:t>
              </m:r>
              <m:r>
                <m:rPr>
                  <m:scr m:val="script"/>
                  <m:sty m:val="p"/>
                </m:r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E</m:t>
              </m:r>
            </m:num>
            <m:den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l</m:t>
                  </m:r>
                </m:sub>
              </m:sSub>
            </m:den>
          </m:f>
          <m: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∂</m:t>
              </m:r>
              <m:r>
                <m:rPr>
                  <m:scr m:val="script"/>
                  <m:sty m:val="p"/>
                </m:r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E</m:t>
              </m:r>
            </m:num>
            <m:den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L</m:t>
                  </m:r>
                </m:sub>
              </m:sSub>
            </m:den>
          </m:f>
          <m:nary>
            <m:naryPr>
              <m:chr m:val="∏"/>
              <m:limLoc m:val="undOvr"/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k=l</m:t>
              </m:r>
            </m:sub>
            <m:sup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L-1</m:t>
              </m:r>
            </m:sup>
            <m:e>
              <m:f>
                <m:f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kern w:val="0"/>
                          <w:sz w:val="21"/>
                          <w:szCs w:val="21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kern w:val="0"/>
                          <w:sz w:val="21"/>
                          <w:szCs w:val="21"/>
                          <w14:ligatures w14:val="none"/>
                        </w:rPr>
                        <m:t>k+1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kern w:val="0"/>
                          <w:sz w:val="21"/>
                          <w:szCs w:val="21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kern w:val="0"/>
                          <w:sz w:val="21"/>
                          <w:szCs w:val="21"/>
                          <w14:ligatures w14:val="none"/>
                        </w:rPr>
                        <m:t>k</m:t>
                      </m:r>
                    </m:sub>
                  </m:sSub>
                </m:den>
              </m:f>
            </m:e>
          </m:nary>
          <m: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∂</m:t>
              </m:r>
              <m:r>
                <m:rPr>
                  <m:scr m:val="script"/>
                  <m:sty m:val="p"/>
                </m:r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E</m:t>
              </m:r>
            </m:num>
            <m:den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L</m:t>
                  </m:r>
                </m:sub>
              </m:sSub>
            </m:den>
          </m:f>
          <m:nary>
            <m:naryPr>
              <m:chr m:val="∏"/>
              <m:limLoc m:val="undOvr"/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k=l</m:t>
              </m:r>
            </m:sub>
            <m:sup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L-1</m:t>
              </m:r>
            </m:sup>
            <m:e>
              <m:sSubSup>
                <m:sSubSup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sSub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k+1</m:t>
                  </m:r>
                </m:sub>
                <m:sup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T</m:t>
                  </m:r>
                </m:sup>
              </m:sSubSup>
            </m:e>
          </m:nary>
          <m:r>
            <m:rPr>
              <m:nor/>
            </m:rPr>
            <w:rPr>
              <w:rFonts w:ascii="Georgia" w:eastAsia="宋体" w:hAnsi="Georgia" w:cs="Arial"/>
              <w:kern w:val="0"/>
              <w:sz w:val="21"/>
              <w:szCs w:val="21"/>
              <w14:ligatures w14:val="none"/>
            </w:rPr>
            <m:t>diag</m:t>
          </m:r>
          <m:d>
            <m:d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σ'</m:t>
              </m:r>
              <m:d>
                <m:d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⋅</m:t>
                  </m:r>
                </m:e>
              </m:d>
            </m:e>
          </m:d>
        </m:oMath>
      </m:oMathPara>
    </w:p>
    <w:p w14:paraId="5E48C973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As depth </w:t>
      </w:r>
      <m:oMath>
        <m: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L</m:t>
        </m:r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grows, if the singular values of the weight matrices satisfy </w:t>
      </w:r>
      <m:oMath>
        <m: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‖</m:t>
        </m:r>
        <m:r>
          <m:rPr>
            <m:scr m:val="script"/>
            <m:sty m:val="p"/>
          </m:rP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W</m:t>
        </m:r>
        <m: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‖&lt;1</m:t>
        </m:r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, the gradient term decays exponentially:</w:t>
      </w:r>
    </w:p>
    <w:p w14:paraId="296536DE" w14:textId="77777777" w:rsidR="00F34283" w:rsidRPr="00F34283" w:rsidRDefault="00F34283" w:rsidP="00F34283">
      <w:pPr>
        <w:widowControl/>
        <w:spacing w:after="0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m:oMathPara>
        <m:oMath>
          <m:func>
            <m:func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funcPr>
            <m:fName>
              <m:limLow>
                <m:limLow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L→∞</m:t>
                  </m:r>
                </m:lim>
              </m:limLow>
            </m:fName>
            <m:e>
              <m:nary>
                <m:naryPr>
                  <m:chr m:val="∏"/>
                  <m:limLoc m:val="undOvr"/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k=l</m:t>
                  </m:r>
                </m:sub>
                <m:sup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L-1</m:t>
                  </m:r>
                </m:sup>
                <m:e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‖</m:t>
                  </m:r>
                </m:e>
              </m:nary>
            </m:e>
          </m:func>
          <m:sSub>
            <m:sSub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W</m:t>
              </m:r>
            </m:e>
            <m:sub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k</m:t>
              </m:r>
            </m:sub>
          </m:sSub>
          <m: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‖=0</m:t>
          </m:r>
          <m:r>
            <w:rPr>
              <w:rFonts w:ascii="Cambria Math" w:eastAsia="宋体" w:hAnsi="Cambria Math" w:cs="Arial"/>
              <w:i/>
              <w:kern w:val="0"/>
              <w:sz w:val="21"/>
              <w:szCs w:val="21"/>
              <w14:ligatures w14:val="none"/>
            </w:rPr>
            <m:t> </m:t>
          </m:r>
          <m:d>
            <m:d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Georgia" w:eastAsia="宋体" w:hAnsi="Georgia" w:cs="Arial"/>
                  <w:kern w:val="0"/>
                  <w:sz w:val="21"/>
                  <w:szCs w:val="21"/>
                  <w14:ligatures w14:val="none"/>
                </w:rPr>
                <m:t>Vanishing Gradient</m:t>
              </m:r>
            </m:e>
          </m:d>
        </m:oMath>
      </m:oMathPara>
    </w:p>
    <w:p w14:paraId="2AF6A051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Conversely, ResNet-18 defines each block as a residual mapping:</w:t>
      </w:r>
    </w:p>
    <w:p w14:paraId="527109B5" w14:textId="77777777" w:rsidR="00F34283" w:rsidRPr="00F34283" w:rsidRDefault="00F34283" w:rsidP="00F34283">
      <w:pPr>
        <w:widowControl/>
        <w:spacing w:after="0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l+1</m:t>
              </m:r>
            </m:sub>
          </m:sSub>
          <m: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l</m:t>
              </m:r>
            </m:sub>
          </m:sSub>
          <m: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+</m:t>
          </m:r>
          <m:r>
            <m:rPr>
              <m:scr m:val="script"/>
              <m:sty m:val="p"/>
            </m:rP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F</m:t>
          </m:r>
          <m:d>
            <m:d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l</m:t>
                  </m:r>
                </m:sub>
              </m:sSub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l</m:t>
                  </m:r>
                </m:sub>
              </m:sSub>
            </m:e>
          </m:d>
        </m:oMath>
      </m:oMathPara>
    </w:p>
    <w:p w14:paraId="558E4D21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For any deeper layer </w:t>
      </w:r>
      <m:oMath>
        <m: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L</m:t>
        </m:r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and shallower layer </w:t>
      </w:r>
      <m:oMath>
        <m: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l</m:t>
        </m:r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:</w:t>
      </w:r>
    </w:p>
    <w:p w14:paraId="4F31C5CD" w14:textId="77777777" w:rsidR="00F34283" w:rsidRPr="00F34283" w:rsidRDefault="00F34283" w:rsidP="00F34283">
      <w:pPr>
        <w:widowControl/>
        <w:spacing w:after="0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L</m:t>
              </m:r>
            </m:sub>
          </m:sSub>
          <m: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l</m:t>
              </m:r>
            </m:sub>
          </m:sSub>
          <m: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k=l</m:t>
              </m:r>
            </m:sub>
            <m:sup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L-1</m:t>
              </m:r>
            </m:sup>
            <m:e>
              <m:r>
                <m:rPr>
                  <m:scr m:val="script"/>
                  <m:sty m:val="p"/>
                </m:r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F</m:t>
              </m:r>
            </m:e>
          </m:nary>
          <m:d>
            <m:d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k</m:t>
                  </m:r>
                </m:sub>
              </m:sSub>
            </m:e>
          </m:d>
        </m:oMath>
      </m:oMathPara>
    </w:p>
    <w:p w14:paraId="437E2902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Computing the derivative with respect to </w:t>
      </w:r>
      <m:oMath>
        <m:sSub>
          <m:sSubPr>
            <m:ctrlP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  <m:t>x</m:t>
            </m:r>
          </m:e>
          <m:sub>
            <m: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  <m:t>l</m:t>
            </m:r>
          </m:sub>
        </m:sSub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>:</w:t>
      </w:r>
    </w:p>
    <w:p w14:paraId="59F7FBE8" w14:textId="77777777" w:rsidR="00F34283" w:rsidRPr="00F34283" w:rsidRDefault="00F34283" w:rsidP="00F34283">
      <w:pPr>
        <w:widowControl/>
        <w:spacing w:after="0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∂</m:t>
              </m:r>
              <m:r>
                <m:rPr>
                  <m:scr m:val="script"/>
                  <m:sty m:val="p"/>
                </m:r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E</m:t>
              </m:r>
            </m:num>
            <m:den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l</m:t>
                  </m:r>
                </m:sub>
              </m:sSub>
            </m:den>
          </m:f>
          <m: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∂</m:t>
              </m:r>
              <m:r>
                <m:rPr>
                  <m:scr m:val="script"/>
                  <m:sty m:val="p"/>
                </m:r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E</m:t>
              </m:r>
            </m:num>
            <m:den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L</m:t>
                  </m:r>
                </m:sub>
              </m:sSub>
            </m:den>
          </m:f>
          <m:f>
            <m:f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l</m:t>
                  </m:r>
                </m:sub>
              </m:sSub>
            </m:den>
          </m:f>
          <m: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∂</m:t>
              </m:r>
              <m:r>
                <m:rPr>
                  <m:scr m:val="script"/>
                  <m:sty m:val="p"/>
                </m:r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E</m:t>
              </m:r>
            </m:num>
            <m:den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L</m:t>
                  </m:r>
                </m:sub>
              </m:sSub>
            </m:den>
          </m:f>
          <m:d>
            <m:d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I</m:t>
              </m:r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∂</m:t>
                  </m:r>
                </m:num>
                <m:den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kern w:val="0"/>
                          <w:sz w:val="21"/>
                          <w:szCs w:val="21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kern w:val="0"/>
                          <w:sz w:val="21"/>
                          <w:szCs w:val="21"/>
                          <w14:ligatures w14:val="none"/>
                        </w:rPr>
                        <m:t>l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k=l</m:t>
                  </m:r>
                </m:sub>
                <m:sup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L-1</m:t>
                  </m:r>
                </m:sup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F</m:t>
                  </m:r>
                </m:e>
              </m:nary>
              <m:d>
                <m:d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Arial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kern w:val="0"/>
                          <w:sz w:val="21"/>
                          <w:szCs w:val="21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kern w:val="0"/>
                          <w:sz w:val="21"/>
                          <w:szCs w:val="21"/>
                          <w14:ligatures w14:val="none"/>
                        </w:rPr>
                        <m:t>k</m:t>
                      </m:r>
                    </m:sub>
                  </m:s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eastAsia="宋体" w:hAnsi="Cambria Math" w:cs="Arial"/>
                          <w:kern w:val="0"/>
                          <w:sz w:val="21"/>
                          <w:szCs w:val="21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kern w:val="0"/>
                          <w:sz w:val="21"/>
                          <w:szCs w:val="21"/>
                          <w14:ligatures w14:val="none"/>
                        </w:rPr>
                        <m:t>k</m:t>
                      </m:r>
                    </m:sub>
                  </m:sSub>
                </m:e>
              </m:d>
            </m:e>
          </m:d>
        </m:oMath>
      </m:oMathPara>
    </w:p>
    <w:p w14:paraId="1987C661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The identity matrix </w:t>
      </w:r>
      <m:oMath>
        <m:r>
          <m:rPr>
            <m:sty m:val="b"/>
          </m:rP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I</m:t>
        </m:r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guarantees an additive gradient highway:</w:t>
      </w:r>
    </w:p>
    <w:p w14:paraId="08D23B94" w14:textId="77777777" w:rsidR="00F34283" w:rsidRPr="00F34283" w:rsidRDefault="00F34283" w:rsidP="00F34283">
      <w:pPr>
        <w:widowControl/>
        <w:spacing w:after="0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∂</m:t>
              </m:r>
              <m:r>
                <m:rPr>
                  <m:scr m:val="script"/>
                  <m:sty m:val="p"/>
                </m:rP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E</m:t>
              </m:r>
            </m:num>
            <m:den>
              <m:r>
                <w:rPr>
                  <w:rFonts w:ascii="Cambria Math" w:eastAsia="宋体" w:hAnsi="Cambria Math" w:cs="Arial"/>
                  <w:kern w:val="0"/>
                  <w:sz w:val="21"/>
                  <w:szCs w:val="21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1"/>
                      <w:szCs w:val="21"/>
                      <w14:ligatures w14:val="none"/>
                    </w:rPr>
                    <m:t>l</m:t>
                  </m:r>
                </m:sub>
              </m:sSub>
            </m:den>
          </m:f>
          <m:r>
            <w:rPr>
              <w:rFonts w:ascii="Cambria Math" w:eastAsia="宋体" w:hAnsi="Cambria Math" w:cs="Arial"/>
              <w:kern w:val="0"/>
              <w:sz w:val="21"/>
              <w:szCs w:val="21"/>
              <w14:ligatures w14:val="none"/>
            </w:rPr>
            <m:t>≠0</m:t>
          </m:r>
        </m:oMath>
      </m:oMathPara>
    </w:p>
    <w:p w14:paraId="0444430F" w14:textId="77777777" w:rsidR="00F34283" w:rsidRPr="00F34283" w:rsidRDefault="00F34283" w:rsidP="00F34283">
      <w:pPr>
        <w:widowControl/>
        <w:spacing w:after="100" w:afterAutospacing="1" w:line="240" w:lineRule="auto"/>
        <w:rPr>
          <w:rFonts w:ascii="Georgia" w:eastAsia="宋体" w:hAnsi="Georgia" w:cs="Arial"/>
          <w:kern w:val="0"/>
          <w:sz w:val="21"/>
          <w:szCs w:val="21"/>
          <w14:ligatures w14:val="none"/>
        </w:rPr>
      </w:pPr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Even if the learned layer gradients </w:t>
      </w:r>
      <m:oMath>
        <m:f>
          <m:fPr>
            <m:ctrlP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</m:ctrlPr>
          </m:fPr>
          <m:num>
            <m: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  <m:t>∂</m:t>
            </m:r>
            <m:r>
              <m:rPr>
                <m:scr m:val="script"/>
                <m:sty m:val="p"/>
              </m:rP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  <m:t>F</m:t>
            </m:r>
          </m:num>
          <m:den>
            <m: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  <m:t>∂</m:t>
            </m:r>
            <m:sSub>
              <m:sSubPr>
                <m:ctrlPr>
                  <w:rPr>
                    <w:rFonts w:ascii="Cambria Math" w:eastAsia="宋体" w:hAnsi="Cambria Math" w:cs="Arial"/>
                    <w:kern w:val="0"/>
                    <w:sz w:val="21"/>
                    <w:szCs w:val="21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kern w:val="0"/>
                    <w:sz w:val="21"/>
                    <w:szCs w:val="21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宋体" w:hAnsi="Cambria Math" w:cs="Arial"/>
                    <w:kern w:val="0"/>
                    <w:sz w:val="21"/>
                    <w:szCs w:val="21"/>
                    <w14:ligatures w14:val="none"/>
                  </w:rPr>
                  <m:t>l</m:t>
                </m:r>
              </m:sub>
            </m:sSub>
          </m:den>
        </m:f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approach zero, the gradient </w:t>
      </w:r>
      <m:oMath>
        <m:f>
          <m:fPr>
            <m:ctrlP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</m:ctrlPr>
          </m:fPr>
          <m:num>
            <m: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  <m:t>∂</m:t>
            </m:r>
            <m:r>
              <m:rPr>
                <m:scr m:val="script"/>
                <m:sty m:val="p"/>
              </m:rP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  <m:t>E</m:t>
            </m:r>
          </m:num>
          <m:den>
            <m:r>
              <w:rPr>
                <w:rFonts w:ascii="Cambria Math" w:eastAsia="宋体" w:hAnsi="Cambria Math" w:cs="Arial"/>
                <w:kern w:val="0"/>
                <w:sz w:val="21"/>
                <w:szCs w:val="21"/>
                <w14:ligatures w14:val="none"/>
              </w:rPr>
              <m:t>∂</m:t>
            </m:r>
            <m:sSub>
              <m:sSubPr>
                <m:ctrlPr>
                  <w:rPr>
                    <w:rFonts w:ascii="Cambria Math" w:eastAsia="宋体" w:hAnsi="Cambria Math" w:cs="Arial"/>
                    <w:kern w:val="0"/>
                    <w:sz w:val="21"/>
                    <w:szCs w:val="21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kern w:val="0"/>
                    <w:sz w:val="21"/>
                    <w:szCs w:val="21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宋体" w:hAnsi="Cambria Math" w:cs="Arial"/>
                    <w:kern w:val="0"/>
                    <w:sz w:val="21"/>
                    <w:szCs w:val="21"/>
                    <w14:ligatures w14:val="none"/>
                  </w:rPr>
                  <m:t>l</m:t>
                </m:r>
              </m:sub>
            </m:sSub>
          </m:den>
        </m:f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never vanishes completely because of the constant term </w:t>
      </w:r>
      <m:oMath>
        <m: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+1</m:t>
        </m:r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. This structural guarantee explains why ResNet-18 trained down to a loss of </w:t>
      </w:r>
      <m:oMath>
        <m: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0.1137</m:t>
        </m:r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and surpassed VGG-16 by </w:t>
      </w:r>
      <m:oMath>
        <m:r>
          <w:rPr>
            <w:rFonts w:ascii="Cambria Math" w:eastAsia="宋体" w:hAnsi="Cambria Math" w:cs="Arial"/>
            <w:kern w:val="0"/>
            <w:sz w:val="21"/>
            <w:szCs w:val="21"/>
            <w14:ligatures w14:val="none"/>
          </w:rPr>
          <m:t>+6%</m:t>
        </m:r>
      </m:oMath>
      <w:r w:rsidRPr="00F34283">
        <w:rPr>
          <w:rFonts w:ascii="Georgia" w:eastAsia="宋体" w:hAnsi="Georgia" w:cs="Arial"/>
          <w:kern w:val="0"/>
          <w:sz w:val="21"/>
          <w:szCs w:val="21"/>
          <w14:ligatures w14:val="none"/>
        </w:rPr>
        <w:t xml:space="preserve"> on the challenging 100-class benchmark.</w:t>
      </w:r>
    </w:p>
    <w:p w14:paraId="193362A1" w14:textId="77777777" w:rsidR="005D2436" w:rsidRPr="00F34283" w:rsidRDefault="005D2436">
      <w:pPr>
        <w:rPr>
          <w:rFonts w:ascii="Georgia" w:hAnsi="Georgia"/>
          <w:sz w:val="20"/>
          <w:szCs w:val="21"/>
        </w:rPr>
      </w:pPr>
    </w:p>
    <w:sectPr w:rsidR="005D2436" w:rsidRPr="00F342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F5AE4"/>
    <w:multiLevelType w:val="multilevel"/>
    <w:tmpl w:val="3C28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D62B5"/>
    <w:multiLevelType w:val="multilevel"/>
    <w:tmpl w:val="5834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523ED"/>
    <w:multiLevelType w:val="multilevel"/>
    <w:tmpl w:val="CDE8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A114A"/>
    <w:multiLevelType w:val="multilevel"/>
    <w:tmpl w:val="CF2E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272758">
    <w:abstractNumId w:val="1"/>
  </w:num>
  <w:num w:numId="2" w16cid:durableId="675499278">
    <w:abstractNumId w:val="0"/>
  </w:num>
  <w:num w:numId="3" w16cid:durableId="1608197922">
    <w:abstractNumId w:val="2"/>
  </w:num>
  <w:num w:numId="4" w16cid:durableId="1589463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283"/>
    <w:rsid w:val="005D2436"/>
    <w:rsid w:val="00653D66"/>
    <w:rsid w:val="00D20932"/>
    <w:rsid w:val="00F3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F1AC"/>
  <w15:chartTrackingRefBased/>
  <w15:docId w15:val="{9AED1ED0-D230-4AB5-BDF1-EDB1EEB8D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42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342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342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2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2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2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2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2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42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4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34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342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42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42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42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42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42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42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2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42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42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42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42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4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42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428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3428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F34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Zhipeng Zhang (Student)</dc:creator>
  <cp:keywords/>
  <dc:description/>
  <cp:lastModifiedBy>Zhipeng Zhang (Student)</cp:lastModifiedBy>
  <cp:revision>1</cp:revision>
  <dcterms:created xsi:type="dcterms:W3CDTF">2026-09-10T11:47:00Z</dcterms:created>
  <dcterms:modified xsi:type="dcterms:W3CDTF">2026-09-10T11:49:00Z</dcterms:modified>
</cp:coreProperties>
</file>