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Privacy Impact Assessment (PIA) Template</w:t>
      </w:r>
    </w:p>
    <w:p>
      <w:r>
        <w:t>Based on the National Privacy Commission (NPC) Privacy Toolkit (Philippines).</w:t>
      </w:r>
    </w:p>
    <w:p>
      <w:pPr>
        <w:pStyle w:val="Heading1"/>
      </w:pPr>
      <w:r>
        <w:t>1. General / Project / System Description</w:t>
      </w:r>
    </w:p>
    <w:p>
      <w:r>
        <w:t>• Name of Organization:</w:t>
        <w:br/>
        <w:t>• Name of Project/System/Process:</w:t>
        <w:br/>
        <w:t>• Brief Description (objectives, context, benefits):</w:t>
        <w:br/>
        <w:t>• Legal Authority / Basis:</w:t>
        <w:br/>
        <w:t>• Related Documents:</w:t>
        <w:br/>
        <w:t>• Parties Involved (internal &amp; external):</w:t>
      </w:r>
    </w:p>
    <w:p>
      <w:pPr>
        <w:pStyle w:val="Heading1"/>
      </w:pPr>
      <w:r>
        <w:t>2. Scope of the PIA</w:t>
      </w:r>
    </w:p>
    <w:p>
      <w:r>
        <w:t>• In-scope components:</w:t>
        <w:br/>
        <w:t>• Out-of-scope components:</w:t>
        <w:br/>
        <w:t>• Other related PIAs:</w:t>
        <w:br/>
        <w:t>• Stage when this PIA is conducted (design, pre-implementation, operational):</w:t>
      </w:r>
    </w:p>
    <w:p>
      <w:pPr>
        <w:pStyle w:val="Heading1"/>
      </w:pPr>
      <w:r>
        <w:t>3. Threshold / Screening Questions</w:t>
      </w:r>
    </w:p>
    <w:p>
      <w:r>
        <w:t>• Will new personal data be collected?</w:t>
        <w:br/>
        <w:t>• Will sensitive personal data be collected?</w:t>
        <w:br/>
        <w:t>• Will data be shared with other parties?</w:t>
        <w:br/>
        <w:t>• Will new technology be used that may affect privacy?</w:t>
        <w:br/>
        <w:t>• Could the processing significantly impact the rights of data subjects?</w:t>
      </w:r>
    </w:p>
    <w:p>
      <w:pPr>
        <w:pStyle w:val="Heading1"/>
      </w:pPr>
      <w:r>
        <w:t>4. Data Inventory / Information Collection</w:t>
      </w:r>
    </w:p>
    <w:p>
      <w:r>
        <w:t>• What personal data will be collected/used/stored/shared:</w:t>
        <w:br/>
        <w:t>• Source of data:</w:t>
        <w:br/>
        <w:t>• Purpose of processing:</w:t>
        <w:br/>
        <w:t>• Legal basis:</w:t>
        <w:br/>
        <w:t>• Recipients / Access:</w:t>
        <w:br/>
        <w:t>• Storage location:</w:t>
        <w:br/>
        <w:t>• Retention period &amp; disposal:</w:t>
        <w:br/>
        <w:t>• Cross-border transfer (if any):</w:t>
      </w:r>
    </w:p>
    <w:p>
      <w:pPr>
        <w:pStyle w:val="Heading1"/>
      </w:pPr>
      <w:r>
        <w:t>5. Data Flow / Data Mapping</w:t>
      </w:r>
    </w:p>
    <w:p>
      <w:r>
        <w:t>• Describe or diagram how data moves from collection → processing → storage → deletion.</w:t>
        <w:br/>
        <w:t>• Identify tools/systems/channels used.</w:t>
        <w:br/>
        <w:t>• Identify responsible roles.</w:t>
        <w:br/>
        <w:t>• Note interconnections with other systems/third parties.</w:t>
      </w:r>
    </w:p>
    <w:p>
      <w:pPr>
        <w:pStyle w:val="Heading1"/>
      </w:pPr>
      <w:r>
        <w:t>6. Privacy Risks &amp; Impact Analysis</w:t>
      </w:r>
    </w:p>
    <w:p>
      <w:r>
        <w:t>• Identify threats &amp; vulnerabilities.</w:t>
        <w:br/>
        <w:t>• Possible impacts on data subjects’ rights &amp; freedoms.</w:t>
        <w:br/>
        <w:t>• Impacts on Confidentiality, Integrity, Availability.</w:t>
        <w:br/>
        <w:t>• Likelihood and severity scoring.</w:t>
        <w:br/>
        <w:t>• Inherent risk (before controls).</w:t>
        <w:br/>
        <w:t>• Residual risk (after controls).</w:t>
      </w:r>
    </w:p>
    <w:p>
      <w:pPr>
        <w:pStyle w:val="Heading1"/>
      </w:pPr>
      <w:r>
        <w:t>7. Existing / Proposed Controls (Mitigations)</w:t>
      </w:r>
    </w:p>
    <w:p>
      <w:r>
        <w:t>• Organizational, Physical, Technical measures.</w:t>
        <w:br/>
        <w:t>• Owner, timeline, cost/budget.</w:t>
        <w:br/>
        <w:t>• Effectiveness evaluation.</w:t>
        <w:br/>
        <w:t>• Risk treatment decision: Accept / Reduce / Avoid / Transfer.</w:t>
      </w:r>
    </w:p>
    <w:p>
      <w:pPr>
        <w:pStyle w:val="Heading1"/>
      </w:pPr>
      <w:r>
        <w:t>8. Stakeholder Consultation</w:t>
      </w:r>
    </w:p>
    <w:p>
      <w:r>
        <w:t>• Stakeholders consulted.</w:t>
        <w:br/>
        <w:t>• Consultation method (meeting, email, workshop).</w:t>
        <w:br/>
        <w:t>• Feedback or concerns raised.</w:t>
        <w:br/>
        <w:t>• How feedback was addressed.</w:t>
      </w:r>
    </w:p>
    <w:p>
      <w:pPr>
        <w:pStyle w:val="Heading1"/>
      </w:pPr>
      <w:r>
        <w:t>9. Decision / Sign-Off</w:t>
      </w:r>
    </w:p>
    <w:p>
      <w:r>
        <w:t>• Decision (Proceed / Proceed with conditions / Hold).</w:t>
        <w:br/>
        <w:t>• Prepared by:</w:t>
        <w:br/>
        <w:t>• Reviewed by (DPO):</w:t>
        <w:br/>
        <w:t>• Approved by (Head of Agency):</w:t>
        <w:br/>
        <w:t>• Date Approved:</w:t>
        <w:br/>
        <w:t>• Next Review Date:</w:t>
      </w:r>
    </w:p>
    <w:p>
      <w:pPr>
        <w:pStyle w:val="Heading1"/>
      </w:pPr>
      <w:r>
        <w:t>10. Monitoring &amp; Review</w:t>
      </w:r>
    </w:p>
    <w:p>
      <w:r>
        <w:t>• Schedule for review.</w:t>
        <w:br/>
        <w:t>• Trigger events (major changes, incidents, new vendor).</w:t>
        <w:br/>
        <w:t>• Monitoring of controls’ effectiveness.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