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4B3DF" w14:textId="222C75E4" w:rsidR="00AE406F" w:rsidRDefault="00AE406F" w:rsidP="00AE406F">
      <w:r>
        <w:t>[2]</w:t>
      </w:r>
      <w:r w:rsidR="00A96CD1">
        <w:rPr>
          <w:lang w:val="en-US"/>
        </w:rPr>
        <w:t xml:space="preserve"> </w:t>
      </w:r>
      <w:r>
        <w:t>Title: Automatic Fabric Defect Detection Based on an Improved YOLOv5</w:t>
      </w:r>
    </w:p>
    <w:p w14:paraId="7B5AC6EA" w14:textId="648DEC1A" w:rsidR="00AE406F" w:rsidRDefault="00AE406F" w:rsidP="00AE406F"/>
    <w:p w14:paraId="20CD5D9B" w14:textId="3142A181" w:rsidR="001952F4" w:rsidRDefault="00AE406F" w:rsidP="00AE406F">
      <w:pPr>
        <w:rPr>
          <w:lang w:val="en-US"/>
        </w:rPr>
      </w:pPr>
      <w:r>
        <w:rPr>
          <w:lang w:val="en-US"/>
        </w:rPr>
        <w:t>Jin and Nui [2]</w:t>
      </w:r>
      <w:r w:rsidR="00826601">
        <w:rPr>
          <w:lang w:val="en-US"/>
        </w:rPr>
        <w:t xml:space="preserve"> proposed </w:t>
      </w:r>
      <w:r w:rsidR="003D6241">
        <w:rPr>
          <w:lang w:val="en-US"/>
        </w:rPr>
        <w:t>a teacher-student Yolov5</w:t>
      </w:r>
      <w:r w:rsidR="00826601">
        <w:rPr>
          <w:lang w:val="en-US"/>
        </w:rPr>
        <w:t xml:space="preserve"> model to perform defect detection upon different material and different defects. In the research done before, they found 2 main databases which could help them conduct this research (</w:t>
      </w:r>
      <w:r w:rsidR="00826601" w:rsidRPr="00826601">
        <w:rPr>
          <w:i/>
          <w:iCs/>
          <w:lang w:val="en-US"/>
        </w:rPr>
        <w:t>TILDA</w:t>
      </w:r>
      <w:r w:rsidR="003D6241">
        <w:rPr>
          <w:i/>
          <w:iCs/>
          <w:lang w:val="en-US"/>
        </w:rPr>
        <w:t xml:space="preserve"> and </w:t>
      </w:r>
      <w:r w:rsidR="003D6241" w:rsidRPr="00826601">
        <w:rPr>
          <w:i/>
          <w:iCs/>
          <w:lang w:val="en-US"/>
        </w:rPr>
        <w:t>Xuelang Tianchi AI Challenge</w:t>
      </w:r>
      <w:r w:rsidR="00826601">
        <w:rPr>
          <w:lang w:val="en-US"/>
        </w:rPr>
        <w:t xml:space="preserve">). </w:t>
      </w:r>
    </w:p>
    <w:p w14:paraId="100BA711" w14:textId="5AE21EBE" w:rsidR="00AE406F" w:rsidRDefault="00826601" w:rsidP="001952F4">
      <w:pPr>
        <w:rPr>
          <w:lang w:val="en-US"/>
        </w:rPr>
      </w:pPr>
      <w:r>
        <w:rPr>
          <w:lang w:val="en-US"/>
        </w:rPr>
        <w:t xml:space="preserve"> The TILDA database had a dataset of 300 </w:t>
      </w:r>
      <w:r w:rsidR="00B358A9">
        <w:rPr>
          <w:lang w:val="en-US"/>
        </w:rPr>
        <w:t xml:space="preserve">fabric images and divided into six categories, 5 different defects and </w:t>
      </w:r>
      <w:r>
        <w:rPr>
          <w:lang w:val="en-US"/>
        </w:rPr>
        <w:t xml:space="preserve">1 normal </w:t>
      </w:r>
      <w:r w:rsidR="00B358A9">
        <w:rPr>
          <w:lang w:val="en-US"/>
        </w:rPr>
        <w:t xml:space="preserve">classification and </w:t>
      </w:r>
      <w:r>
        <w:rPr>
          <w:lang w:val="en-US"/>
        </w:rPr>
        <w:t xml:space="preserve">images </w:t>
      </w:r>
      <w:r w:rsidR="001952F4">
        <w:rPr>
          <w:lang w:val="en-US"/>
        </w:rPr>
        <w:t>downsize</w:t>
      </w:r>
      <w:r>
        <w:rPr>
          <w:lang w:val="en-US"/>
        </w:rPr>
        <w:t xml:space="preserve"> to 256 x 256</w:t>
      </w:r>
      <w:r w:rsidR="00B358A9">
        <w:rPr>
          <w:lang w:val="en-US"/>
        </w:rPr>
        <w:t xml:space="preserve"> pixels. 70% was used as the training set while the other 30% used as the test set.</w:t>
      </w:r>
      <w:r w:rsidR="001952F4">
        <w:rPr>
          <w:lang w:val="en-US"/>
        </w:rPr>
        <w:t xml:space="preserve">  The Xuelang Tianchi AI Challenge dataset was also used, this contained 3331 labelled images, split into 2163 images containing no defect while the other 1168 images have one or multiple defects. A total of 22 types of defects were found in the dataset, this was split into 70% as a training set while the rest used as a test set. </w:t>
      </w:r>
    </w:p>
    <w:p w14:paraId="5312E46E" w14:textId="58AF7FE7" w:rsidR="005079FD" w:rsidRDefault="00AE2C4C" w:rsidP="001952F4">
      <w:pPr>
        <w:rPr>
          <w:lang w:val="en-US"/>
        </w:rPr>
      </w:pPr>
      <w:r>
        <w:rPr>
          <w:lang w:val="en-US"/>
        </w:rPr>
        <w:t>T</w:t>
      </w:r>
      <w:r w:rsidR="003D6241">
        <w:rPr>
          <w:lang w:val="en-US"/>
        </w:rPr>
        <w:t>heir results using the TILDA dataset</w:t>
      </w:r>
      <w:r w:rsidR="005A01F9">
        <w:rPr>
          <w:lang w:val="en-US"/>
        </w:rPr>
        <w:t xml:space="preserve"> when comparing the teacher network and student network</w:t>
      </w:r>
      <w:r w:rsidR="003D6241">
        <w:rPr>
          <w:lang w:val="en-US"/>
        </w:rPr>
        <w:t xml:space="preserve"> </w:t>
      </w:r>
      <w:r w:rsidR="005A01F9">
        <w:rPr>
          <w:lang w:val="en-US"/>
        </w:rPr>
        <w:t>had an area under the ROC curve (AUC) of 0.988 and 0.965 respectively and a mean average precision (mAP) of 0.451 and 0.428. The Tianchi AI dataset al</w:t>
      </w:r>
      <w:r w:rsidR="0071524F">
        <w:rPr>
          <w:lang w:val="en-US"/>
        </w:rPr>
        <w:t xml:space="preserve"> </w:t>
      </w:r>
      <w:r w:rsidR="005A01F9">
        <w:rPr>
          <w:lang w:val="en-US"/>
        </w:rPr>
        <w:t xml:space="preserve">so was tested on the teacher and student networks and ended up having a slightly worse AUC results of 0.981 and 0.952 while a mAP of 0.447 and 0.406. </w:t>
      </w:r>
    </w:p>
    <w:p w14:paraId="3E558A42" w14:textId="6E186888" w:rsidR="0071524F" w:rsidRDefault="005079FD" w:rsidP="001952F4">
      <w:pPr>
        <w:rPr>
          <w:lang w:val="en-US"/>
        </w:rPr>
      </w:pPr>
      <w:r>
        <w:rPr>
          <w:lang w:val="en-US"/>
        </w:rPr>
        <w:t>(</w:t>
      </w:r>
      <w:proofErr w:type="gramStart"/>
      <w:r>
        <w:rPr>
          <w:lang w:val="en-US"/>
        </w:rPr>
        <w:t>check</w:t>
      </w:r>
      <w:proofErr w:type="gramEnd"/>
      <w:r>
        <w:rPr>
          <w:lang w:val="en-US"/>
        </w:rPr>
        <w:t xml:space="preserve"> if comparing with a yolov5 is good? As it is done in the paper itself and check if I add the other tables at the bottom)</w:t>
      </w:r>
    </w:p>
    <w:p w14:paraId="396F21D1" w14:textId="77777777" w:rsidR="001521A8" w:rsidRDefault="001521A8" w:rsidP="001952F4">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357968C5"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LabelImg was used to </w:t>
      </w:r>
      <w:r w:rsidR="001521A8">
        <w:rPr>
          <w:lang w:val="en-US"/>
        </w:rPr>
        <w:t>label</w:t>
      </w:r>
      <w:r w:rsidR="006A49F2">
        <w:rPr>
          <w:lang w:val="en-US"/>
        </w:rPr>
        <w:t xml:space="preserve"> data. As seen in Fig. 1 both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48FA1FBE" w:rsidR="003C1988" w:rsidRDefault="001521A8" w:rsidP="00340E75">
      <w:pPr>
        <w:rPr>
          <w:lang w:val="en-US"/>
        </w:rPr>
      </w:pPr>
      <w:r w:rsidRPr="006A49F2">
        <w:rPr>
          <w:noProof/>
          <w:lang w:val="en-US"/>
        </w:rPr>
        <w:drawing>
          <wp:anchor distT="0" distB="0" distL="114300" distR="114300" simplePos="0" relativeHeight="251658240" behindDoc="0" locked="0" layoutInCell="1" allowOverlap="1" wp14:anchorId="6A80E75C" wp14:editId="26F3E0BA">
            <wp:simplePos x="0" y="0"/>
            <wp:positionH relativeFrom="margin">
              <wp:align>center</wp:align>
            </wp:positionH>
            <wp:positionV relativeFrom="paragraph">
              <wp:posOffset>69850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0F54813C" w14:textId="37418FC5" w:rsidR="00A96CD1" w:rsidRDefault="00A96CD1" w:rsidP="00340E75">
      <w:pPr>
        <w:rPr>
          <w:lang w:val="en-US"/>
        </w:rPr>
      </w:pPr>
    </w:p>
    <w:p w14:paraId="69354C42" w14:textId="3CBB7C0F" w:rsidR="009C374F" w:rsidRDefault="009C374F" w:rsidP="00340E75">
      <w:pPr>
        <w:rPr>
          <w:lang w:val="en-US"/>
        </w:rPr>
      </w:pPr>
    </w:p>
    <w:p w14:paraId="7F931D7E" w14:textId="77777777" w:rsidR="009C374F" w:rsidRDefault="009C374F" w:rsidP="00340E75">
      <w:pPr>
        <w:rPr>
          <w:lang w:val="en-US"/>
        </w:rPr>
      </w:pPr>
    </w:p>
    <w:p w14:paraId="6A214504" w14:textId="77777777" w:rsidR="00D71B91" w:rsidRDefault="00A96CD1" w:rsidP="00D71B91">
      <w:pPr>
        <w:tabs>
          <w:tab w:val="left" w:pos="1035"/>
        </w:tabs>
        <w:rPr>
          <w:lang w:val="en-US"/>
        </w:rPr>
      </w:pPr>
      <w:r w:rsidRPr="00A96CD1">
        <w:rPr>
          <w:lang w:val="en-US"/>
        </w:rPr>
        <w:lastRenderedPageBreak/>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[5] Title: Untangling Dense Knots by Learning Task-Relevant Keypoints</w:t>
      </w:r>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except the 2 end points. By using a point system, they were able compute a feature vector.  A different approach building on the research of Lui et al. [4], Grannen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noProof/>
          <w:lang w:val="en-US"/>
        </w:rPr>
        <w:drawing>
          <wp:anchor distT="0" distB="0" distL="114300" distR="114300" simplePos="0" relativeHeight="251659264" behindDoc="0" locked="0" layoutInCell="1" allowOverlap="1" wp14:anchorId="0109780F" wp14:editId="6BBD37D4">
            <wp:simplePos x="0" y="0"/>
            <wp:positionH relativeFrom="margin">
              <wp:align>center</wp:align>
            </wp:positionH>
            <wp:positionV relativeFrom="paragraph">
              <wp:posOffset>35560</wp:posOffset>
            </wp:positionV>
            <wp:extent cx="4048125" cy="1644551"/>
            <wp:effectExtent l="0" t="0" r="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48125" cy="1644551"/>
                    </a:xfrm>
                    <a:prstGeom prst="rect">
                      <a:avLst/>
                    </a:prstGeom>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noProof/>
          <w:lang w:val="en-US"/>
        </w:rPr>
        <w:drawing>
          <wp:inline distT="0" distB="0" distL="0" distR="0" wp14:anchorId="5C7744A7" wp14:editId="4EAED665">
            <wp:extent cx="5249008" cy="876422"/>
            <wp:effectExtent l="0" t="0" r="889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249008" cy="876422"/>
                    </a:xfrm>
                    <a:prstGeom prst="rect">
                      <a:avLst/>
                    </a:prstGeom>
                  </pic:spPr>
                </pic:pic>
              </a:graphicData>
            </a:graphic>
          </wp:inline>
        </w:drawing>
      </w:r>
    </w:p>
    <w:p w14:paraId="6C254AC8" w14:textId="6DB2B923" w:rsidR="00325A21" w:rsidRDefault="00325A21" w:rsidP="00A96CD1">
      <w:pPr>
        <w:tabs>
          <w:tab w:val="left" w:pos="1035"/>
        </w:tabs>
        <w:rPr>
          <w:lang w:val="en-US"/>
        </w:rPr>
      </w:pPr>
    </w:p>
    <w:p w14:paraId="7C7575DD" w14:textId="2A3C07D2" w:rsidR="00325A21" w:rsidRDefault="00C116A3" w:rsidP="00C116A3">
      <w:pPr>
        <w:tabs>
          <w:tab w:val="left" w:pos="1035"/>
        </w:tabs>
        <w:rPr>
          <w:lang w:val="en-US"/>
        </w:rPr>
      </w:pPr>
      <w:r w:rsidRPr="00C116A3">
        <w:rPr>
          <w:lang w:val="en-US"/>
        </w:rPr>
        <w:t>[3]</w:t>
      </w:r>
      <w:r>
        <w:rPr>
          <w:lang w:val="en-US"/>
        </w:rPr>
        <w:t xml:space="preserve"> </w:t>
      </w: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stock was </w:t>
      </w:r>
      <w:r w:rsidR="008E774A">
        <w:rPr>
          <w:lang w:val="en-US"/>
        </w:rPr>
        <w:t xml:space="preserve">being places on the racks. To work around this problem only annotating the item would be done if 25% or less of the item is occluded where the occluded part would also be annotated. Where 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noProof/>
          <w:lang w:val="en-US"/>
        </w:rPr>
        <w:lastRenderedPageBreak/>
        <w:drawing>
          <wp:inline distT="0" distB="0" distL="0" distR="0" wp14:anchorId="097A9AA5" wp14:editId="5788CB79">
            <wp:extent cx="5731510" cy="2659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9380"/>
                    </a:xfrm>
                    <a:prstGeom prst="rect">
                      <a:avLst/>
                    </a:prstGeom>
                  </pic:spPr>
                </pic:pic>
              </a:graphicData>
            </a:graphic>
          </wp:inline>
        </w:drawing>
      </w:r>
    </w:p>
    <w:p w14:paraId="3FBAD81F" w14:textId="09493A6E" w:rsidR="00B455D1" w:rsidRDefault="00CF71BF" w:rsidP="00CF71BF">
      <w:pPr>
        <w:tabs>
          <w:tab w:val="left" w:pos="1035"/>
        </w:tabs>
        <w:rPr>
          <w:lang w:val="en-US"/>
        </w:rPr>
      </w:pPr>
      <w:r>
        <w:rPr>
          <w:lang w:val="en-US"/>
        </w:rPr>
        <w:t xml:space="preserve">This research architecture was designed to identify pallet racking in a wide range of warehouses. It was logical to predict that various locations would have distinct external variables to which the model-trained architecture would have to adjust. For example, warehouse A may have more lighting than warehouse B, because of the location, </w:t>
      </w:r>
      <w:r w:rsidR="00E00C97">
        <w:rPr>
          <w:lang w:val="en-US"/>
        </w:rPr>
        <w:t>and</w:t>
      </w:r>
      <w:r>
        <w:rPr>
          <w:lang w:val="en-US"/>
        </w:rPr>
        <w:t xml:space="preserve"> it may also vary if the dataset was taken in day or night shifts.</w:t>
      </w:r>
      <w:r w:rsidR="00E00C97">
        <w:rPr>
          <w:lang w:val="en-US"/>
        </w:rPr>
        <w:t xml:space="preserve"> The tackle this situation a random brightness level varying between -11% and +11% would be applied to each frame of the videos.</w:t>
      </w:r>
      <w:r w:rsidR="00F53DA2">
        <w:rPr>
          <w:lang w:val="en-US"/>
        </w:rPr>
        <w:t xml:space="preserve"> The dataset consisted of 2094 samples, where 1905 used for training, 129 used for validation and the last 60 samples were used for testing.</w:t>
      </w:r>
    </w:p>
    <w:p w14:paraId="59533C31" w14:textId="48D75285" w:rsidR="009C374F" w:rsidRDefault="009C374F" w:rsidP="009C374F">
      <w:pPr>
        <w:tabs>
          <w:tab w:val="left" w:pos="1035"/>
        </w:tabs>
        <w:rPr>
          <w:lang w:val="en-US"/>
        </w:rPr>
      </w:pPr>
      <w:r>
        <w:rPr>
          <w:lang w:val="en-US"/>
        </w:rPr>
        <w:t xml:space="preserve">[9] </w:t>
      </w:r>
      <w:r w:rsidRPr="009C374F">
        <w:rPr>
          <w:lang w:val="en-US"/>
        </w:rPr>
        <w:t>Moving toward Smart Manufacturing with an Autonomous</w:t>
      </w:r>
      <w:r>
        <w:rPr>
          <w:lang w:val="en-US"/>
        </w:rPr>
        <w:t xml:space="preserve"> </w:t>
      </w:r>
      <w:r w:rsidRPr="009C374F">
        <w:rPr>
          <w:lang w:val="en-US"/>
        </w:rPr>
        <w:t>Pallet Racking Inspection System Based on MobileNetV2</w:t>
      </w:r>
    </w:p>
    <w:p w14:paraId="78E6DD82" w14:textId="77777777" w:rsidR="00FB40CE" w:rsidRDefault="009C374F" w:rsidP="009C374F">
      <w:pPr>
        <w:tabs>
          <w:tab w:val="left" w:pos="1035"/>
        </w:tabs>
        <w:rPr>
          <w:lang w:val="en-US"/>
        </w:rPr>
      </w:pPr>
      <w:r>
        <w:rPr>
          <w:lang w:val="en-US"/>
        </w:rPr>
        <w:t xml:space="preserve">Another research by Hussain et al. [9] used a different approach than the previous paper to solve the similar problems on pallet racking damages. </w:t>
      </w:r>
      <w:r w:rsidR="005013C3">
        <w:rPr>
          <w:lang w:val="en-US"/>
        </w:rPr>
        <w:t>Instead of using YOLOv7, the MobileNetV2-SSD architecture was researched and used.</w:t>
      </w:r>
      <w:r w:rsidR="004167C1" w:rsidRPr="004167C1">
        <w:t xml:space="preserve"> </w:t>
      </w:r>
      <w:r w:rsidR="004167C1" w:rsidRPr="004167C1">
        <w:rPr>
          <w:lang w:val="en-US"/>
        </w:rPr>
        <w:t xml:space="preserve">When the research was being done, no public data set of warehouse pallet racking was found, by mounting a smartphone to a forklift, videos were taken and the frames where split with a 1 second interval. </w:t>
      </w:r>
      <w:r w:rsidR="004167C1">
        <w:rPr>
          <w:lang w:val="en-US"/>
        </w:rPr>
        <w:t xml:space="preserve">For the preprocessing </w:t>
      </w:r>
      <w:r w:rsidR="00234455">
        <w:rPr>
          <w:lang w:val="en-US"/>
        </w:rPr>
        <w:t xml:space="preserve">of the dataset was done in two parts. </w:t>
      </w:r>
      <w:r w:rsidR="004167C1" w:rsidRPr="004167C1">
        <w:rPr>
          <w:lang w:val="en-US"/>
        </w:rPr>
        <w:t xml:space="preserve">First, the process of remove the images with no racking and secondly, resizing all the images to 416 x 416. </w:t>
      </w:r>
      <w:r w:rsidR="004167C1">
        <w:rPr>
          <w:lang w:val="en-US"/>
        </w:rPr>
        <w:t xml:space="preserve"> As this was an object detection localization problem, bounding boxes where used, by using Computer Vision Annotation Tool (CVAT) by OpenCV this was made much simpler to also calculate the predictions.</w:t>
      </w:r>
    </w:p>
    <w:p w14:paraId="0785838C" w14:textId="73B03CB2" w:rsidR="009C374F" w:rsidRDefault="00234455" w:rsidP="009C374F">
      <w:pPr>
        <w:tabs>
          <w:tab w:val="left" w:pos="1035"/>
        </w:tabs>
        <w:rPr>
          <w:lang w:val="en-US"/>
        </w:rPr>
      </w:pPr>
      <w:r>
        <w:rPr>
          <w:lang w:val="en-US"/>
        </w:rPr>
        <w:t xml:space="preserve"> Augmentation of the images was also done to increase the model capability of predicting correctly. Images randomly selected where cropped by 0-3% and a random rotation to each was set from -6 to +6 degrees. This rotation and cropping were done to further improve the scenarios this model would be tested to. As the forklift would have different amounts of weight distribution while also moving around, this would improve how the camera installed would be moved and wobble around.</w:t>
      </w:r>
      <w:r w:rsidR="005013C3">
        <w:rPr>
          <w:lang w:val="en-US"/>
        </w:rPr>
        <w:t xml:space="preserve"> </w:t>
      </w:r>
      <w:r w:rsidR="00FB40CE">
        <w:rPr>
          <w:lang w:val="en-US"/>
        </w:rPr>
        <w:t xml:space="preserve">A random brightness level between -5 and +5% would be applied, while adding a blur effect to some images to continue simulating real life situations. Variance in the moving speed, warehouse location and time of day these tests would be done would also be covered by this model. With the use of PyTorch, TensorFlow and Keras frameworks this was done within a couple of hours, while using the Google Collab GPUs found online. Google, Microsoft Azure, and Amazon Web Services all have these free resources to be used for investigations like this. </w:t>
      </w:r>
      <w:r w:rsidR="005013C3">
        <w:rPr>
          <w:lang w:val="en-US"/>
        </w:rPr>
        <w:t>Their different approach had slightly better results than the previous paper with a mean average precision(mAP) of 92.7% surpassing the one using YOLOv7 by 1.6% mAP.</w:t>
      </w:r>
      <w:r w:rsidR="00C60AB0">
        <w:rPr>
          <w:lang w:val="en-US"/>
        </w:rPr>
        <w:t xml:space="preserve"> </w:t>
      </w:r>
    </w:p>
    <w:p w14:paraId="04DD3FA8" w14:textId="1BF981C2" w:rsidR="00F53DA2" w:rsidRDefault="00F53DA2" w:rsidP="00CF71BF">
      <w:pPr>
        <w:tabs>
          <w:tab w:val="left" w:pos="1035"/>
        </w:tabs>
        <w:rPr>
          <w:lang w:val="en-US"/>
        </w:rPr>
      </w:pPr>
      <w:r>
        <w:rPr>
          <w:lang w:val="en-US"/>
        </w:rPr>
        <w:lastRenderedPageBreak/>
        <w:t>Results Table:</w:t>
      </w:r>
      <w:r w:rsidR="0074547B">
        <w:rPr>
          <w:lang w:val="en-US"/>
        </w:rPr>
        <w:t xml:space="preserve"> (Table 1)</w:t>
      </w:r>
    </w:p>
    <w:tbl>
      <w:tblPr>
        <w:tblStyle w:val="GridTable3-Accent1"/>
        <w:tblW w:w="0" w:type="auto"/>
        <w:tblLook w:val="04A0" w:firstRow="1" w:lastRow="0" w:firstColumn="1" w:lastColumn="0" w:noHBand="0" w:noVBand="1"/>
      </w:tblPr>
      <w:tblGrid>
        <w:gridCol w:w="2254"/>
        <w:gridCol w:w="2254"/>
        <w:gridCol w:w="2254"/>
        <w:gridCol w:w="2254"/>
      </w:tblGrid>
      <w:tr w:rsidR="00F53DA2" w14:paraId="30ADE6BA" w14:textId="77777777" w:rsidTr="00F53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0C8A6E0" w14:textId="77777777" w:rsidR="00F53DA2" w:rsidRPr="00F53DA2" w:rsidRDefault="00F53DA2" w:rsidP="00F53DA2">
            <w:pPr>
              <w:tabs>
                <w:tab w:val="left" w:pos="1035"/>
              </w:tabs>
              <w:jc w:val="center"/>
              <w:rPr>
                <w:b w:val="0"/>
                <w:bCs w:val="0"/>
                <w:i w:val="0"/>
                <w:iCs w:val="0"/>
                <w:lang w:val="en-US"/>
              </w:rPr>
            </w:pPr>
          </w:p>
        </w:tc>
        <w:tc>
          <w:tcPr>
            <w:tcW w:w="2254" w:type="dxa"/>
          </w:tcPr>
          <w:p w14:paraId="4E4D9D48" w14:textId="77777777" w:rsidR="00007D8C"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This Research </w:t>
            </w:r>
          </w:p>
          <w:p w14:paraId="1CB6B52C" w14:textId="61BA975C"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sidRPr="006B1958">
              <w:rPr>
                <w:lang w:val="en-US"/>
              </w:rPr>
              <w:t>Hussain et al. [3]</w:t>
            </w:r>
          </w:p>
        </w:tc>
        <w:tc>
          <w:tcPr>
            <w:tcW w:w="2254" w:type="dxa"/>
          </w:tcPr>
          <w:p w14:paraId="28510BA3" w14:textId="6CCAB806"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6B1958">
              <w:rPr>
                <w:lang w:val="en-US"/>
              </w:rPr>
              <w:t>Farahnakian</w:t>
            </w:r>
            <w:proofErr w:type="spellEnd"/>
            <w:r w:rsidRPr="006B1958">
              <w:rPr>
                <w:lang w:val="en-US"/>
              </w:rPr>
              <w:t xml:space="preserve"> et al. [8]</w:t>
            </w:r>
          </w:p>
        </w:tc>
        <w:tc>
          <w:tcPr>
            <w:tcW w:w="2254" w:type="dxa"/>
          </w:tcPr>
          <w:p w14:paraId="5FC06536" w14:textId="77777777" w:rsidR="00F53DA2"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6B1958">
              <w:rPr>
                <w:lang w:val="en-US"/>
              </w:rPr>
              <w:t>Hussain et al.</w:t>
            </w:r>
            <w:r w:rsidR="007F53FB" w:rsidRPr="006B1958">
              <w:rPr>
                <w:lang w:val="en-US"/>
              </w:rPr>
              <w:t xml:space="preserve"> [9]</w:t>
            </w:r>
          </w:p>
          <w:p w14:paraId="48383DF6" w14:textId="7C445EFC" w:rsidR="00007D8C" w:rsidRPr="006B1958"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Different Research same people</w:t>
            </w:r>
          </w:p>
        </w:tc>
      </w:tr>
      <w:tr w:rsidR="00F53DA2" w14:paraId="12C22EEF"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7937AD" w14:textId="0114FDEB" w:rsidR="00F53DA2" w:rsidRPr="00F53DA2" w:rsidRDefault="00F53DA2" w:rsidP="00F53DA2">
            <w:pPr>
              <w:tabs>
                <w:tab w:val="left" w:pos="1035"/>
              </w:tabs>
              <w:jc w:val="center"/>
              <w:rPr>
                <w:b/>
                <w:bCs/>
                <w:i w:val="0"/>
                <w:iCs w:val="0"/>
                <w:lang w:val="en-US"/>
              </w:rPr>
            </w:pPr>
            <w:r>
              <w:rPr>
                <w:b/>
                <w:bCs/>
                <w:i w:val="0"/>
                <w:iCs w:val="0"/>
                <w:lang w:val="en-US"/>
              </w:rPr>
              <w:t>Approach</w:t>
            </w:r>
          </w:p>
        </w:tc>
        <w:tc>
          <w:tcPr>
            <w:tcW w:w="2254" w:type="dxa"/>
          </w:tcPr>
          <w:p w14:paraId="3759B3FA" w14:textId="47126F8A"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c>
          <w:tcPr>
            <w:tcW w:w="2254" w:type="dxa"/>
          </w:tcPr>
          <w:p w14:paraId="075A4648" w14:textId="39E99BD7"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Image Segmentation</w:t>
            </w:r>
          </w:p>
        </w:tc>
        <w:tc>
          <w:tcPr>
            <w:tcW w:w="2254" w:type="dxa"/>
          </w:tcPr>
          <w:p w14:paraId="2D46DE12" w14:textId="6A75D9FD"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r>
      <w:tr w:rsidR="00F53DA2" w14:paraId="34B1CF1C"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3E8F4ADC" w14:textId="3A7219A3" w:rsidR="00F53DA2" w:rsidRPr="00F53DA2" w:rsidRDefault="00F53DA2" w:rsidP="00F53DA2">
            <w:pPr>
              <w:tabs>
                <w:tab w:val="left" w:pos="1035"/>
              </w:tabs>
              <w:jc w:val="center"/>
              <w:rPr>
                <w:b/>
                <w:bCs/>
                <w:i w:val="0"/>
                <w:iCs w:val="0"/>
                <w:lang w:val="en-US"/>
              </w:rPr>
            </w:pPr>
            <w:r>
              <w:rPr>
                <w:b/>
                <w:bCs/>
                <w:i w:val="0"/>
                <w:iCs w:val="0"/>
                <w:lang w:val="en-US"/>
              </w:rPr>
              <w:t>Dataset Size</w:t>
            </w:r>
          </w:p>
        </w:tc>
        <w:tc>
          <w:tcPr>
            <w:tcW w:w="2254" w:type="dxa"/>
          </w:tcPr>
          <w:p w14:paraId="1A37B111" w14:textId="6C1ED71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2094</w:t>
            </w:r>
          </w:p>
        </w:tc>
        <w:tc>
          <w:tcPr>
            <w:tcW w:w="2254" w:type="dxa"/>
          </w:tcPr>
          <w:p w14:paraId="6590962A" w14:textId="5688605A"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c>
          <w:tcPr>
            <w:tcW w:w="2254" w:type="dxa"/>
          </w:tcPr>
          <w:p w14:paraId="76DDC3EA" w14:textId="2466B02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19,717</w:t>
            </w:r>
          </w:p>
        </w:tc>
      </w:tr>
      <w:tr w:rsidR="00F53DA2" w14:paraId="197A0958"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633C9D" w14:textId="397D6952" w:rsidR="00F53DA2" w:rsidRPr="00F53DA2" w:rsidRDefault="00F53DA2" w:rsidP="00F53DA2">
            <w:pPr>
              <w:tabs>
                <w:tab w:val="left" w:pos="1035"/>
              </w:tabs>
              <w:jc w:val="center"/>
              <w:rPr>
                <w:b/>
                <w:bCs/>
                <w:i w:val="0"/>
                <w:iCs w:val="0"/>
                <w:lang w:val="en-US"/>
              </w:rPr>
            </w:pPr>
            <w:r>
              <w:rPr>
                <w:b/>
                <w:bCs/>
                <w:i w:val="0"/>
                <w:iCs w:val="0"/>
                <w:lang w:val="en-US"/>
              </w:rPr>
              <w:t>Classes</w:t>
            </w:r>
          </w:p>
        </w:tc>
        <w:tc>
          <w:tcPr>
            <w:tcW w:w="2254" w:type="dxa"/>
          </w:tcPr>
          <w:p w14:paraId="0E192BE7" w14:textId="127FCF76"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254" w:type="dxa"/>
          </w:tcPr>
          <w:p w14:paraId="76B600BA" w14:textId="4C46A3C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54" w:type="dxa"/>
          </w:tcPr>
          <w:p w14:paraId="3F46C82C" w14:textId="4D06E9A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F53DA2" w14:paraId="752BBBD1"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79C521C6" w14:textId="6AD6DB02" w:rsidR="00F53DA2" w:rsidRPr="00F53DA2" w:rsidRDefault="00F53DA2" w:rsidP="00F53DA2">
            <w:pPr>
              <w:tabs>
                <w:tab w:val="left" w:pos="1035"/>
              </w:tabs>
              <w:jc w:val="center"/>
              <w:rPr>
                <w:b/>
                <w:bCs/>
                <w:i w:val="0"/>
                <w:iCs w:val="0"/>
                <w:lang w:val="en-US"/>
              </w:rPr>
            </w:pPr>
            <w:r>
              <w:rPr>
                <w:b/>
                <w:bCs/>
                <w:i w:val="0"/>
                <w:iCs w:val="0"/>
                <w:lang w:val="en-US"/>
              </w:rPr>
              <w:t>Detector</w:t>
            </w:r>
          </w:p>
        </w:tc>
        <w:tc>
          <w:tcPr>
            <w:tcW w:w="2254" w:type="dxa"/>
          </w:tcPr>
          <w:p w14:paraId="1AAD9A99" w14:textId="3EA1F3C9"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YOLOv7</w:t>
            </w:r>
          </w:p>
        </w:tc>
        <w:tc>
          <w:tcPr>
            <w:tcW w:w="2254" w:type="dxa"/>
          </w:tcPr>
          <w:p w14:paraId="1110A831" w14:textId="7F3A808C"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Two-Stage</w:t>
            </w:r>
          </w:p>
        </w:tc>
        <w:tc>
          <w:tcPr>
            <w:tcW w:w="2254" w:type="dxa"/>
          </w:tcPr>
          <w:p w14:paraId="471113A7" w14:textId="4F9E4225"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Single Shot</w:t>
            </w:r>
          </w:p>
        </w:tc>
      </w:tr>
      <w:tr w:rsidR="00F53DA2" w14:paraId="020AFB5C"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9D12C13" w14:textId="2EE012EF" w:rsidR="007F53FB" w:rsidRPr="007F53FB" w:rsidRDefault="00000000" w:rsidP="007F53FB">
            <w:pPr>
              <w:tabs>
                <w:tab w:val="left" w:pos="1035"/>
              </w:tabs>
              <w:jc w:val="center"/>
              <w:rPr>
                <w:b/>
                <w:bCs/>
                <w:i w:val="0"/>
                <w:iCs w:val="0"/>
                <w:lang w:val="en-US"/>
              </w:rPr>
            </w:pPr>
            <w:hyperlink r:id="rId9" w:history="1">
              <w:r w:rsidR="00F53DA2" w:rsidRPr="007F53FB">
                <w:rPr>
                  <w:rStyle w:val="Hyperlink"/>
                  <w:b/>
                  <w:bCs/>
                  <w:i w:val="0"/>
                  <w:iCs w:val="0"/>
                  <w:color w:val="auto"/>
                  <w:u w:val="none"/>
                  <w:lang w:val="en-US"/>
                </w:rPr>
                <w:t>MAP@0.5(IoU)</w:t>
              </w:r>
            </w:hyperlink>
          </w:p>
        </w:tc>
        <w:tc>
          <w:tcPr>
            <w:tcW w:w="2254" w:type="dxa"/>
          </w:tcPr>
          <w:p w14:paraId="5894A526" w14:textId="77566EB1"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91.1%</w:t>
            </w:r>
          </w:p>
        </w:tc>
        <w:tc>
          <w:tcPr>
            <w:tcW w:w="2254" w:type="dxa"/>
          </w:tcPr>
          <w:p w14:paraId="5990913F" w14:textId="55B02FC5"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93.45%</w:t>
            </w:r>
          </w:p>
        </w:tc>
        <w:tc>
          <w:tcPr>
            <w:tcW w:w="2254" w:type="dxa"/>
          </w:tcPr>
          <w:p w14:paraId="1A21140D" w14:textId="0932CA6F"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92.7%</w:t>
            </w:r>
          </w:p>
        </w:tc>
      </w:tr>
    </w:tbl>
    <w:p w14:paraId="3D790453" w14:textId="2C52B4AA" w:rsidR="008E774A" w:rsidRDefault="008E774A" w:rsidP="00C116A3">
      <w:pPr>
        <w:tabs>
          <w:tab w:val="left" w:pos="1035"/>
        </w:tabs>
        <w:rPr>
          <w:lang w:val="en-US"/>
        </w:rPr>
      </w:pPr>
    </w:p>
    <w:p w14:paraId="22362027" w14:textId="0BE32FE9" w:rsidR="00FD41B2" w:rsidRDefault="00FD41B2" w:rsidP="00C116A3">
      <w:pPr>
        <w:tabs>
          <w:tab w:val="left" w:pos="1035"/>
        </w:tabs>
        <w:rPr>
          <w:lang w:val="en-US"/>
        </w:rPr>
      </w:pPr>
      <w:r>
        <w:rPr>
          <w:lang w:val="en-US"/>
        </w:rPr>
        <w:t xml:space="preserve">[7] Title: </w:t>
      </w:r>
      <w:r w:rsidRPr="00FD41B2">
        <w:rPr>
          <w:lang w:val="en-US"/>
        </w:rPr>
        <w:t>A real-time object detection algorithm for video</w:t>
      </w:r>
    </w:p>
    <w:p w14:paraId="5AAE73E3" w14:textId="055C2414" w:rsidR="00344B13" w:rsidRDefault="00717DF9" w:rsidP="00C116A3">
      <w:pPr>
        <w:tabs>
          <w:tab w:val="left" w:pos="1035"/>
        </w:tabs>
        <w:rPr>
          <w:lang w:val="en-US"/>
        </w:rPr>
      </w:pPr>
      <w:r>
        <w:rPr>
          <w:lang w:val="en-US"/>
        </w:rPr>
        <w:t xml:space="preserve">Cannot get [15] </w:t>
      </w:r>
      <w:hyperlink r:id="rId10" w:history="1">
        <w:r w:rsidR="00344B13" w:rsidRPr="00C94131">
          <w:rPr>
            <w:rStyle w:val="Hyperlink"/>
            <w:lang w:val="en-US"/>
          </w:rPr>
          <w:t>https://www.sciencedirect.com/scie</w:t>
        </w:r>
        <w:r w:rsidR="00344B13" w:rsidRPr="00C94131">
          <w:rPr>
            <w:rStyle w:val="Hyperlink"/>
            <w:lang w:val="en-US"/>
          </w:rPr>
          <w:t>n</w:t>
        </w:r>
        <w:r w:rsidR="00344B13" w:rsidRPr="00C94131">
          <w:rPr>
            <w:rStyle w:val="Hyperlink"/>
            <w:lang w:val="en-US"/>
          </w:rPr>
          <w:t>ce/article/abs/pii/S0030402618319910</w:t>
        </w:r>
      </w:hyperlink>
    </w:p>
    <w:p w14:paraId="232499BA" w14:textId="112976AF" w:rsidR="00344B13" w:rsidRDefault="00DE4009" w:rsidP="00C116A3">
      <w:pPr>
        <w:tabs>
          <w:tab w:val="left" w:pos="1035"/>
        </w:tabs>
        <w:rPr>
          <w:lang w:val="en-US"/>
        </w:rPr>
      </w:pPr>
      <w:r>
        <w:rPr>
          <w:lang w:val="en-US"/>
        </w:rPr>
        <w:t xml:space="preserve">Shengyu et al. [7] chose to develop a </w:t>
      </w:r>
      <w:r w:rsidR="004C3A86">
        <w:rPr>
          <w:lang w:val="en-US"/>
        </w:rPr>
        <w:t xml:space="preserve">YOLO network upon researching different technologies. This research was aimed to detect 5 different </w:t>
      </w:r>
      <w:r w:rsidR="00E2122C">
        <w:rPr>
          <w:lang w:val="en-US"/>
        </w:rPr>
        <w:t>classes:</w:t>
      </w:r>
      <w:r w:rsidR="004C3A86">
        <w:rPr>
          <w:lang w:val="en-US"/>
        </w:rPr>
        <w:t xml:space="preserve"> car, truck, bus, </w:t>
      </w:r>
      <w:r w:rsidR="00E2122C">
        <w:rPr>
          <w:lang w:val="en-US"/>
        </w:rPr>
        <w:t>motor,</w:t>
      </w:r>
      <w:r w:rsidR="004C3A86">
        <w:rPr>
          <w:lang w:val="en-US"/>
        </w:rPr>
        <w:t xml:space="preserve"> and person in real-time object detection in video. </w:t>
      </w:r>
      <w:r w:rsidR="00C013B6">
        <w:rPr>
          <w:lang w:val="en-US"/>
        </w:rPr>
        <w:t>This consisted of t</w:t>
      </w:r>
      <w:r w:rsidR="00E2122C">
        <w:rPr>
          <w:lang w:val="en-US"/>
        </w:rPr>
        <w:t>rials on videos using a vehicle monitoring data obtained from the Xiamen municipal transportation bureau</w:t>
      </w:r>
      <w:r w:rsidR="000E6DC1">
        <w:rPr>
          <w:lang w:val="en-US"/>
        </w:rPr>
        <w:t xml:space="preserve">. </w:t>
      </w:r>
      <w:r w:rsidR="000E6DC1" w:rsidRPr="000E6DC1">
        <w:rPr>
          <w:lang w:val="en-US"/>
        </w:rPr>
        <w:t xml:space="preserve"> </w:t>
      </w:r>
      <w:r w:rsidR="000E6DC1">
        <w:rPr>
          <w:lang w:val="en-US"/>
        </w:rPr>
        <w:t xml:space="preserve">The video dataset was split into frames creating 8000 1280 x 720 images, while this was split into 75% of the images as the training set while the rest as a test set. Calculating </w:t>
      </w:r>
      <w:r w:rsidR="00C013B6">
        <w:rPr>
          <w:lang w:val="en-US"/>
        </w:rPr>
        <w:t>their</w:t>
      </w:r>
      <w:r w:rsidR="000E6DC1">
        <w:rPr>
          <w:lang w:val="en-US"/>
        </w:rPr>
        <w:t xml:space="preserve"> results of the precision, recall and frames per second (FPS), are used to compare with 6 different studies. Their findings show that their techniques </w:t>
      </w:r>
      <w:r w:rsidR="004A2F13">
        <w:rPr>
          <w:lang w:val="en-US"/>
        </w:rPr>
        <w:t>outperform</w:t>
      </w:r>
      <w:r w:rsidR="000E6DC1">
        <w:rPr>
          <w:lang w:val="en-US"/>
        </w:rPr>
        <w:t xml:space="preserve"> the original YOLO algorithm [14] as well as the other baseline methods. The results show faster detection speed at 45</w:t>
      </w:r>
      <w:r w:rsidR="004A2F13">
        <w:rPr>
          <w:lang w:val="en-US"/>
        </w:rPr>
        <w:t xml:space="preserve">fps as well as better accuracy overall. </w:t>
      </w:r>
    </w:p>
    <w:p w14:paraId="4C8947AE" w14:textId="4DF3A859" w:rsidR="0074547B" w:rsidRDefault="0074547B" w:rsidP="00C116A3">
      <w:pPr>
        <w:tabs>
          <w:tab w:val="left" w:pos="1035"/>
        </w:tabs>
        <w:rPr>
          <w:lang w:val="en-US"/>
        </w:rPr>
      </w:pPr>
    </w:p>
    <w:p w14:paraId="178E3301" w14:textId="7FB33EBD" w:rsidR="0074547B" w:rsidRDefault="0074547B" w:rsidP="00C116A3">
      <w:pPr>
        <w:tabs>
          <w:tab w:val="left" w:pos="1035"/>
        </w:tabs>
        <w:rPr>
          <w:lang w:val="en-US"/>
        </w:rPr>
      </w:pPr>
      <w:r>
        <w:rPr>
          <w:lang w:val="en-US"/>
        </w:rPr>
        <w:t>Baseline Approaches: (Table 2)</w:t>
      </w:r>
    </w:p>
    <w:tbl>
      <w:tblPr>
        <w:tblStyle w:val="GridTable2-Accent5"/>
        <w:tblW w:w="0" w:type="auto"/>
        <w:tblLook w:val="04A0" w:firstRow="1" w:lastRow="0" w:firstColumn="1" w:lastColumn="0" w:noHBand="0" w:noVBand="1"/>
      </w:tblPr>
      <w:tblGrid>
        <w:gridCol w:w="1828"/>
        <w:gridCol w:w="1433"/>
        <w:gridCol w:w="1134"/>
        <w:gridCol w:w="1701"/>
        <w:gridCol w:w="567"/>
        <w:gridCol w:w="1247"/>
        <w:gridCol w:w="1116"/>
      </w:tblGrid>
      <w:tr w:rsidR="0074547B" w14:paraId="31E4230E" w14:textId="77777777" w:rsidTr="004B6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19D43DB" w14:textId="77777777" w:rsidR="0074547B" w:rsidRDefault="0074547B" w:rsidP="004B68B6">
            <w:pPr>
              <w:tabs>
                <w:tab w:val="left" w:pos="1035"/>
              </w:tabs>
              <w:rPr>
                <w:lang w:val="en-US"/>
              </w:rPr>
            </w:pPr>
            <w:r>
              <w:rPr>
                <w:lang w:val="en-US"/>
              </w:rPr>
              <w:t>Algorithm</w:t>
            </w:r>
          </w:p>
        </w:tc>
        <w:tc>
          <w:tcPr>
            <w:tcW w:w="1433" w:type="dxa"/>
          </w:tcPr>
          <w:p w14:paraId="19411907"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Precision (%)</w:t>
            </w:r>
          </w:p>
        </w:tc>
        <w:tc>
          <w:tcPr>
            <w:tcW w:w="1134" w:type="dxa"/>
          </w:tcPr>
          <w:p w14:paraId="7169EDAB"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Recall (%)</w:t>
            </w:r>
          </w:p>
        </w:tc>
        <w:tc>
          <w:tcPr>
            <w:tcW w:w="1701" w:type="dxa"/>
          </w:tcPr>
          <w:p w14:paraId="07CFA7F2"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Year Published</w:t>
            </w:r>
          </w:p>
        </w:tc>
        <w:tc>
          <w:tcPr>
            <w:tcW w:w="567" w:type="dxa"/>
          </w:tcPr>
          <w:p w14:paraId="446A94E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FPS</w:t>
            </w:r>
          </w:p>
        </w:tc>
        <w:tc>
          <w:tcPr>
            <w:tcW w:w="1247" w:type="dxa"/>
          </w:tcPr>
          <w:p w14:paraId="47DF3F4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Sizes</w:t>
            </w:r>
          </w:p>
        </w:tc>
        <w:tc>
          <w:tcPr>
            <w:tcW w:w="1116" w:type="dxa"/>
          </w:tcPr>
          <w:p w14:paraId="5A8B6D12"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Dataset</w:t>
            </w:r>
          </w:p>
        </w:tc>
      </w:tr>
      <w:tr w:rsidR="0074547B" w14:paraId="009E93F9"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821AFEC" w14:textId="77777777" w:rsidR="0074547B" w:rsidRPr="00FD41B2" w:rsidRDefault="0074547B" w:rsidP="004B68B6">
            <w:pPr>
              <w:tabs>
                <w:tab w:val="left" w:pos="1035"/>
              </w:tabs>
              <w:rPr>
                <w:b w:val="0"/>
                <w:bCs w:val="0"/>
                <w:lang w:val="en-US"/>
              </w:rPr>
            </w:pPr>
            <w:r w:rsidRPr="00FD41B2">
              <w:rPr>
                <w:b w:val="0"/>
                <w:bCs w:val="0"/>
                <w:lang w:val="en-US"/>
              </w:rPr>
              <w:t>Sli</w:t>
            </w:r>
            <w:r>
              <w:rPr>
                <w:b w:val="0"/>
                <w:bCs w:val="0"/>
                <w:lang w:val="en-US"/>
              </w:rPr>
              <w:t>ding Window [10]</w:t>
            </w:r>
          </w:p>
        </w:tc>
        <w:tc>
          <w:tcPr>
            <w:tcW w:w="1433" w:type="dxa"/>
          </w:tcPr>
          <w:p w14:paraId="5F66B06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70.59</w:t>
            </w:r>
          </w:p>
        </w:tc>
        <w:tc>
          <w:tcPr>
            <w:tcW w:w="1134" w:type="dxa"/>
          </w:tcPr>
          <w:p w14:paraId="018B083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72.91</w:t>
            </w:r>
          </w:p>
        </w:tc>
        <w:tc>
          <w:tcPr>
            <w:tcW w:w="1701" w:type="dxa"/>
          </w:tcPr>
          <w:p w14:paraId="4DC6C57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2011</w:t>
            </w:r>
          </w:p>
        </w:tc>
        <w:tc>
          <w:tcPr>
            <w:tcW w:w="567" w:type="dxa"/>
          </w:tcPr>
          <w:p w14:paraId="5D91B1B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247" w:type="dxa"/>
          </w:tcPr>
          <w:p w14:paraId="395B456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720 x 576</w:t>
            </w:r>
          </w:p>
        </w:tc>
        <w:tc>
          <w:tcPr>
            <w:tcW w:w="1116" w:type="dxa"/>
          </w:tcPr>
          <w:p w14:paraId="7D8208F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1175 images</w:t>
            </w:r>
          </w:p>
        </w:tc>
      </w:tr>
      <w:tr w:rsidR="0074547B" w14:paraId="3999F0E5"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5E9F5966" w14:textId="77777777" w:rsidR="0074547B" w:rsidRPr="00FD41B2" w:rsidRDefault="0074547B" w:rsidP="004B68B6">
            <w:pPr>
              <w:tabs>
                <w:tab w:val="left" w:pos="1035"/>
              </w:tabs>
              <w:rPr>
                <w:b w:val="0"/>
                <w:bCs w:val="0"/>
                <w:lang w:val="en-US"/>
              </w:rPr>
            </w:pPr>
            <w:r>
              <w:rPr>
                <w:b w:val="0"/>
                <w:bCs w:val="0"/>
                <w:lang w:val="en-US"/>
              </w:rPr>
              <w:t>CNN [11]</w:t>
            </w:r>
          </w:p>
        </w:tc>
        <w:tc>
          <w:tcPr>
            <w:tcW w:w="1433" w:type="dxa"/>
          </w:tcPr>
          <w:p w14:paraId="223582C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80.82</w:t>
            </w:r>
          </w:p>
        </w:tc>
        <w:tc>
          <w:tcPr>
            <w:tcW w:w="1134" w:type="dxa"/>
          </w:tcPr>
          <w:p w14:paraId="79E63692"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78.38</w:t>
            </w:r>
          </w:p>
        </w:tc>
        <w:tc>
          <w:tcPr>
            <w:tcW w:w="1701" w:type="dxa"/>
          </w:tcPr>
          <w:p w14:paraId="0FC887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2015</w:t>
            </w:r>
          </w:p>
        </w:tc>
        <w:tc>
          <w:tcPr>
            <w:tcW w:w="567" w:type="dxa"/>
          </w:tcPr>
          <w:p w14:paraId="1AF131D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247" w:type="dxa"/>
          </w:tcPr>
          <w:p w14:paraId="32111F0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224 x 224</w:t>
            </w:r>
          </w:p>
        </w:tc>
        <w:tc>
          <w:tcPr>
            <w:tcW w:w="1116" w:type="dxa"/>
          </w:tcPr>
          <w:p w14:paraId="55E126C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23,953 videos</w:t>
            </w:r>
          </w:p>
        </w:tc>
      </w:tr>
      <w:tr w:rsidR="0074547B" w14:paraId="7FE07341"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61BB4F0A" w14:textId="77777777" w:rsidR="0074547B" w:rsidRPr="00FD41B2" w:rsidRDefault="0074547B" w:rsidP="004B68B6">
            <w:pPr>
              <w:tabs>
                <w:tab w:val="left" w:pos="1035"/>
              </w:tabs>
              <w:rPr>
                <w:b w:val="0"/>
                <w:bCs w:val="0"/>
                <w:lang w:val="en-US"/>
              </w:rPr>
            </w:pPr>
            <w:r>
              <w:rPr>
                <w:b w:val="0"/>
                <w:bCs w:val="0"/>
                <w:lang w:val="en-US"/>
              </w:rPr>
              <w:t>RCNN [12]</w:t>
            </w:r>
          </w:p>
        </w:tc>
        <w:tc>
          <w:tcPr>
            <w:tcW w:w="1433" w:type="dxa"/>
          </w:tcPr>
          <w:p w14:paraId="69D4284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84.19</w:t>
            </w:r>
          </w:p>
        </w:tc>
        <w:tc>
          <w:tcPr>
            <w:tcW w:w="1134" w:type="dxa"/>
          </w:tcPr>
          <w:p w14:paraId="0B19BFA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83.69</w:t>
            </w:r>
          </w:p>
        </w:tc>
        <w:tc>
          <w:tcPr>
            <w:tcW w:w="1701" w:type="dxa"/>
          </w:tcPr>
          <w:p w14:paraId="75DA225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2006</w:t>
            </w:r>
          </w:p>
        </w:tc>
        <w:tc>
          <w:tcPr>
            <w:tcW w:w="567" w:type="dxa"/>
          </w:tcPr>
          <w:p w14:paraId="4C633D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1247" w:type="dxa"/>
          </w:tcPr>
          <w:p w14:paraId="162F4A7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c>
          <w:tcPr>
            <w:tcW w:w="1116" w:type="dxa"/>
          </w:tcPr>
          <w:p w14:paraId="2F4833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r>
      <w:tr w:rsidR="0074547B" w14:paraId="63260AC6"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60B27501" w14:textId="77777777" w:rsidR="0074547B" w:rsidRPr="00FD41B2" w:rsidRDefault="0074547B" w:rsidP="004B68B6">
            <w:pPr>
              <w:tabs>
                <w:tab w:val="left" w:pos="1035"/>
              </w:tabs>
              <w:rPr>
                <w:b w:val="0"/>
                <w:bCs w:val="0"/>
                <w:lang w:val="en-US"/>
              </w:rPr>
            </w:pPr>
            <w:r>
              <w:rPr>
                <w:b w:val="0"/>
                <w:bCs w:val="0"/>
                <w:lang w:val="en-US"/>
              </w:rPr>
              <w:t>Faster R-CNN [13]</w:t>
            </w:r>
          </w:p>
        </w:tc>
        <w:tc>
          <w:tcPr>
            <w:tcW w:w="1433" w:type="dxa"/>
          </w:tcPr>
          <w:p w14:paraId="393F92E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83.96</w:t>
            </w:r>
          </w:p>
        </w:tc>
        <w:tc>
          <w:tcPr>
            <w:tcW w:w="1134" w:type="dxa"/>
          </w:tcPr>
          <w:p w14:paraId="56F2DB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82.65</w:t>
            </w:r>
          </w:p>
        </w:tc>
        <w:tc>
          <w:tcPr>
            <w:tcW w:w="1701" w:type="dxa"/>
          </w:tcPr>
          <w:p w14:paraId="3DCA00E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2017</w:t>
            </w:r>
          </w:p>
        </w:tc>
        <w:tc>
          <w:tcPr>
            <w:tcW w:w="567" w:type="dxa"/>
          </w:tcPr>
          <w:p w14:paraId="09915179"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247" w:type="dxa"/>
          </w:tcPr>
          <w:p w14:paraId="26EF413C"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Random Sizes</w:t>
            </w:r>
          </w:p>
        </w:tc>
        <w:tc>
          <w:tcPr>
            <w:tcW w:w="1116" w:type="dxa"/>
          </w:tcPr>
          <w:p w14:paraId="43A6701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2845 images</w:t>
            </w:r>
          </w:p>
        </w:tc>
      </w:tr>
      <w:tr w:rsidR="0074547B" w14:paraId="4BD3A77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5783C86" w14:textId="77777777" w:rsidR="0074547B" w:rsidRPr="00FD41B2" w:rsidRDefault="0074547B" w:rsidP="004B68B6">
            <w:pPr>
              <w:tabs>
                <w:tab w:val="left" w:pos="1035"/>
              </w:tabs>
              <w:rPr>
                <w:b w:val="0"/>
                <w:bCs w:val="0"/>
                <w:lang w:val="en-US"/>
              </w:rPr>
            </w:pPr>
            <w:r>
              <w:rPr>
                <w:b w:val="0"/>
                <w:bCs w:val="0"/>
                <w:lang w:val="en-US"/>
              </w:rPr>
              <w:t>YOLO [14]</w:t>
            </w:r>
          </w:p>
        </w:tc>
        <w:tc>
          <w:tcPr>
            <w:tcW w:w="1433" w:type="dxa"/>
          </w:tcPr>
          <w:p w14:paraId="30B6BE6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88.34</w:t>
            </w:r>
          </w:p>
        </w:tc>
        <w:tc>
          <w:tcPr>
            <w:tcW w:w="1134" w:type="dxa"/>
          </w:tcPr>
          <w:p w14:paraId="6DB3CB4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86.22</w:t>
            </w:r>
          </w:p>
        </w:tc>
        <w:tc>
          <w:tcPr>
            <w:tcW w:w="1701" w:type="dxa"/>
          </w:tcPr>
          <w:p w14:paraId="2589B29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2018</w:t>
            </w:r>
          </w:p>
        </w:tc>
        <w:tc>
          <w:tcPr>
            <w:tcW w:w="567" w:type="dxa"/>
          </w:tcPr>
          <w:p w14:paraId="2E9612D1"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1247" w:type="dxa"/>
          </w:tcPr>
          <w:p w14:paraId="4E5CB756"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116" w:type="dxa"/>
          </w:tcPr>
          <w:p w14:paraId="55F24F28"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4655 images</w:t>
            </w:r>
          </w:p>
        </w:tc>
      </w:tr>
      <w:tr w:rsidR="0074547B" w14:paraId="476A08BA"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11CC7CB1" w14:textId="77777777" w:rsidR="0074547B" w:rsidRPr="00FD41B2" w:rsidRDefault="0074547B" w:rsidP="004B68B6">
            <w:pPr>
              <w:tabs>
                <w:tab w:val="right" w:pos="1904"/>
              </w:tabs>
              <w:rPr>
                <w:b w:val="0"/>
                <w:bCs w:val="0"/>
                <w:lang w:val="en-US"/>
              </w:rPr>
            </w:pPr>
            <w:r>
              <w:rPr>
                <w:b w:val="0"/>
                <w:bCs w:val="0"/>
                <w:lang w:val="en-US"/>
              </w:rPr>
              <w:t>Fast YOLO [7]</w:t>
            </w:r>
            <w:r>
              <w:rPr>
                <w:b w:val="0"/>
                <w:bCs w:val="0"/>
                <w:lang w:val="en-US"/>
              </w:rPr>
              <w:tab/>
            </w:r>
          </w:p>
        </w:tc>
        <w:tc>
          <w:tcPr>
            <w:tcW w:w="1433" w:type="dxa"/>
          </w:tcPr>
          <w:p w14:paraId="6CD83A7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88.45</w:t>
            </w:r>
          </w:p>
        </w:tc>
        <w:tc>
          <w:tcPr>
            <w:tcW w:w="1134" w:type="dxa"/>
          </w:tcPr>
          <w:p w14:paraId="3E47A87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86.64</w:t>
            </w:r>
          </w:p>
        </w:tc>
        <w:tc>
          <w:tcPr>
            <w:tcW w:w="1701" w:type="dxa"/>
          </w:tcPr>
          <w:p w14:paraId="5E17CBB4"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2018</w:t>
            </w:r>
          </w:p>
        </w:tc>
        <w:tc>
          <w:tcPr>
            <w:tcW w:w="567" w:type="dxa"/>
          </w:tcPr>
          <w:p w14:paraId="51EEA1BD"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45</w:t>
            </w:r>
          </w:p>
        </w:tc>
        <w:tc>
          <w:tcPr>
            <w:tcW w:w="1247" w:type="dxa"/>
          </w:tcPr>
          <w:p w14:paraId="4ABFB85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1280 x 720</w:t>
            </w:r>
          </w:p>
        </w:tc>
        <w:tc>
          <w:tcPr>
            <w:tcW w:w="1116" w:type="dxa"/>
          </w:tcPr>
          <w:p w14:paraId="380F8B9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8000 images</w:t>
            </w:r>
          </w:p>
        </w:tc>
      </w:tr>
      <w:tr w:rsidR="0074547B" w14:paraId="456ADB4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9DD933F" w14:textId="77777777" w:rsidR="0074547B" w:rsidRPr="00FD41B2" w:rsidRDefault="0074547B" w:rsidP="004B68B6">
            <w:pPr>
              <w:tabs>
                <w:tab w:val="left" w:pos="1035"/>
              </w:tabs>
              <w:rPr>
                <w:b w:val="0"/>
                <w:bCs w:val="0"/>
                <w:lang w:val="en-US"/>
              </w:rPr>
            </w:pPr>
            <w:r>
              <w:rPr>
                <w:b w:val="0"/>
                <w:bCs w:val="0"/>
                <w:lang w:val="en-US"/>
              </w:rPr>
              <w:t>SSD [15]</w:t>
            </w:r>
          </w:p>
        </w:tc>
        <w:tc>
          <w:tcPr>
            <w:tcW w:w="1433" w:type="dxa"/>
          </w:tcPr>
          <w:p w14:paraId="5466C342"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86.82</w:t>
            </w:r>
          </w:p>
        </w:tc>
        <w:tc>
          <w:tcPr>
            <w:tcW w:w="1134" w:type="dxa"/>
          </w:tcPr>
          <w:p w14:paraId="055D9FF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84.10</w:t>
            </w:r>
          </w:p>
        </w:tc>
        <w:tc>
          <w:tcPr>
            <w:tcW w:w="1701" w:type="dxa"/>
          </w:tcPr>
          <w:p w14:paraId="73CF3453" w14:textId="45210482" w:rsidR="0074547B" w:rsidRPr="00FD41B2" w:rsidRDefault="0074547B" w:rsidP="004B68B6">
            <w:pPr>
              <w:tabs>
                <w:tab w:val="left" w:pos="255"/>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w:t>
            </w:r>
            <w:r w:rsidR="00C013B6">
              <w:rPr>
                <w:lang w:val="en-US"/>
              </w:rPr>
              <w:t>8</w:t>
            </w:r>
          </w:p>
        </w:tc>
        <w:tc>
          <w:tcPr>
            <w:tcW w:w="567" w:type="dxa"/>
          </w:tcPr>
          <w:p w14:paraId="6F1753A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w:t>
            </w:r>
          </w:p>
        </w:tc>
        <w:tc>
          <w:tcPr>
            <w:tcW w:w="1247" w:type="dxa"/>
          </w:tcPr>
          <w:p w14:paraId="6CF21A0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c>
          <w:tcPr>
            <w:tcW w:w="1116" w:type="dxa"/>
          </w:tcPr>
          <w:p w14:paraId="1EDDFE2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r>
    </w:tbl>
    <w:p w14:paraId="3BFDEFED" w14:textId="77777777" w:rsidR="0074547B" w:rsidRDefault="0074547B" w:rsidP="00C116A3">
      <w:pPr>
        <w:tabs>
          <w:tab w:val="left" w:pos="1035"/>
        </w:tabs>
        <w:rPr>
          <w:lang w:val="en-US"/>
        </w:rPr>
      </w:pPr>
    </w:p>
    <w:p w14:paraId="790F5890" w14:textId="49878A1D" w:rsidR="0074547B" w:rsidRDefault="0074547B" w:rsidP="00C116A3">
      <w:pPr>
        <w:tabs>
          <w:tab w:val="left" w:pos="1035"/>
        </w:tabs>
        <w:rPr>
          <w:lang w:val="en-US"/>
        </w:rPr>
      </w:pPr>
      <w:r>
        <w:rPr>
          <w:lang w:val="en-US"/>
        </w:rPr>
        <w:t>Baseline Approaches (Table 2)</w:t>
      </w:r>
    </w:p>
    <w:p w14:paraId="4D8BB74E" w14:textId="77777777" w:rsidR="00257ED1" w:rsidRPr="00257ED1" w:rsidRDefault="0074547B" w:rsidP="00257ED1">
      <w:pPr>
        <w:pStyle w:val="ListParagraph"/>
        <w:numPr>
          <w:ilvl w:val="0"/>
          <w:numId w:val="1"/>
        </w:numPr>
        <w:rPr>
          <w:lang w:val="en-US"/>
        </w:rPr>
      </w:pPr>
      <w:r w:rsidRPr="00257ED1">
        <w:rPr>
          <w:lang w:val="en-US"/>
        </w:rPr>
        <w:t>Sliding Window</w:t>
      </w:r>
      <w:r w:rsidR="00257ED1" w:rsidRPr="00257ED1">
        <w:rPr>
          <w:lang w:val="en-US"/>
        </w:rPr>
        <w:t>: It can predict the classes of each object inside an image by dividing the images into grids and extracting the features of each grid.</w:t>
      </w:r>
    </w:p>
    <w:p w14:paraId="6F75527A" w14:textId="7CD44BA1" w:rsidR="0074547B" w:rsidRDefault="00257ED1" w:rsidP="00C116A3">
      <w:pPr>
        <w:pStyle w:val="ListParagraph"/>
        <w:numPr>
          <w:ilvl w:val="0"/>
          <w:numId w:val="1"/>
        </w:numPr>
        <w:tabs>
          <w:tab w:val="left" w:pos="1035"/>
        </w:tabs>
        <w:rPr>
          <w:lang w:val="en-US"/>
        </w:rPr>
      </w:pPr>
      <w:r>
        <w:rPr>
          <w:lang w:val="en-US"/>
        </w:rPr>
        <w:t>CNN: The color, edge, texture, and more are extracted by a convolution operation from the images.</w:t>
      </w:r>
    </w:p>
    <w:p w14:paraId="77665413" w14:textId="726002E9" w:rsidR="00257ED1" w:rsidRDefault="00257ED1" w:rsidP="00C116A3">
      <w:pPr>
        <w:pStyle w:val="ListParagraph"/>
        <w:numPr>
          <w:ilvl w:val="0"/>
          <w:numId w:val="1"/>
        </w:numPr>
        <w:tabs>
          <w:tab w:val="left" w:pos="1035"/>
        </w:tabs>
        <w:rPr>
          <w:lang w:val="en-US"/>
        </w:rPr>
      </w:pPr>
      <w:r>
        <w:rPr>
          <w:lang w:val="en-US"/>
        </w:rPr>
        <w:t xml:space="preserve">RCNN: The images are divided into a grid, and by using CNN the regions are classified as part of the object or part of the background. </w:t>
      </w:r>
    </w:p>
    <w:p w14:paraId="685C9F60" w14:textId="5E8AACEA" w:rsidR="00257ED1" w:rsidRDefault="00257ED1" w:rsidP="00C116A3">
      <w:pPr>
        <w:pStyle w:val="ListParagraph"/>
        <w:numPr>
          <w:ilvl w:val="0"/>
          <w:numId w:val="1"/>
        </w:numPr>
        <w:tabs>
          <w:tab w:val="left" w:pos="1035"/>
        </w:tabs>
        <w:rPr>
          <w:lang w:val="en-US"/>
        </w:rPr>
      </w:pPr>
      <w:r>
        <w:rPr>
          <w:lang w:val="en-US"/>
        </w:rPr>
        <w:lastRenderedPageBreak/>
        <w:t>Faster R-CNN: Same basis as RCNN and CNN but images features are only extracted once.</w:t>
      </w:r>
    </w:p>
    <w:p w14:paraId="09186713" w14:textId="08F5CBC0" w:rsidR="00257ED1" w:rsidRDefault="00257ED1" w:rsidP="00C116A3">
      <w:pPr>
        <w:pStyle w:val="ListParagraph"/>
        <w:numPr>
          <w:ilvl w:val="0"/>
          <w:numId w:val="1"/>
        </w:numPr>
        <w:tabs>
          <w:tab w:val="left" w:pos="1035"/>
        </w:tabs>
        <w:rPr>
          <w:lang w:val="en-US"/>
        </w:rPr>
      </w:pPr>
      <w:r>
        <w:rPr>
          <w:lang w:val="en-US"/>
        </w:rPr>
        <w:t xml:space="preserve">YOLO: </w:t>
      </w:r>
      <w:r w:rsidRPr="00257ED1">
        <w:rPr>
          <w:lang w:val="en-US"/>
        </w:rPr>
        <w:t>The picture is split into many grids, and the likelihood of an object's center landing within the grid is determined. The category probabilities of the items are computed using</w:t>
      </w:r>
      <w:r>
        <w:rPr>
          <w:lang w:val="en-US"/>
        </w:rPr>
        <w:t xml:space="preserve"> </w:t>
      </w:r>
      <w:r w:rsidRPr="00257ED1">
        <w:rPr>
          <w:lang w:val="en-US"/>
        </w:rPr>
        <w:t>boundary boxes.</w:t>
      </w:r>
    </w:p>
    <w:p w14:paraId="58964AA8" w14:textId="160EB5F4" w:rsidR="004260D5" w:rsidRDefault="004260D5" w:rsidP="00C116A3">
      <w:pPr>
        <w:pStyle w:val="ListParagraph"/>
        <w:numPr>
          <w:ilvl w:val="0"/>
          <w:numId w:val="1"/>
        </w:numPr>
        <w:tabs>
          <w:tab w:val="left" w:pos="1035"/>
        </w:tabs>
        <w:rPr>
          <w:lang w:val="en-US"/>
        </w:rPr>
      </w:pPr>
      <w:r>
        <w:rPr>
          <w:lang w:val="en-US"/>
        </w:rPr>
        <w:t xml:space="preserve">SSD: </w:t>
      </w:r>
      <w:r w:rsidRPr="004260D5">
        <w:rPr>
          <w:lang w:val="en-US"/>
        </w:rPr>
        <w:t>The output of multiple layers is used to extract different scales of feature mapping. To establish the object categories in the grids, the mess is separated into several scales.</w:t>
      </w:r>
    </w:p>
    <w:p w14:paraId="4D670724" w14:textId="77777777" w:rsidR="004260D5" w:rsidRPr="004260D5" w:rsidRDefault="004260D5" w:rsidP="004260D5">
      <w:pPr>
        <w:tabs>
          <w:tab w:val="left" w:pos="1035"/>
        </w:tabs>
        <w:rPr>
          <w:lang w:val="en-US"/>
        </w:rPr>
      </w:pPr>
    </w:p>
    <w:sectPr w:rsidR="004260D5" w:rsidRPr="00426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617D7"/>
    <w:multiLevelType w:val="hybridMultilevel"/>
    <w:tmpl w:val="106671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9015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007D8C"/>
    <w:rsid w:val="000E6DC1"/>
    <w:rsid w:val="001521A8"/>
    <w:rsid w:val="0015794C"/>
    <w:rsid w:val="00177616"/>
    <w:rsid w:val="001952F4"/>
    <w:rsid w:val="001D0990"/>
    <w:rsid w:val="001D384A"/>
    <w:rsid w:val="00234455"/>
    <w:rsid w:val="00257ED1"/>
    <w:rsid w:val="002B75F7"/>
    <w:rsid w:val="00325A21"/>
    <w:rsid w:val="00340E75"/>
    <w:rsid w:val="00344B13"/>
    <w:rsid w:val="003C0237"/>
    <w:rsid w:val="003C1988"/>
    <w:rsid w:val="003D6241"/>
    <w:rsid w:val="004167C1"/>
    <w:rsid w:val="004260D5"/>
    <w:rsid w:val="004A2F13"/>
    <w:rsid w:val="004C3A86"/>
    <w:rsid w:val="005013C3"/>
    <w:rsid w:val="005018C3"/>
    <w:rsid w:val="005079FD"/>
    <w:rsid w:val="005A01F9"/>
    <w:rsid w:val="00613E88"/>
    <w:rsid w:val="006A49F2"/>
    <w:rsid w:val="006B1958"/>
    <w:rsid w:val="0071524F"/>
    <w:rsid w:val="00717DF9"/>
    <w:rsid w:val="0074547B"/>
    <w:rsid w:val="007B6C93"/>
    <w:rsid w:val="007F53FB"/>
    <w:rsid w:val="00812D10"/>
    <w:rsid w:val="00826601"/>
    <w:rsid w:val="00895BCB"/>
    <w:rsid w:val="008C7CB6"/>
    <w:rsid w:val="008D6DB2"/>
    <w:rsid w:val="008E774A"/>
    <w:rsid w:val="00924021"/>
    <w:rsid w:val="00943CE5"/>
    <w:rsid w:val="009B7B13"/>
    <w:rsid w:val="009C374F"/>
    <w:rsid w:val="00A96CD1"/>
    <w:rsid w:val="00AE2C4C"/>
    <w:rsid w:val="00AE406F"/>
    <w:rsid w:val="00B142A8"/>
    <w:rsid w:val="00B358A9"/>
    <w:rsid w:val="00B455D1"/>
    <w:rsid w:val="00C013B6"/>
    <w:rsid w:val="00C116A3"/>
    <w:rsid w:val="00C60AB0"/>
    <w:rsid w:val="00CF094F"/>
    <w:rsid w:val="00CF71BF"/>
    <w:rsid w:val="00D71B91"/>
    <w:rsid w:val="00DE4009"/>
    <w:rsid w:val="00E00C97"/>
    <w:rsid w:val="00E2122C"/>
    <w:rsid w:val="00F07E0E"/>
    <w:rsid w:val="00F53DA2"/>
    <w:rsid w:val="00FB40CE"/>
    <w:rsid w:val="00FD41B2"/>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3D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53D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F53DA2"/>
    <w:rPr>
      <w:color w:val="0563C1" w:themeColor="hyperlink"/>
      <w:u w:val="single"/>
    </w:rPr>
  </w:style>
  <w:style w:type="character" w:styleId="UnresolvedMention">
    <w:name w:val="Unresolved Mention"/>
    <w:basedOn w:val="DefaultParagraphFont"/>
    <w:uiPriority w:val="99"/>
    <w:semiHidden/>
    <w:unhideWhenUsed/>
    <w:rsid w:val="00F53DA2"/>
    <w:rPr>
      <w:color w:val="605E5C"/>
      <w:shd w:val="clear" w:color="auto" w:fill="E1DFDD"/>
    </w:rPr>
  </w:style>
  <w:style w:type="table" w:styleId="GridTable2-Accent5">
    <w:name w:val="Grid Table 2 Accent 5"/>
    <w:basedOn w:val="TableNormal"/>
    <w:uiPriority w:val="47"/>
    <w:rsid w:val="00FD41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4547B"/>
    <w:pPr>
      <w:ind w:left="720"/>
      <w:contextualSpacing/>
    </w:pPr>
  </w:style>
  <w:style w:type="character" w:styleId="FollowedHyperlink">
    <w:name w:val="FollowedHyperlink"/>
    <w:basedOn w:val="DefaultParagraphFont"/>
    <w:uiPriority w:val="99"/>
    <w:semiHidden/>
    <w:unhideWhenUsed/>
    <w:rsid w:val="00C01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sciencedirect.com/science/article/abs/pii/S0030402618319910" TargetMode="External"/><Relationship Id="rId4" Type="http://schemas.openxmlformats.org/officeDocument/2006/relationships/webSettings" Target="webSettings.xml"/><Relationship Id="rId9" Type="http://schemas.openxmlformats.org/officeDocument/2006/relationships/hyperlink" Target="mailto:MAP@0.5(I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5</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Alvin Cassar</cp:lastModifiedBy>
  <cp:revision>16</cp:revision>
  <dcterms:created xsi:type="dcterms:W3CDTF">2022-11-17T17:44:00Z</dcterms:created>
  <dcterms:modified xsi:type="dcterms:W3CDTF">2022-12-01T22:14:00Z</dcterms:modified>
</cp:coreProperties>
</file>