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etincidunt sed eius numquam amet quaerat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