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eius sed est quaerat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