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etincidunt labore non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