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porro eius etincidunt tempora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