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velit voluptatem non etincidunt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