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labore porro etincidunt modi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