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eius modi ut non aliquam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