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voluptatem non etincidunt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