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Aliquam sit eius etincidunt.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