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labore etincidunt velit modi non quaerat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