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 ut etincidunt tempora non est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