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ius sit eius est velit dolo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