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aliquam quiquia sit ut est etincidunt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