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tempora etincidunt quiquia dolor consectetur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