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95" w:rsidRDefault="00263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5245"/>
      </w:tblGrid>
      <w:tr w:rsidR="00263395">
        <w:trPr>
          <w:trHeight w:val="274"/>
        </w:trPr>
        <w:tc>
          <w:tcPr>
            <w:tcW w:w="10485" w:type="dxa"/>
            <w:gridSpan w:val="2"/>
            <w:tcBorders>
              <w:bottom w:val="single" w:sz="4" w:space="0" w:color="000000"/>
            </w:tcBorders>
          </w:tcPr>
          <w:p w:rsidR="00263395" w:rsidRDefault="00EC398A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專案驗收單</w:t>
            </w:r>
          </w:p>
        </w:tc>
      </w:tr>
      <w:tr w:rsidR="00263395">
        <w:trPr>
          <w:trHeight w:val="147"/>
        </w:trPr>
        <w:tc>
          <w:tcPr>
            <w:tcW w:w="5240" w:type="dxa"/>
          </w:tcPr>
          <w:p w:rsidR="00263395" w:rsidRDefault="00EC3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專案名稱：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  <w:sz w:val="23"/>
                <w:szCs w:val="23"/>
              </w:rPr>
              <w:t>兆豐票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3"/>
                <w:szCs w:val="23"/>
              </w:rPr>
              <w:t>券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3"/>
                <w:szCs w:val="23"/>
              </w:rPr>
              <w:t>_網站開發及建置</w:t>
            </w:r>
          </w:p>
        </w:tc>
        <w:tc>
          <w:tcPr>
            <w:tcW w:w="5245" w:type="dxa"/>
          </w:tcPr>
          <w:p w:rsidR="00263395" w:rsidRDefault="00EC398A">
            <w:pP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交付日期：2022年07月22日</w:t>
            </w:r>
          </w:p>
        </w:tc>
      </w:tr>
      <w:tr w:rsidR="00263395">
        <w:trPr>
          <w:trHeight w:val="375"/>
        </w:trPr>
        <w:tc>
          <w:tcPr>
            <w:tcW w:w="5240" w:type="dxa"/>
            <w:tcBorders>
              <w:bottom w:val="single" w:sz="4" w:space="0" w:color="000000"/>
            </w:tcBorders>
          </w:tcPr>
          <w:p w:rsidR="00263395" w:rsidRDefault="00EC398A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專案範疇：■ 切圖 ■ 程式開發 ■ 圖片設計</w:t>
            </w:r>
          </w:p>
        </w:tc>
        <w:tc>
          <w:tcPr>
            <w:tcW w:w="5245" w:type="dxa"/>
            <w:tcBorders>
              <w:bottom w:val="single" w:sz="4" w:space="0" w:color="000000"/>
            </w:tcBorders>
          </w:tcPr>
          <w:p w:rsidR="00263395" w:rsidRDefault="00EC398A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驗收日期：</w:t>
            </w:r>
          </w:p>
        </w:tc>
      </w:tr>
    </w:tbl>
    <w:p w:rsidR="00263395" w:rsidRDefault="00263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標楷體" w:eastAsia="標楷體" w:hAnsi="標楷體" w:cs="標楷體"/>
          <w:sz w:val="22"/>
          <w:szCs w:val="22"/>
        </w:rPr>
      </w:pPr>
    </w:p>
    <w:tbl>
      <w:tblPr>
        <w:tblStyle w:val="ae"/>
        <w:tblW w:w="10671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8240"/>
        <w:gridCol w:w="2431"/>
      </w:tblGrid>
      <w:tr w:rsidR="00263395">
        <w:trPr>
          <w:trHeight w:val="5536"/>
        </w:trPr>
        <w:tc>
          <w:tcPr>
            <w:tcW w:w="10671" w:type="dxa"/>
            <w:gridSpan w:val="2"/>
            <w:vAlign w:val="center"/>
          </w:tcPr>
          <w:p w:rsidR="00263395" w:rsidRDefault="0026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tbl>
            <w:tblPr>
              <w:tblStyle w:val="af"/>
              <w:tblW w:w="10490" w:type="dxa"/>
              <w:tblInd w:w="115" w:type="dxa"/>
              <w:tblLayout w:type="fixed"/>
              <w:tblLook w:val="0400" w:firstRow="0" w:lastRow="0" w:firstColumn="0" w:lastColumn="0" w:noHBand="0" w:noVBand="1"/>
            </w:tblPr>
            <w:tblGrid>
              <w:gridCol w:w="988"/>
              <w:gridCol w:w="1956"/>
              <w:gridCol w:w="6386"/>
              <w:gridCol w:w="1160"/>
            </w:tblGrid>
            <w:tr w:rsidR="00263395">
              <w:trPr>
                <w:trHeight w:val="528"/>
              </w:trPr>
              <w:tc>
                <w:tcPr>
                  <w:tcW w:w="104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00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應交付相關附屬文件</w:t>
                  </w:r>
                </w:p>
              </w:tc>
            </w:tr>
            <w:tr w:rsidR="00263395">
              <w:trPr>
                <w:trHeight w:val="122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</w:rPr>
                    <w:t>項目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</w:rPr>
                    <w:t>項目說明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驗收完成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請於框內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打勾</w:t>
                  </w:r>
                </w:p>
              </w:tc>
            </w:tr>
            <w:tr w:rsidR="00263395">
              <w:trPr>
                <w:trHeight w:val="643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圖片設計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凱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斯製圖15張，圖庫購買圖片11張，共計26張。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位置：夾帶在信件附件中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檔名：兆豐票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_交付圖檔_v2.zip</w:t>
                  </w:r>
                </w:p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4104786" cy="3419475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8589" cy="342264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</w:p>
              </w:tc>
            </w:tr>
            <w:tr w:rsidR="00263395">
              <w:trPr>
                <w:trHeight w:val="3116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所需環境相關資訊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網站安裝相關資料及說明文件：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位置：D:\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說明文件參考：兆豐票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_主機設定說明.pdf</w:t>
                  </w:r>
                </w:p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3219450" cy="1638300"/>
                        <wp:effectExtent l="0" t="0" r="0" b="0"/>
                        <wp:docPr id="7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9450" cy="1638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1、temp：php的暫存資料夾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2、schedule：排程設定的備份檔案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5、web：網站主程式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6、instantclient_21_3：串接ORACLE主程式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7、phpMyAdmin5.1.3：資料庫管理網站主程式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8、PHP8.1.5：php主程式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9、MariaDB 10.4資料庫主程式(資料庫帳號ROOT密碼Ksd@25127693)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</w:p>
              </w:tc>
            </w:tr>
            <w:tr w:rsidR="00263395">
              <w:trPr>
                <w:trHeight w:val="1037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rFonts w:ascii="標楷體" w:eastAsia="標楷體" w:hAnsi="標楷體" w:cs="標楷體"/>
                      <w:b/>
                    </w:rPr>
                    <w:lastRenderedPageBreak/>
                    <w:t>網站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megabills</w:t>
                  </w:r>
                  <w:proofErr w:type="spell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</w:t>
                  </w:r>
                  <w:r>
                    <w:fldChar w:fldCharType="begin"/>
                  </w:r>
                  <w:r>
                    <w:instrText xml:space="preserve"> HYPERLINK "http://localhost:80" \h </w:instrText>
                  </w:r>
                  <w:r>
                    <w:fldChar w:fldCharType="separate"/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t>http://localhost:80</w:t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</w:p>
                <w:p w:rsidR="00263395" w:rsidRDefault="00EC398A">
                  <w:pPr>
                    <w:widowControl/>
                    <w:numPr>
                      <w:ilvl w:val="1"/>
                      <w:numId w:val="4"/>
                    </w:num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CMS網址：</w:t>
                  </w:r>
                  <w:r>
                    <w:fldChar w:fldCharType="begin"/>
                  </w:r>
                  <w:r>
                    <w:instrText xml:space="preserve"> HYPERLINK "http://localhost:80/admin/login.php" \h </w:instrText>
                  </w:r>
                  <w:r>
                    <w:fldChar w:fldCharType="separate"/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t>http://localhost:80/admin/login.php</w:t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</w:p>
                <w:p w:rsidR="00263395" w:rsidRDefault="00EC398A">
                  <w:pPr>
                    <w:widowControl/>
                    <w:numPr>
                      <w:ilvl w:val="1"/>
                      <w:numId w:val="4"/>
                    </w:num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帳號：</w:t>
                  </w:r>
                  <w:proofErr w:type="spell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admin_MegaBills</w:t>
                  </w:r>
                  <w:proofErr w:type="spellEnd"/>
                </w:p>
                <w:p w:rsidR="00263395" w:rsidRDefault="00EC398A">
                  <w:pPr>
                    <w:widowControl/>
                    <w:numPr>
                      <w:ilvl w:val="1"/>
                      <w:numId w:val="4"/>
                    </w:num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密碼：</w:t>
                  </w:r>
                  <w:proofErr w:type="spell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admin_MegaBills</w:t>
                  </w:r>
                  <w:proofErr w:type="spellEnd"/>
                </w:p>
                <w:p w:rsidR="00263395" w:rsidRDefault="00EC398A">
                  <w:pPr>
                    <w:widowControl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megabills_webapi</w:t>
                  </w:r>
                  <w:proofErr w:type="spell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：http://localhost:8081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phpMyAdmin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</w:t>
                  </w:r>
                  <w:r>
                    <w:fldChar w:fldCharType="begin"/>
                  </w:r>
                  <w:r>
                    <w:instrText xml:space="preserve"> HYPERLINK "http://localhost:8080" \h </w:instrText>
                  </w:r>
                  <w:r>
                    <w:fldChar w:fldCharType="separate"/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t>http://localhost:8080</w:t>
                  </w:r>
                  <w:r>
                    <w:rPr>
                      <w:rFonts w:ascii="標楷體" w:eastAsia="標楷體" w:hAnsi="標楷體" w:cs="標楷體"/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位置：IIS管理員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10490" w:type="dxa"/>
                  <w:gridSpan w:val="4"/>
                  <w:tcBorders>
                    <w:top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</w:rPr>
                  </w:pPr>
                </w:p>
              </w:tc>
            </w:tr>
            <w:tr w:rsidR="00263395">
              <w:trPr>
                <w:trHeight w:val="122"/>
              </w:trPr>
              <w:tc>
                <w:tcPr>
                  <w:tcW w:w="10490" w:type="dxa"/>
                  <w:gridSpan w:val="4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FF0000"/>
                    </w:rPr>
                  </w:pPr>
                  <w:r>
                    <w:rPr>
                      <w:rFonts w:ascii="標楷體" w:eastAsia="標楷體" w:hAnsi="標楷體" w:cs="標楷體"/>
                      <w:color w:val="FF0000"/>
                    </w:rPr>
                    <w:t>備註：於專案過程中因需求的討論進而調整規劃方向，現有網站架構與報價單之項目有些許不同，本次驗收將根據專案進行期間討論後之網站架構為驗收標準。</w:t>
                  </w:r>
                </w:p>
              </w:tc>
            </w:tr>
            <w:tr w:rsidR="00263395">
              <w:trPr>
                <w:trHeight w:val="565"/>
              </w:trPr>
              <w:tc>
                <w:tcPr>
                  <w:tcW w:w="104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00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前台網站</w:t>
                  </w:r>
                </w:p>
              </w:tc>
            </w:tr>
            <w:tr w:rsidR="00263395">
              <w:trPr>
                <w:trHeight w:val="391"/>
              </w:trPr>
              <w:tc>
                <w:tcPr>
                  <w:tcW w:w="2944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主單元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項目說明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驗收完成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請於框內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打勾</w:t>
                  </w:r>
                </w:p>
              </w:tc>
            </w:tr>
            <w:tr w:rsidR="00263395">
              <w:trPr>
                <w:trHeight w:val="568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共用元件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Header</w:t>
                  </w:r>
                </w:p>
                <w:p w:rsidR="00263395" w:rsidRDefault="00EC398A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0"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Logo/Menu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關於我們(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關於兆票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、服務據點、人才招募)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動態消息(市場行情、公司訊息、政策宣導、友善連結)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牌告利率(新台幣利率報價、外幣利率報價)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金融情勢(資金情勢研判、金融資訊、貨幣市場小百科)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業務簡介(交易工具介紹、票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及債券買賣、發行融資性商業本票、買入發行銀行承兌匯票及商業承兌匯票、買入中心工廠票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交易性商業本票、投資外幣票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及債券、試算器)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法定公開揭露(公司治理、財務報告、年報、信用評等資訊)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永續發展(政策及規範、年度執行情形、機構投資人盡職治理、利害關係人溝通、報告書)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English (About us、Annual Report、Financial Report)</w:t>
                  </w:r>
                </w:p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Content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頁首Banner/頁面名稱/路徑顯示(麵包屑)</w:t>
                  </w:r>
                </w:p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Footer</w:t>
                  </w:r>
                </w:p>
                <w:p w:rsidR="00263395" w:rsidRDefault="00EC398A">
                  <w:pPr>
                    <w:widowControl/>
                    <w:ind w:left="240"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Logo/聯絡資訊(地址、電話、傳真、Email) /Copyright/兆豐事業群(兆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豐金控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、兆豐銀行、兆豐投信、兆豐慈善基金會、兆豐保險、兆豐證券、兆豐資產、兆豐文教基金會) /資訊網連結</w:t>
                  </w:r>
                  <w:r>
                    <w:rPr>
                      <w:rFonts w:ascii="標楷體" w:eastAsia="標楷體" w:hAnsi="標楷體" w:cs="標楷體"/>
                      <w:color w:val="FF0000"/>
                      <w:sz w:val="20"/>
                      <w:szCs w:val="20"/>
                    </w:rPr>
                    <w:t>(僅首頁無資訊網連結導引)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78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首頁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Banner/動態消息(市場行情、公司訊息、政策宣導、友善連結) /資訊網連結(政府與周邊機構、研究單位) /小Banner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動態消息-市場行情：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動態消息-公司訊息、政策宣導、友善連結：依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後台勾選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顯示在首頁。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10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關於我們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關於兆票</w:t>
                  </w:r>
                  <w:proofErr w:type="gramEnd"/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內容(提供編輯器進行頁面內容自由上稿)。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66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服務據點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列表(分公司名稱) /聯絡資訊表格(編輯器) /Google Map地圖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15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人才招募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職缺訊息(標題、內容) /薪酬福利(圖片、標題、內容)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810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動態消息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市場行情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日期/類別/內容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備註：此頁面內容皆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為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0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公司訊息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列表頁：日期/標題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內容頁：標題/日期/編輯器(內容)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255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政策宣導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564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友善連結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標題/連結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備註：無內容頁。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983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lastRenderedPageBreak/>
                    <w:t>牌告利率</w:t>
                  </w: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新台幣利率報價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標題/日期/表格(初次級市場利率報價、債券買賣斷利率報價) /敘述文字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備註：此頁面內容皆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為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919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外幣利率報價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標題/日期/表格(美元初次級市場利率報價、外幣可轉讓定期存單利率報價、外幣債券買賣斷利率報價) /敘述文字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備註：此頁面內容皆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為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979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金融情勢</w:t>
                  </w: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資金情勢研判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tabs>
                      <w:tab w:val="right" w:pos="7345"/>
                    </w:tabs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研判利率之觀察指標(編輯器) /利率影響因子分析(編輯器) /票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評論/債券評論</w:t>
                  </w:r>
                </w:p>
                <w:p w:rsidR="00263395" w:rsidRDefault="00EC398A">
                  <w:pPr>
                    <w:widowControl/>
                    <w:tabs>
                      <w:tab w:val="right" w:pos="7345"/>
                    </w:tabs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備註：票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評論及債券評論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為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tabs>
                      <w:tab w:val="right" w:pos="7345"/>
                    </w:tabs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499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金融資訊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 xml:space="preserve">標題/單位/表格(總體經濟指標、金融及貿易指標、貨幣市場利率指標)  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備註：此頁面內容皆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為</w:t>
                  </w:r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串接兆票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4472C4"/>
                      <w:sz w:val="20"/>
                      <w:szCs w:val="20"/>
                    </w:rPr>
                    <w:t>oracle資料庫</w:t>
                  </w: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，未連上資料庫時區塊顯示「系統正在維護中」訊息。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436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貨幣市場小百科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查詢(欄位、搜尋按扭) /標題/內容(編輯器)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編輯：依據關鍵字模糊搜尋「標題」。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業務簡介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交易工具介紹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內容(編輯器)。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及債券買賣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發行融資性商業本票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買入發行銀行承兌匯票及商業承兌匯票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買入中心工廠票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交易性商業本票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投資外幣票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及債券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試算器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列表(名稱) /試算器(初級市場發行試算器、次級票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買入試算器、債券RP買入試算器)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法定公開揭露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公司治理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公司治理情形(標題、檔案、內容) /公司治理規範(標題、檔案、內容)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  <w:t>備註：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  <w:t>1、當後台僅上「標題」時，前台無下載檔案及下拉展開內容功能。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  <w:t>2、當後台僅上「標題、檔案」時，前台僅有下載檔案功能。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  <w:t>3、當後台僅上「標題、內容」時，前台僅有下拉展開內容功能。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3C78D8"/>
                      <w:sz w:val="20"/>
                      <w:szCs w:val="20"/>
                    </w:rPr>
                    <w:t>4、當後台都有上「標題、檔案、內容」時，前台僅顯示標題和內容，無顯示檔案。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33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財務報告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列表(類別名稱、名稱)/PDF檔案（寬度依據內容最大寬100%顯示）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桌機版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上顯示下載文件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按扭及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PDF內容;手機版模式變為以條列形式顯示PDF名稱下載檔案，並且類別以下拉選單形式選擇檔案。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30"/>
              </w:trPr>
              <w:tc>
                <w:tcPr>
                  <w:tcW w:w="988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年報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列表(名稱)/PDF檔案（寬度依據內容最大寬100%顯示）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桌機版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上顯示下載文件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按扭及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PDF內容;手機版模式變為以條列形式顯示PDF名稱下載檔案。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30"/>
              </w:trPr>
              <w:tc>
                <w:tcPr>
                  <w:tcW w:w="988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信用評等資訊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內容(編輯器)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334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永續發展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政策及規範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nil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列表頁：日期/標題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內容頁：標題/日期/編輯器(內容)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88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年度執行情形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機構投資人盡職治理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內容(編輯器)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利害關係人溝通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25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報告書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419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英文頁面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About us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內容(編輯器) /Contact Us(分公司名稱、聯絡資訊(編輯器)、Google Map地圖)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813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Annual Report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列表(名稱)/PDF檔案（寬度依據內容最大寬100%顯示）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桌機版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上顯示下載文件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按扭及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PDF內容;手機版模式變為以條列形式顯示PDF名稱下載檔案。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16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Financial Report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列表(類別名稱、名稱)/PDF檔案（寬度依據內容最大寬100%顯示）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桌機版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上顯示下載文件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按扭及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PDF內容;手機版模式變為以條列形式顯示PDF名稱下載檔案，並且類別以下拉選單形式選擇檔案。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2944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404頁面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內容(敘述文字、回首頁按鈕)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2944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系統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維護中頁面</w:t>
                  </w:r>
                  <w:proofErr w:type="gramEnd"/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當連不到網站資料庫時，全站顯示系統維護中訊息。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60"/>
              </w:trPr>
              <w:tc>
                <w:tcPr>
                  <w:tcW w:w="10490" w:type="dxa"/>
                  <w:gridSpan w:val="4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63395">
              <w:trPr>
                <w:trHeight w:val="142"/>
              </w:trPr>
              <w:tc>
                <w:tcPr>
                  <w:tcW w:w="104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00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8"/>
                      <w:szCs w:val="28"/>
                    </w:rPr>
                    <w:t>網站內容管理系統CMS</w:t>
                  </w:r>
                </w:p>
              </w:tc>
            </w:tr>
            <w:tr w:rsidR="00263395">
              <w:trPr>
                <w:trHeight w:val="395"/>
              </w:trPr>
              <w:tc>
                <w:tcPr>
                  <w:tcW w:w="2944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 xml:space="preserve">　主單元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項目說明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驗收完成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請於框內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打勾</w:t>
                  </w:r>
                </w:p>
              </w:tc>
            </w:tr>
            <w:tr w:rsidR="00263395">
              <w:trPr>
                <w:trHeight w:val="28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管理員登入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管理員帳號、密碼、驗證碼輸入後登入系統。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10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儀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錶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板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顯示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公司訊息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政策宣導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友善連結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服務據點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職缺訊息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薪酬福利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貨幣市場小百科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公司治理情形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公司治理規範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財務報告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年報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Location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Annual Report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Financial Highlights，單元總啟用數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810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系統資訊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可編輯項目：名稱、電話、傳真、Email、地址、英文地址、版權宣告、SEO描述、GA Code、備註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815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Banner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可編輯項目：名稱/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桌機圖片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/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桌機圖片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說明/手機圖片/手機圖片說明/連結/另開視窗(是、否) 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609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關於我們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關於兆票</w:t>
                  </w:r>
                  <w:proofErr w:type="gramEnd"/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13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服務據點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可編輯項目：名稱/內容(編輯器+模組) /嵌入連結/列表順序/狀態(啟用、停用)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859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職缺訊息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可編輯項目：職稱/簡介/顯示上架日期(是、否) /上架日期/列表順序/狀態(啟用、停用)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1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薪資福利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可編輯項目：標題/簡介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/圖片/圖片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說明/列表順序/狀態(啟用、停用)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540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動態消息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公司訊息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可編輯項目：標題/日期/內容（編輯器+模組）/顯示首頁(是、否) /顯示上架日期(是、否) /上架日期/SEO描述/列表順序/狀態(啟用、停用)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544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政策宣導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233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友善連結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可編輯項目：標題/連結/顯示首頁(是、否) /顯示上架日期(是、否) /上架日期/SEO描述/列表順序/狀態(啟用、停用)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285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金融情勢</w:t>
                  </w: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資金情勢研判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615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貨幣市場小百科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可編輯項目：標題/內容(編輯器+模組)/ 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225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業務簡介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交易工具介紹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195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及債券買賣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105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發行融資性商業本票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673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買入發行銀行承兌匯票及商業承兌匯票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D29F7">
              <w:trPr>
                <w:trHeight w:val="645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買入中心工廠票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交易性商業本票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30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投資外幣票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及債券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375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決定公開</w:t>
                  </w:r>
                </w:p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揭露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公司治理情形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可編輯項目：標題/檔案/內容(編輯器+模組)/列表順序/狀態(啟用、停用)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74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公司治理規範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15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財務報告</w:t>
                  </w:r>
                </w:p>
              </w:tc>
              <w:tc>
                <w:tcPr>
                  <w:tcW w:w="6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br/>
                    <w:t>可編輯項目：類別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名稱/名稱/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檔案(PDF 檔案) 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524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年報</w:t>
                  </w:r>
                </w:p>
              </w:tc>
              <w:tc>
                <w:tcPr>
                  <w:tcW w:w="6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可編輯項目：名稱/檔案(PDF 檔案) 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6C15A8">
              <w:trPr>
                <w:trHeight w:val="240"/>
              </w:trPr>
              <w:tc>
                <w:tcPr>
                  <w:tcW w:w="988" w:type="dxa"/>
                  <w:vMerge/>
                  <w:tcBorders>
                    <w:top w:val="single" w:sz="4" w:space="0" w:color="auto"/>
                    <w:left w:val="single" w:sz="4" w:space="0" w:color="000000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信用評等資訊</w:t>
                  </w:r>
                </w:p>
              </w:tc>
              <w:tc>
                <w:tcPr>
                  <w:tcW w:w="6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720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4" w:space="0" w:color="000000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永續發展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政策及規範</w:t>
                  </w:r>
                </w:p>
              </w:tc>
              <w:tc>
                <w:tcPr>
                  <w:tcW w:w="6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：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標題/日期/內容（編輯器+模組）/顯示上架日期(是、否) /上架日期/SEO描述/列表順序/狀態(啟用、停用)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645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年度執行情形</w:t>
                  </w:r>
                </w:p>
              </w:tc>
              <w:tc>
                <w:tcPr>
                  <w:tcW w:w="6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可編輯項目：標題/日期/內容（編輯器+模組）/顯示上架日期(是、否) /上架日期/SEO描述/列表順序/狀態(啟用、停用)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255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機構投資人盡職治理</w:t>
                  </w:r>
                </w:p>
              </w:tc>
              <w:tc>
                <w:tcPr>
                  <w:tcW w:w="638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  <w:bookmarkStart w:id="1" w:name="_GoBack"/>
                  <w:bookmarkEnd w:id="1"/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 w:rsidTr="00304C1A">
              <w:trPr>
                <w:trHeight w:val="240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利害關係人溝通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auto"/>
                    <w:left w:val="nil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225"/>
              </w:trPr>
              <w:tc>
                <w:tcPr>
                  <w:tcW w:w="988" w:type="dxa"/>
                  <w:vMerge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報告書</w:t>
                  </w:r>
                </w:p>
              </w:tc>
              <w:tc>
                <w:tcPr>
                  <w:tcW w:w="6386" w:type="dxa"/>
                  <w:vMerge/>
                  <w:tcBorders>
                    <w:top w:val="single" w:sz="4" w:space="0" w:color="000000"/>
                    <w:left w:val="nil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281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About us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可編輯項目：編輯器+模組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2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可編輯項目：名稱/內容(編輯器+模組) /嵌入連結/列表順序/狀態(啟用、停用)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70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Annual Report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可編輯項目：名稱/檔案(PDF 檔案) 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402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Financial Highlights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功能：查詢、編輯、新增、刪除、排序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可編輯項目：類別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名稱/名稱/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檔案(PDF 檔案) /列表順序/狀態(啟用、停用) /備註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050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權限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角色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、角色註冊/註銷選單功能、角色註冊/註銷程式功能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 xml:space="preserve">角色資料：名稱、狀態（啟用/停用）、備註、選單、程式　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備註：系統預設角色：系統管理員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416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使用者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功能：查詢、編輯、新增、刪除</w:t>
                  </w: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、使用者註冊/註銷角色、修改使用者密碼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使用者資料：帳號、姓名、密碼、密碼確認、Email、電話、最後登入時間、最後登入IP、角色、驗證(LDAP驗證、系統登入)、狀態（啟用/停用）、備註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員工登入之帳號密碼，</w:t>
                  </w:r>
                  <w:proofErr w:type="gram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串連兆票</w:t>
                  </w:r>
                  <w:proofErr w:type="gram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Ad Server。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563C1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員工初次登入，需先於系統手動建立員工帳號及設定角色權限方可登入，並將欄位</w:t>
                  </w:r>
                  <w:proofErr w:type="spellStart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Ldap</w:t>
                  </w:r>
                  <w:proofErr w:type="spellEnd"/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驗證狀態勾選為「否」。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使用者帳號不可出現相同名稱之帳號名稱，</w:t>
                  </w:r>
                </w:p>
                <w:p w:rsidR="00263395" w:rsidRDefault="00EC398A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563C1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563C1"/>
                      <w:sz w:val="20"/>
                      <w:szCs w:val="20"/>
                    </w:rPr>
                    <w:t>流程圖：</w:t>
                  </w:r>
                </w:p>
                <w:p w:rsidR="00263395" w:rsidRDefault="00EC398A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442"/>
              </w:trPr>
              <w:tc>
                <w:tcPr>
                  <w:tcW w:w="98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使用者資料</w:t>
                  </w: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修改資料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已登入使用者修改資料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37"/>
              </w:trPr>
              <w:tc>
                <w:tcPr>
                  <w:tcW w:w="98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2633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修改密碼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功能：編輯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已登入使用者修改密碼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  <w:t>備註：密碼最短為12位英數字，最長為16位英數字。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rPr>
                <w:trHeight w:val="1189"/>
              </w:trPr>
              <w:tc>
                <w:tcPr>
                  <w:tcW w:w="29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操作記錄</w:t>
                  </w:r>
                </w:p>
              </w:tc>
              <w:tc>
                <w:tcPr>
                  <w:tcW w:w="638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功能：查詢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管理帳號操作記錄（最高權限、網站伺服器除外），儲存所有</w:t>
                  </w:r>
                  <w:proofErr w:type="spellStart"/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WebAPI</w:t>
                  </w:r>
                  <w:proofErr w:type="spellEnd"/>
                  <w:r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  <w:t>執行內容，依使用者編號、程式編號、使用者登入IP、操作時間區間查詢。</w:t>
                  </w:r>
                </w:p>
              </w:tc>
              <w:tc>
                <w:tcPr>
                  <w:tcW w:w="11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263395" w:rsidRDefault="00263395">
                  <w:pPr>
                    <w:widowControl/>
                    <w:rPr>
                      <w:rFonts w:ascii="標楷體" w:eastAsia="標楷體" w:hAnsi="標楷體" w:cs="標楷體"/>
                      <w:color w:val="0D0D0D"/>
                      <w:sz w:val="20"/>
                      <w:szCs w:val="20"/>
                    </w:rPr>
                  </w:pPr>
                </w:p>
              </w:tc>
            </w:tr>
          </w:tbl>
          <w:p w:rsidR="00263395" w:rsidRDefault="00263395">
            <w:pPr>
              <w:widowControl/>
              <w:rPr>
                <w:rFonts w:ascii="標楷體" w:eastAsia="標楷體" w:hAnsi="標楷體" w:cs="標楷體"/>
              </w:rPr>
            </w:pPr>
          </w:p>
          <w:p w:rsidR="00263395" w:rsidRDefault="00263395">
            <w:pPr>
              <w:widowControl/>
              <w:rPr>
                <w:rFonts w:ascii="標楷體" w:eastAsia="標楷體" w:hAnsi="標楷體" w:cs="標楷體"/>
              </w:rPr>
            </w:pPr>
          </w:p>
          <w:p w:rsidR="00EC398A" w:rsidRDefault="00EC398A">
            <w:pPr>
              <w:widowControl/>
              <w:rPr>
                <w:rFonts w:ascii="標楷體" w:eastAsia="標楷體" w:hAnsi="標楷體" w:cs="標楷體"/>
              </w:rPr>
            </w:pPr>
          </w:p>
          <w:p w:rsidR="00EC398A" w:rsidRDefault="00EC398A">
            <w:pPr>
              <w:widowControl/>
              <w:rPr>
                <w:rFonts w:ascii="標楷體" w:eastAsia="標楷體" w:hAnsi="標楷體" w:cs="標楷體"/>
              </w:rPr>
            </w:pPr>
          </w:p>
          <w:p w:rsidR="00EC398A" w:rsidRDefault="00EC398A">
            <w:pPr>
              <w:widowControl/>
              <w:rPr>
                <w:rFonts w:ascii="標楷體" w:eastAsia="標楷體" w:hAnsi="標楷體" w:cs="標楷體"/>
              </w:rPr>
            </w:pPr>
          </w:p>
          <w:p w:rsidR="00304C1A" w:rsidRDefault="00304C1A">
            <w:pPr>
              <w:widowControl/>
              <w:rPr>
                <w:rFonts w:ascii="標楷體" w:eastAsia="標楷體" w:hAnsi="標楷體" w:cs="標楷體"/>
              </w:rPr>
            </w:pPr>
          </w:p>
          <w:p w:rsidR="00304C1A" w:rsidRDefault="00304C1A">
            <w:pPr>
              <w:widowControl/>
              <w:rPr>
                <w:rFonts w:ascii="標楷體" w:eastAsia="標楷體" w:hAnsi="標楷體" w:cs="標楷體" w:hint="eastAsia"/>
              </w:rPr>
            </w:pPr>
          </w:p>
        </w:tc>
      </w:tr>
      <w:tr w:rsidR="00263395">
        <w:trPr>
          <w:trHeight w:val="480"/>
        </w:trPr>
        <w:tc>
          <w:tcPr>
            <w:tcW w:w="10671" w:type="dxa"/>
            <w:gridSpan w:val="2"/>
            <w:tcBorders>
              <w:bottom w:val="single" w:sz="4" w:space="0" w:color="000000"/>
            </w:tcBorders>
            <w:vAlign w:val="center"/>
          </w:tcPr>
          <w:p w:rsidR="00263395" w:rsidRDefault="0026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b/>
              </w:rPr>
            </w:pPr>
          </w:p>
          <w:tbl>
            <w:tblPr>
              <w:tblStyle w:val="af0"/>
              <w:tblW w:w="106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9"/>
              <w:gridCol w:w="6670"/>
              <w:gridCol w:w="1276"/>
            </w:tblGrid>
            <w:tr w:rsidR="00263395">
              <w:tc>
                <w:tcPr>
                  <w:tcW w:w="10605" w:type="dxa"/>
                  <w:gridSpan w:val="3"/>
                  <w:shd w:val="clear" w:color="auto" w:fill="FFC000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lastRenderedPageBreak/>
                    <w:t>合約範圍外，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</w:rPr>
                    <w:t>凱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</w:rPr>
                    <w:t>斯額外依據需求執行之項目</w:t>
                  </w:r>
                </w:p>
              </w:tc>
            </w:tr>
            <w:tr w:rsidR="00263395">
              <w:tc>
                <w:tcPr>
                  <w:tcW w:w="2659" w:type="dxa"/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</w:rPr>
                    <w:t>項目</w:t>
                  </w:r>
                </w:p>
              </w:tc>
              <w:tc>
                <w:tcPr>
                  <w:tcW w:w="6670" w:type="dxa"/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</w:rPr>
                    <w:t>項目說明</w:t>
                  </w:r>
                </w:p>
              </w:tc>
              <w:tc>
                <w:tcPr>
                  <w:tcW w:w="1276" w:type="dxa"/>
                  <w:shd w:val="clear" w:color="auto" w:fill="404040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FFFFFF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驗收完成</w:t>
                  </w:r>
                  <w:proofErr w:type="gramStart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請於框內</w:t>
                  </w:r>
                  <w:proofErr w:type="gramEnd"/>
                  <w:r>
                    <w:rPr>
                      <w:rFonts w:ascii="標楷體" w:eastAsia="標楷體" w:hAnsi="標楷體" w:cs="標楷體"/>
                      <w:b/>
                      <w:color w:val="FFFFFF"/>
                      <w:sz w:val="20"/>
                      <w:szCs w:val="20"/>
                    </w:rPr>
                    <w:t>打勾</w:t>
                  </w:r>
                </w:p>
              </w:tc>
            </w:tr>
            <w:tr w:rsidR="00263395">
              <w:tc>
                <w:tcPr>
                  <w:tcW w:w="2659" w:type="dxa"/>
                  <w:shd w:val="clear" w:color="auto" w:fill="FFF2CC"/>
                  <w:vAlign w:val="center"/>
                </w:tcPr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IIS設定特定IP</w:t>
                  </w:r>
                </w:p>
              </w:tc>
              <w:tc>
                <w:tcPr>
                  <w:tcW w:w="6670" w:type="dxa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在 IIS 裡設定特定 IP 區間，僅有此特定區間的使用者，才能成功看到後台登入畫面，限制IP：192.168.25.159-174、192.168.24.146、192.168.24.145</w:t>
                  </w:r>
                </w:p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</w:rPr>
                  </w:pPr>
                  <w:r>
                    <w:rPr>
                      <w:rFonts w:ascii="標楷體" w:eastAsia="標楷體" w:hAnsi="標楷體" w:cs="標楷體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457450" cy="3028950"/>
                        <wp:effectExtent l="0" t="0" r="0" b="0"/>
                        <wp:docPr id="8" name="image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/>
                                <pic:cNvPicPr preferRelativeResize="0"/>
                              </pic:nvPicPr>
                              <pic:blipFill>
                                <a:blip r:embed="rId8"/>
                                <a:srcRect l="3251" t="2089" b="15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8012" cy="302964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位置：於IIS管理員中&gt;phpMyAdmin首頁&gt;IP位址及網域限制設定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b/>
                      <w:color w:val="00000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說明文件參考：兆豐票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_主機設定說明.pdf</w:t>
                  </w:r>
                </w:p>
              </w:tc>
              <w:tc>
                <w:tcPr>
                  <w:tcW w:w="1276" w:type="dxa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c>
                <w:tcPr>
                  <w:tcW w:w="2659" w:type="dxa"/>
                  <w:shd w:val="clear" w:color="auto" w:fill="FFF2CC"/>
                  <w:vAlign w:val="center"/>
                </w:tcPr>
                <w:p w:rsidR="00263395" w:rsidRDefault="00EC39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資料庫備份及清除log紀錄</w:t>
                  </w:r>
                </w:p>
                <w:p w:rsidR="00263395" w:rsidRDefault="00EC398A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0"/>
                      <w:szCs w:val="20"/>
                    </w:rPr>
                    <w:t>排程程式設定</w:t>
                  </w:r>
                </w:p>
              </w:tc>
              <w:tc>
                <w:tcPr>
                  <w:tcW w:w="6670" w:type="dxa"/>
                  <w:vAlign w:val="center"/>
                </w:tcPr>
                <w:p w:rsidR="00263395" w:rsidRDefault="00EC398A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執行程式：</w:t>
                  </w:r>
                </w:p>
                <w:p w:rsidR="00263395" w:rsidRDefault="00304C1A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 w:hint="eastAsia"/>
                      <w:sz w:val="20"/>
                      <w:szCs w:val="20"/>
                    </w:rPr>
                    <w:t>網站及資料庫</w:t>
                  </w:r>
                  <w:r w:rsidR="00EC398A"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：web_db_backup.bat</w:t>
                  </w:r>
                </w:p>
                <w:p w:rsidR="00263395" w:rsidRDefault="005F4CA6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L</w:t>
                  </w:r>
                  <w:r w:rsidR="00EC398A"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og</w:t>
                  </w:r>
                  <w:r>
                    <w:rPr>
                      <w:rFonts w:ascii="標楷體" w:eastAsia="標楷體" w:hAnsi="標楷體" w:cs="標楷體" w:hint="eastAsia"/>
                      <w:sz w:val="20"/>
                      <w:szCs w:val="20"/>
                    </w:rPr>
                    <w:t>紀錄</w:t>
                  </w:r>
                  <w:r w:rsidR="00EC398A"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：log_backup.bat</w:t>
                  </w:r>
                </w:p>
                <w:p w:rsidR="00263395" w:rsidRDefault="00EC398A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位置：D:\schedule</w:t>
                  </w:r>
                </w:p>
                <w:p w:rsidR="00263395" w:rsidRDefault="00263395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</w:p>
                <w:p w:rsidR="00263395" w:rsidRDefault="00EC398A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工作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排程器設定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：資料庫備份及清除Log紀錄排程指令：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每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天上午12點</w:t>
                  </w: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執行資料庫完整備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份</w:t>
                  </w: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,但不清 Log 紀錄</w:t>
                  </w:r>
                  <w:r w:rsidR="0070699C">
                    <w:rPr>
                      <w:rFonts w:ascii="標楷體" w:eastAsia="標楷體" w:hAnsi="標楷體" w:cs="標楷體" w:hint="eastAsia"/>
                      <w:color w:val="000000"/>
                      <w:sz w:val="20"/>
                      <w:szCs w:val="20"/>
                    </w:rPr>
                    <w:t>。</w:t>
                  </w:r>
                </w:p>
                <w:p w:rsidR="00263395" w:rsidRDefault="00EC398A">
                  <w:pPr>
                    <w:widowControl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每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年的3、6、9、12月的1號備份LOG</w:t>
                  </w:r>
                  <w:r w:rsidR="0070699C">
                    <w:rPr>
                      <w:rFonts w:ascii="標楷體" w:eastAsia="標楷體" w:hAnsi="標楷體" w:cs="標楷體" w:hint="eastAsia"/>
                      <w:sz w:val="20"/>
                      <w:szCs w:val="20"/>
                    </w:rPr>
                    <w:t>紀錄後</w:t>
                  </w: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，</w:t>
                  </w:r>
                  <w:r w:rsidR="0070699C">
                    <w:rPr>
                      <w:rFonts w:ascii="標楷體" w:eastAsia="標楷體" w:hAnsi="標楷體" w:cs="標楷體" w:hint="eastAsia"/>
                      <w:sz w:val="20"/>
                      <w:szCs w:val="20"/>
                    </w:rPr>
                    <w:t>再</w:t>
                  </w:r>
                  <w:r>
                    <w:rPr>
                      <w:rFonts w:ascii="標楷體" w:eastAsia="標楷體" w:hAnsi="標楷體" w:cs="標楷體"/>
                      <w:color w:val="000000"/>
                      <w:sz w:val="20"/>
                      <w:szCs w:val="20"/>
                    </w:rPr>
                    <w:t>清除 Log 紀錄</w:t>
                  </w:r>
                  <w:r w:rsidR="0070699C">
                    <w:rPr>
                      <w:rFonts w:ascii="標楷體" w:eastAsia="標楷體" w:hAnsi="標楷體" w:cs="標楷體" w:hint="eastAsia"/>
                      <w:color w:val="000000"/>
                      <w:sz w:val="20"/>
                      <w:szCs w:val="20"/>
                    </w:rPr>
                    <w:t>。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位置：伺服器管理員&gt;工具&gt;工作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排程器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br/>
                    <w:t>名稱：資料庫Log備份及清除、網站及資料庫備份</w:t>
                  </w:r>
                </w:p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說明文件參考：兆豐票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券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_主機設定說明.pdf</w:t>
                  </w:r>
                </w:p>
              </w:tc>
              <w:tc>
                <w:tcPr>
                  <w:tcW w:w="1276" w:type="dxa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c>
                <w:tcPr>
                  <w:tcW w:w="2659" w:type="dxa"/>
                  <w:shd w:val="clear" w:color="auto" w:fill="FFF2CC"/>
                  <w:vAlign w:val="center"/>
                </w:tcPr>
                <w:p w:rsidR="00263395" w:rsidRDefault="00EC39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前台市場行情單元</w:t>
                  </w:r>
                </w:p>
              </w:tc>
              <w:tc>
                <w:tcPr>
                  <w:tcW w:w="6670" w:type="dxa"/>
                  <w:vAlign w:val="center"/>
                </w:tcPr>
                <w:p w:rsidR="00263395" w:rsidRDefault="00EC398A">
                  <w:pPr>
                    <w:rPr>
                      <w:rFonts w:ascii="標楷體" w:eastAsia="標楷體" w:hAnsi="標楷體" w:cs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串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接兆票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oracle資料庫。</w:t>
                  </w:r>
                </w:p>
              </w:tc>
              <w:tc>
                <w:tcPr>
                  <w:tcW w:w="1276" w:type="dxa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3395">
              <w:tc>
                <w:tcPr>
                  <w:tcW w:w="2659" w:type="dxa"/>
                  <w:shd w:val="clear" w:color="auto" w:fill="FFF2CC"/>
                  <w:vAlign w:val="center"/>
                </w:tcPr>
                <w:p w:rsidR="00263395" w:rsidRDefault="00EC398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  <w:t>後台使用者權限</w:t>
                  </w:r>
                </w:p>
              </w:tc>
              <w:tc>
                <w:tcPr>
                  <w:tcW w:w="6670" w:type="dxa"/>
                  <w:vAlign w:val="center"/>
                </w:tcPr>
                <w:p w:rsidR="00263395" w:rsidRDefault="00EC398A">
                  <w:pPr>
                    <w:widowControl/>
                    <w:rPr>
                      <w:rFonts w:ascii="標楷體" w:eastAsia="標楷體" w:hAnsi="標楷體" w:cs="標楷體"/>
                      <w:color w:val="4472C4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員工登入之帳號密碼，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串連兆票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20"/>
                      <w:szCs w:val="20"/>
                    </w:rPr>
                    <w:t>Ad Server，詳細內容請見「權限_使用者欄位」。</w:t>
                  </w:r>
                </w:p>
              </w:tc>
              <w:tc>
                <w:tcPr>
                  <w:tcW w:w="1276" w:type="dxa"/>
                  <w:vAlign w:val="center"/>
                </w:tcPr>
                <w:p w:rsidR="00263395" w:rsidRDefault="00263395">
                  <w:pPr>
                    <w:widowControl/>
                    <w:jc w:val="center"/>
                    <w:rPr>
                      <w:rFonts w:ascii="標楷體" w:eastAsia="標楷體" w:hAnsi="標楷體" w:cs="標楷體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63395" w:rsidRDefault="00263395">
            <w:pPr>
              <w:widowControl/>
              <w:jc w:val="center"/>
              <w:rPr>
                <w:rFonts w:ascii="標楷體" w:eastAsia="標楷體" w:hAnsi="標楷體" w:cs="標楷體"/>
                <w:b/>
              </w:rPr>
            </w:pPr>
          </w:p>
        </w:tc>
      </w:tr>
      <w:tr w:rsidR="00EC398A">
        <w:trPr>
          <w:trHeight w:val="480"/>
        </w:trPr>
        <w:tc>
          <w:tcPr>
            <w:tcW w:w="10671" w:type="dxa"/>
            <w:gridSpan w:val="2"/>
            <w:tcBorders>
              <w:bottom w:val="single" w:sz="4" w:space="0" w:color="000000"/>
            </w:tcBorders>
            <w:vAlign w:val="center"/>
          </w:tcPr>
          <w:p w:rsidR="00EC398A" w:rsidRDefault="00EC3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b/>
              </w:rPr>
            </w:pPr>
          </w:p>
        </w:tc>
      </w:tr>
      <w:tr w:rsidR="00263395">
        <w:trPr>
          <w:trHeight w:val="480"/>
        </w:trPr>
        <w:tc>
          <w:tcPr>
            <w:tcW w:w="10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63395" w:rsidRDefault="00EC398A">
            <w:pPr>
              <w:widowControl/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驗收結果確認</w:t>
            </w:r>
          </w:p>
        </w:tc>
      </w:tr>
      <w:tr w:rsidR="00263395">
        <w:trPr>
          <w:trHeight w:val="122"/>
        </w:trPr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263395" w:rsidRDefault="00EC398A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單位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263395" w:rsidRDefault="00EC398A">
            <w:pPr>
              <w:widowControl/>
              <w:jc w:val="center"/>
              <w:rPr>
                <w:rFonts w:ascii="標楷體" w:eastAsia="標楷體" w:hAnsi="標楷體" w:cs="標楷體"/>
                <w:b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簽章</w:t>
            </w:r>
          </w:p>
        </w:tc>
      </w:tr>
      <w:tr w:rsidR="00263395">
        <w:trPr>
          <w:trHeight w:val="1185"/>
        </w:trPr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3395" w:rsidRDefault="00EC398A">
            <w:pPr>
              <w:widowControl/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3"/>
                <w:szCs w:val="23"/>
              </w:rPr>
              <w:t>兆豐票</w:t>
            </w:r>
            <w:proofErr w:type="gramStart"/>
            <w:r>
              <w:rPr>
                <w:rFonts w:ascii="標楷體" w:eastAsia="標楷體" w:hAnsi="標楷體" w:cs="標楷體"/>
                <w:b/>
                <w:sz w:val="23"/>
                <w:szCs w:val="23"/>
              </w:rPr>
              <w:t>券</w:t>
            </w:r>
            <w:proofErr w:type="gram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3395" w:rsidRDefault="00263395">
            <w:pPr>
              <w:widowControl/>
              <w:jc w:val="center"/>
              <w:rPr>
                <w:rFonts w:ascii="標楷體" w:eastAsia="標楷體" w:hAnsi="標楷體" w:cs="標楷體"/>
                <w:b/>
              </w:rPr>
            </w:pPr>
          </w:p>
        </w:tc>
      </w:tr>
    </w:tbl>
    <w:p w:rsidR="00263395" w:rsidRDefault="00263395">
      <w:pPr>
        <w:rPr>
          <w:rFonts w:ascii="微軟正黑體" w:eastAsia="微軟正黑體" w:hAnsi="微軟正黑體" w:cs="微軟正黑體"/>
          <w:sz w:val="20"/>
          <w:szCs w:val="20"/>
        </w:rPr>
      </w:pPr>
    </w:p>
    <w:sectPr w:rsidR="0026339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F8D"/>
    <w:multiLevelType w:val="multilevel"/>
    <w:tmpl w:val="3B7EAA7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B1E82"/>
    <w:multiLevelType w:val="multilevel"/>
    <w:tmpl w:val="5678B75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0A259A"/>
    <w:multiLevelType w:val="multilevel"/>
    <w:tmpl w:val="8970036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3F6AF2"/>
    <w:multiLevelType w:val="multilevel"/>
    <w:tmpl w:val="413E5D5C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671BE2"/>
    <w:multiLevelType w:val="multilevel"/>
    <w:tmpl w:val="D07803CE"/>
    <w:lvl w:ilvl="0">
      <w:start w:val="1"/>
      <w:numFmt w:val="decimal"/>
      <w:lvlText w:val="(%1)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95"/>
    <w:rsid w:val="00263395"/>
    <w:rsid w:val="00304C1A"/>
    <w:rsid w:val="003D29F7"/>
    <w:rsid w:val="005B6584"/>
    <w:rsid w:val="005F4CA6"/>
    <w:rsid w:val="006C15A8"/>
    <w:rsid w:val="0070699C"/>
    <w:rsid w:val="00AF311C"/>
    <w:rsid w:val="00D52E7A"/>
    <w:rsid w:val="00EC398A"/>
    <w:rsid w:val="00F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2754"/>
  <w15:docId w15:val="{C194535B-9679-4044-B533-0C7922B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C1C0F"/>
    <w:pPr>
      <w:ind w:leftChars="200" w:left="480"/>
    </w:pPr>
  </w:style>
  <w:style w:type="character" w:styleId="a5">
    <w:name w:val="Hyperlink"/>
    <w:basedOn w:val="a0"/>
    <w:uiPriority w:val="99"/>
    <w:unhideWhenUsed/>
    <w:rsid w:val="005C1C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1C0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B575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B575C"/>
    <w:rPr>
      <w:sz w:val="20"/>
      <w:szCs w:val="20"/>
    </w:rPr>
  </w:style>
  <w:style w:type="table" w:styleId="ab">
    <w:name w:val="Table Grid"/>
    <w:basedOn w:val="a1"/>
    <w:uiPriority w:val="39"/>
    <w:rsid w:val="00CB5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2A84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YCyXOSvHwhw/ZDdA0XSMjJVnA==">AMUW2mWKDiwTze/sCaYuNERf2LQGsAYwpad17S8YWDzjkIlV5uJ6UYiH292lxue1OYvR5QFrZpNlK6WtHk2DQolR/mkERnrCczn3VVmMf2dZNbsUICuBGkyFxsju2FNlFenUUVDrrx8b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鍾綺芳</dc:creator>
  <cp:lastModifiedBy>鍾綺芳</cp:lastModifiedBy>
  <cp:revision>11</cp:revision>
  <dcterms:created xsi:type="dcterms:W3CDTF">2022-07-18T03:54:00Z</dcterms:created>
  <dcterms:modified xsi:type="dcterms:W3CDTF">2022-07-29T07:13:00Z</dcterms:modified>
</cp:coreProperties>
</file>