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CA" w:rsidRPr="00773C21" w:rsidRDefault="002701CA" w:rsidP="002701CA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職缺訊息</w:t>
      </w:r>
    </w:p>
    <w:p w:rsidR="002701CA" w:rsidRPr="00773C21" w:rsidRDefault="002701CA" w:rsidP="002701C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營業單位基層職員</w:t>
      </w:r>
    </w:p>
    <w:p w:rsidR="002701CA" w:rsidRPr="00773C21" w:rsidRDefault="002701CA" w:rsidP="002701CA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color w:val="000000"/>
          <w:kern w:val="0"/>
          <w:szCs w:val="24"/>
        </w:rPr>
        <w:t>從事票、債券交易、</w:t>
      </w:r>
      <w:proofErr w:type="gramStart"/>
      <w:r w:rsidRPr="00773C21">
        <w:rPr>
          <w:rFonts w:ascii="細明體" w:eastAsia="細明體" w:cs="細明體" w:hint="eastAsia"/>
          <w:color w:val="000000"/>
          <w:kern w:val="0"/>
          <w:szCs w:val="24"/>
        </w:rPr>
        <w:t>企業戶徵</w:t>
      </w:r>
      <w:proofErr w:type="gramEnd"/>
      <w:r w:rsidRPr="00773C21">
        <w:rPr>
          <w:rFonts w:ascii="細明體" w:eastAsia="細明體" w:cs="細明體" w:hint="eastAsia"/>
          <w:color w:val="000000"/>
          <w:kern w:val="0"/>
          <w:szCs w:val="24"/>
        </w:rPr>
        <w:t>、授信業務</w:t>
      </w:r>
    </w:p>
    <w:p w:rsidR="002701CA" w:rsidRPr="00773C21" w:rsidRDefault="002701CA" w:rsidP="002701CA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color w:val="000000"/>
          <w:kern w:val="0"/>
          <w:szCs w:val="24"/>
        </w:rPr>
        <w:t>具金融交易、財會</w:t>
      </w:r>
      <w:r w:rsidRPr="00773C21">
        <w:rPr>
          <w:rFonts w:ascii="細明體" w:eastAsia="細明體" w:cs="細明體"/>
          <w:color w:val="000000"/>
          <w:kern w:val="0"/>
          <w:szCs w:val="24"/>
        </w:rPr>
        <w:t>(</w:t>
      </w:r>
      <w:r w:rsidRPr="00773C21">
        <w:rPr>
          <w:rFonts w:ascii="細明體" w:eastAsia="細明體" w:cs="細明體" w:hint="eastAsia"/>
          <w:color w:val="000000"/>
          <w:kern w:val="0"/>
          <w:szCs w:val="24"/>
        </w:rPr>
        <w:t>熟悉</w:t>
      </w:r>
      <w:r w:rsidRPr="00773C21">
        <w:rPr>
          <w:rFonts w:ascii="細明體" w:eastAsia="細明體" w:cs="細明體"/>
          <w:color w:val="000000"/>
          <w:kern w:val="0"/>
          <w:szCs w:val="24"/>
        </w:rPr>
        <w:t>IFRSs</w:t>
      </w:r>
      <w:r w:rsidRPr="00773C21">
        <w:rPr>
          <w:rFonts w:ascii="細明體" w:eastAsia="細明體" w:cs="細明體" w:hint="eastAsia"/>
          <w:color w:val="000000"/>
          <w:kern w:val="0"/>
          <w:szCs w:val="24"/>
        </w:rPr>
        <w:t>相關規定</w:t>
      </w:r>
      <w:r w:rsidRPr="00773C21">
        <w:rPr>
          <w:rFonts w:ascii="細明體" w:eastAsia="細明體" w:cs="細明體"/>
          <w:color w:val="000000"/>
          <w:kern w:val="0"/>
          <w:szCs w:val="24"/>
        </w:rPr>
        <w:t>)</w:t>
      </w:r>
      <w:r w:rsidRPr="00773C21">
        <w:rPr>
          <w:rFonts w:ascii="細明體" w:eastAsia="細明體" w:cs="細明體" w:hint="eastAsia"/>
          <w:color w:val="000000"/>
          <w:kern w:val="0"/>
          <w:szCs w:val="24"/>
        </w:rPr>
        <w:t>、徵授信業務經驗佳</w:t>
      </w:r>
    </w:p>
    <w:p w:rsidR="002701CA" w:rsidRPr="00773C21" w:rsidRDefault="002701CA" w:rsidP="002701CA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color w:val="000000"/>
          <w:kern w:val="0"/>
          <w:szCs w:val="24"/>
        </w:rPr>
        <w:t>上班地點：總公司或分公司</w:t>
      </w:r>
      <w:r w:rsidRPr="00773C21">
        <w:rPr>
          <w:rFonts w:ascii="細明體" w:eastAsia="細明體" w:cs="細明體"/>
          <w:color w:val="000000"/>
          <w:kern w:val="0"/>
          <w:szCs w:val="24"/>
        </w:rPr>
        <w:t>(</w:t>
      </w:r>
      <w:r w:rsidRPr="00773C21">
        <w:rPr>
          <w:rFonts w:ascii="細明體" w:eastAsia="細明體" w:cs="細明體" w:hint="eastAsia"/>
          <w:color w:val="000000"/>
          <w:kern w:val="0"/>
          <w:szCs w:val="24"/>
        </w:rPr>
        <w:t>大台北地區</w:t>
      </w:r>
      <w:r w:rsidRPr="00773C21">
        <w:rPr>
          <w:rFonts w:ascii="細明體" w:eastAsia="細明體" w:cs="細明體"/>
          <w:color w:val="000000"/>
          <w:kern w:val="0"/>
          <w:szCs w:val="24"/>
        </w:rPr>
        <w:t>)</w:t>
      </w:r>
    </w:p>
    <w:p w:rsidR="002701CA" w:rsidRPr="00773C21" w:rsidRDefault="002701CA" w:rsidP="002701C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系統</w:t>
      </w:r>
      <w:r w:rsidRPr="00773C21">
        <w:rPr>
          <w:rFonts w:ascii="細明體" w:eastAsia="細明體" w:cs="細明體"/>
          <w:b/>
          <w:bCs/>
          <w:color w:val="000000"/>
          <w:kern w:val="0"/>
          <w:szCs w:val="24"/>
        </w:rPr>
        <w:t>/</w:t>
      </w: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網路</w:t>
      </w:r>
      <w:r w:rsidRPr="00773C21">
        <w:rPr>
          <w:rFonts w:ascii="細明體" w:eastAsia="細明體" w:cs="細明體"/>
          <w:b/>
          <w:bCs/>
          <w:color w:val="000000"/>
          <w:kern w:val="0"/>
          <w:szCs w:val="24"/>
        </w:rPr>
        <w:t>/</w:t>
      </w:r>
      <w:proofErr w:type="gramStart"/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資安管理</w:t>
      </w:r>
      <w:proofErr w:type="gramEnd"/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人員</w:t>
      </w:r>
    </w:p>
    <w:p w:rsidR="002701CA" w:rsidRPr="00773C21" w:rsidRDefault="002701CA" w:rsidP="002701CA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/>
          <w:color w:val="2F2F2F"/>
          <w:kern w:val="0"/>
          <w:szCs w:val="24"/>
        </w:rPr>
        <w:t>Windows/Unix/VM</w:t>
      </w:r>
      <w:r w:rsidRPr="00773C21">
        <w:rPr>
          <w:rFonts w:ascii="細明體" w:eastAsia="細明體" w:cs="細明體" w:hint="eastAsia"/>
          <w:color w:val="2F2F2F"/>
          <w:kern w:val="0"/>
          <w:szCs w:val="24"/>
        </w:rPr>
        <w:t>系統平台管理</w:t>
      </w:r>
      <w:r w:rsidRPr="00773C21">
        <w:rPr>
          <w:rFonts w:ascii="細明體" w:eastAsia="細明體" w:cs="細明體"/>
          <w:color w:val="2F2F2F"/>
          <w:kern w:val="0"/>
          <w:szCs w:val="24"/>
        </w:rPr>
        <w:t>(AD</w:t>
      </w:r>
      <w:r w:rsidRPr="00773C21">
        <w:rPr>
          <w:rFonts w:ascii="細明體" w:eastAsia="細明體" w:cs="細明體" w:hint="eastAsia"/>
          <w:color w:val="2F2F2F"/>
          <w:kern w:val="0"/>
          <w:szCs w:val="24"/>
        </w:rPr>
        <w:t>、</w:t>
      </w:r>
      <w:r w:rsidRPr="00773C21">
        <w:rPr>
          <w:rFonts w:ascii="細明體" w:eastAsia="細明體" w:cs="細明體"/>
          <w:color w:val="2F2F2F"/>
          <w:kern w:val="0"/>
          <w:szCs w:val="24"/>
        </w:rPr>
        <w:t>AIX</w:t>
      </w:r>
      <w:r w:rsidRPr="00773C21">
        <w:rPr>
          <w:rFonts w:ascii="細明體" w:eastAsia="細明體" w:cs="細明體" w:hint="eastAsia"/>
          <w:color w:val="2F2F2F"/>
          <w:kern w:val="0"/>
          <w:szCs w:val="24"/>
        </w:rPr>
        <w:t>、</w:t>
      </w:r>
      <w:r w:rsidRPr="00773C21">
        <w:rPr>
          <w:rFonts w:ascii="細明體" w:eastAsia="細明體" w:cs="細明體"/>
          <w:color w:val="2F2F2F"/>
          <w:kern w:val="0"/>
          <w:szCs w:val="24"/>
        </w:rPr>
        <w:t>VMware)</w:t>
      </w:r>
    </w:p>
    <w:p w:rsidR="00773C21" w:rsidRPr="00773C21" w:rsidRDefault="002701CA" w:rsidP="00773C21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color w:val="2F2F2F"/>
          <w:kern w:val="0"/>
          <w:szCs w:val="24"/>
        </w:rPr>
        <w:t>網路管理</w:t>
      </w:r>
      <w:r w:rsidRPr="00773C21">
        <w:rPr>
          <w:rFonts w:ascii="細明體" w:eastAsia="細明體" w:cs="細明體"/>
          <w:color w:val="2F2F2F"/>
          <w:kern w:val="0"/>
          <w:szCs w:val="24"/>
        </w:rPr>
        <w:t xml:space="preserve"> </w:t>
      </w:r>
    </w:p>
    <w:p w:rsidR="00773C21" w:rsidRPr="00773C21" w:rsidRDefault="002701CA" w:rsidP="00773C21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 w:hint="eastAsia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color w:val="2F2F2F"/>
          <w:kern w:val="0"/>
          <w:szCs w:val="24"/>
        </w:rPr>
        <w:t>用戶端系統管控</w:t>
      </w:r>
    </w:p>
    <w:p w:rsidR="00773C21" w:rsidRPr="00773C21" w:rsidRDefault="002701CA" w:rsidP="00773C21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程式開發、維護人員</w:t>
      </w:r>
      <w:r w:rsidRPr="00773C21">
        <w:rPr>
          <w:rFonts w:ascii="細明體" w:eastAsia="細明體" w:cs="細明體"/>
          <w:b/>
          <w:bCs/>
          <w:color w:val="000000"/>
          <w:kern w:val="0"/>
          <w:szCs w:val="24"/>
        </w:rPr>
        <w:t xml:space="preserve"> </w:t>
      </w:r>
    </w:p>
    <w:p w:rsidR="002701CA" w:rsidRPr="00773C21" w:rsidRDefault="002701CA" w:rsidP="00773C21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color w:val="2F2F2F"/>
          <w:kern w:val="0"/>
          <w:szCs w:val="24"/>
        </w:rPr>
        <w:t>程式設計開發與維護</w:t>
      </w:r>
      <w:r w:rsidRPr="00773C21">
        <w:rPr>
          <w:rFonts w:ascii="細明體" w:eastAsia="細明體" w:cs="細明體"/>
          <w:color w:val="2F2F2F"/>
          <w:kern w:val="0"/>
          <w:szCs w:val="24"/>
        </w:rPr>
        <w:t xml:space="preserve"> </w:t>
      </w:r>
    </w:p>
    <w:p w:rsidR="00773C21" w:rsidRPr="00773C21" w:rsidRDefault="002701CA" w:rsidP="00773C21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color w:val="2F2F2F"/>
          <w:kern w:val="0"/>
          <w:szCs w:val="24"/>
        </w:rPr>
        <w:t>使用者需求訪談及分析</w:t>
      </w:r>
    </w:p>
    <w:p w:rsidR="002701CA" w:rsidRPr="00773C21" w:rsidRDefault="002701CA" w:rsidP="00773C21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細明體" w:eastAsia="細明體" w:cs="細明體"/>
          <w:color w:val="2F2F2F"/>
          <w:kern w:val="0"/>
          <w:szCs w:val="24"/>
        </w:rPr>
      </w:pPr>
      <w:r w:rsidRPr="00773C21">
        <w:rPr>
          <w:rFonts w:ascii="細明體" w:eastAsia="細明體" w:cs="細明體" w:hint="eastAsia"/>
          <w:color w:val="2F2F2F"/>
          <w:kern w:val="0"/>
          <w:szCs w:val="24"/>
        </w:rPr>
        <w:t>系統文件製作</w:t>
      </w:r>
    </w:p>
    <w:p w:rsidR="00773C21" w:rsidRPr="00773C21" w:rsidRDefault="00773C21" w:rsidP="00773C21">
      <w:pPr>
        <w:rPr>
          <w:szCs w:val="24"/>
        </w:rPr>
      </w:pPr>
    </w:p>
    <w:p w:rsidR="00773C21" w:rsidRPr="00773C21" w:rsidRDefault="00773C21" w:rsidP="00773C21">
      <w:pPr>
        <w:rPr>
          <w:rFonts w:ascii="細明體" w:eastAsia="細明體" w:cs="細明體" w:hint="eastAsia"/>
          <w:color w:val="000000"/>
          <w:kern w:val="0"/>
          <w:szCs w:val="24"/>
        </w:rPr>
      </w:pPr>
      <w:r w:rsidRPr="00773C21">
        <w:rPr>
          <w:rFonts w:hint="eastAsia"/>
          <w:szCs w:val="24"/>
        </w:rPr>
        <w:t>104</w:t>
      </w:r>
      <w:r w:rsidRPr="00773C21">
        <w:rPr>
          <w:rFonts w:hint="eastAsia"/>
          <w:szCs w:val="24"/>
        </w:rPr>
        <w:t>人力銀行</w:t>
      </w:r>
      <w:hyperlink r:id="rId5" w:history="1">
        <w:r w:rsidRPr="00773C21">
          <w:rPr>
            <w:rStyle w:val="a4"/>
            <w:szCs w:val="24"/>
          </w:rPr>
          <w:t>https://www.104.com.tw/company/6gnmc0g</w:t>
        </w:r>
      </w:hyperlink>
    </w:p>
    <w:p w:rsidR="00773C21" w:rsidRDefault="00773C21" w:rsidP="00773C21">
      <w:pPr>
        <w:pStyle w:val="a3"/>
        <w:autoSpaceDE w:val="0"/>
        <w:autoSpaceDN w:val="0"/>
        <w:adjustRightInd w:val="0"/>
        <w:ind w:leftChars="0" w:left="720"/>
        <w:rPr>
          <w:rFonts w:ascii="細明體" w:eastAsia="細明體" w:cs="細明體" w:hint="eastAsia"/>
          <w:b/>
          <w:bCs/>
          <w:color w:val="000000"/>
          <w:kern w:val="0"/>
          <w:szCs w:val="24"/>
        </w:rPr>
      </w:pPr>
    </w:p>
    <w:p w:rsidR="002701CA" w:rsidRPr="00773C21" w:rsidRDefault="002701CA" w:rsidP="002701CA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薪酬福利</w:t>
      </w:r>
    </w:p>
    <w:p w:rsidR="002701CA" w:rsidRPr="00773C21" w:rsidRDefault="002701CA" w:rsidP="002701C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proofErr w:type="gramStart"/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獎酬</w:t>
      </w:r>
      <w:proofErr w:type="gramEnd"/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：三節禮金、年終獎金、員工酬勞</w:t>
      </w:r>
    </w:p>
    <w:p w:rsidR="002701CA" w:rsidRPr="00773C21" w:rsidRDefault="002701CA" w:rsidP="002701C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休假：依勞基法相關規定</w:t>
      </w:r>
    </w:p>
    <w:p w:rsidR="002701CA" w:rsidRPr="00773C21" w:rsidRDefault="002701CA" w:rsidP="002701C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福利補助：員工旅遊、定期健康檢查、完善的教育訓練、婚喪喜慶及生育補助</w:t>
      </w:r>
    </w:p>
    <w:p w:rsidR="002701CA" w:rsidRPr="007F71EF" w:rsidRDefault="002701CA" w:rsidP="002701C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細明體" w:eastAsia="細明體" w:cs="細明體" w:hint="eastAsia"/>
          <w:b/>
          <w:bCs/>
          <w:color w:val="000000"/>
          <w:kern w:val="0"/>
          <w:szCs w:val="24"/>
        </w:rPr>
      </w:pPr>
      <w:r w:rsidRPr="00773C21">
        <w:rPr>
          <w:rFonts w:ascii="細明體" w:eastAsia="細明體" w:cs="細明體" w:hint="eastAsia"/>
          <w:b/>
          <w:bCs/>
          <w:color w:val="000000"/>
          <w:kern w:val="0"/>
          <w:szCs w:val="24"/>
        </w:rPr>
        <w:t>保險：勞工保險、就業保險、全民健康保險、團體保險</w:t>
      </w:r>
      <w:bookmarkStart w:id="0" w:name="_GoBack"/>
      <w:bookmarkEnd w:id="0"/>
    </w:p>
    <w:sectPr w:rsidR="002701CA" w:rsidRPr="007F71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6853"/>
    <w:multiLevelType w:val="hybridMultilevel"/>
    <w:tmpl w:val="193A05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EC3432F2">
      <w:start w:val="1"/>
      <w:numFmt w:val="taiwaneseCountingThousand"/>
      <w:lvlText w:val="(%2)"/>
      <w:lvlJc w:val="left"/>
      <w:pPr>
        <w:ind w:left="10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260DBC"/>
    <w:multiLevelType w:val="hybridMultilevel"/>
    <w:tmpl w:val="3BDE3CE6"/>
    <w:lvl w:ilvl="0" w:tplc="86248C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046431"/>
    <w:multiLevelType w:val="hybridMultilevel"/>
    <w:tmpl w:val="52C2348C"/>
    <w:lvl w:ilvl="0" w:tplc="271831A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254062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7A3723"/>
    <w:multiLevelType w:val="hybridMultilevel"/>
    <w:tmpl w:val="34480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C3432F2">
      <w:start w:val="1"/>
      <w:numFmt w:val="taiwaneseCountingThousand"/>
      <w:lvlText w:val="(%2)"/>
      <w:lvlJc w:val="left"/>
      <w:pPr>
        <w:ind w:left="10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7C2AEF"/>
    <w:multiLevelType w:val="hybridMultilevel"/>
    <w:tmpl w:val="52C2348C"/>
    <w:lvl w:ilvl="0" w:tplc="271831A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254062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9362AB"/>
    <w:multiLevelType w:val="hybridMultilevel"/>
    <w:tmpl w:val="0F6AB4D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EB"/>
    <w:rsid w:val="00071566"/>
    <w:rsid w:val="000B1BEB"/>
    <w:rsid w:val="002701CA"/>
    <w:rsid w:val="00773C21"/>
    <w:rsid w:val="007F71EF"/>
    <w:rsid w:val="00A7604B"/>
    <w:rsid w:val="00C5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7985"/>
  <w15:chartTrackingRefBased/>
  <w15:docId w15:val="{6385342F-DBC5-45B5-A006-FD2A5766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701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701CA"/>
    <w:pPr>
      <w:ind w:leftChars="200" w:left="480"/>
    </w:pPr>
  </w:style>
  <w:style w:type="character" w:styleId="a4">
    <w:name w:val="Hyperlink"/>
    <w:basedOn w:val="a0"/>
    <w:uiPriority w:val="99"/>
    <w:unhideWhenUsed/>
    <w:rsid w:val="00773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04.com.tw/company/6gnmc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陳郁喬</dc:creator>
  <cp:keywords/>
  <dc:description/>
  <cp:lastModifiedBy>陳郁喬</cp:lastModifiedBy>
  <cp:revision>4</cp:revision>
  <dcterms:created xsi:type="dcterms:W3CDTF">2022-03-29T12:02:00Z</dcterms:created>
  <dcterms:modified xsi:type="dcterms:W3CDTF">2022-03-29T12:04:00Z</dcterms:modified>
</cp:coreProperties>
</file>