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051560" cy="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g3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 w:line="240" w:lineRule="auto"/>
      </w:pPr>
      <w:r>
        <w:rPr>
          <w:rFonts w:ascii="Calibri" w:hAnsi="Calibri"/>
          <w:b/>
          <w:color w:val="2F80ED"/>
          <w:sz w:val="20"/>
        </w:rPr>
        <w:t>FORG3T PROTOCOL</w:t>
      </w:r>
    </w:p>
    <w:p>
      <w:pPr>
        <w:spacing w:before="0" w:after="80" w:line="252" w:lineRule="auto"/>
      </w:pPr>
      <w:r>
        <w:rPr>
          <w:rFonts w:ascii="Calibri" w:hAnsi="Calibri"/>
          <w:b/>
          <w:color w:val="111827"/>
          <w:sz w:val="48"/>
        </w:rPr>
        <w:t>Black-box Suppression Quick Test Guide</w:t>
      </w:r>
    </w:p>
    <w:p>
      <w:pPr>
        <w:spacing w:before="0" w:after="240" w:line="300" w:lineRule="auto"/>
      </w:pPr>
      <w:r>
        <w:rPr>
          <w:rFonts w:ascii="Calibri" w:hAnsi="Calibri"/>
          <w:b w:val="0"/>
          <w:color w:val="4B5563"/>
          <w:sz w:val="27"/>
        </w:rPr>
        <w:t>Simple reviewer workflow for buildgames.forg3t.io</w:t>
      </w:r>
    </w:p>
    <w:p>
      <w:pPr>
        <w:pBdr>
          <w:bottom w:val="single" w:sz="8" w:space="2" w:color="D7DEE8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Live app</w:t>
            </w:r>
          </w:p>
        </w:tc>
        <w:tc>
          <w:tcPr>
            <w:tcW w:type="dxa" w:w="684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1">
              <w:r>
                <w:rPr>
                  <w:color w:val="2F80ED"/>
                  <w:u w:val="single"/>
                </w:rPr>
                <w:t>https://buildgames.forg3t.io</w:t>
              </w:r>
            </w:hyperlink>
          </w:p>
        </w:tc>
      </w:tr>
      <w:tr>
        <w:tc>
          <w:tcPr>
            <w:tcW w:type="dxa" w:w="2232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Primary route</w:t>
            </w:r>
          </w:p>
        </w:tc>
        <w:tc>
          <w:tcPr>
            <w:tcW w:type="dxa" w:w="684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21"/>
              </w:rPr>
              <w:t>/dashboard -&gt; Black-box</w:t>
            </w:r>
          </w:p>
        </w:tc>
      </w:tr>
      <w:tr>
        <w:tc>
          <w:tcPr>
            <w:tcW w:type="dxa" w:w="2232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Prepared</w:t>
            </w:r>
          </w:p>
        </w:tc>
        <w:tc>
          <w:tcPr>
            <w:tcW w:type="dxa" w:w="684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21"/>
              </w:rPr>
              <w:t>June 5,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6FF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2"/>
              </w:rPr>
              <w:t>Important scope note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111827"/>
                <w:sz w:val="21"/>
              </w:rPr>
              <w:t>This reviewer flow demonstrates AI suppression, not full AI unlearning. To test AI unlearning workflows, email investment@forg3t.io.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F80ED"/>
          <w:sz w:val="32"/>
        </w:rPr>
        <w:t>Quick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fill="E8EEF5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Step</w:t>
            </w:r>
          </w:p>
        </w:tc>
        <w:tc>
          <w:tcPr>
            <w:tcW w:type="dxa" w:w="3096"/>
            <w:shd w:fill="E8EEF5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Action</w:t>
            </w:r>
          </w:p>
        </w:tc>
        <w:tc>
          <w:tcPr>
            <w:tcW w:type="dxa" w:w="5328"/>
            <w:shd w:fill="E8EEF5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What to use</w:t>
            </w:r>
          </w:p>
        </w:tc>
      </w:tr>
      <w:tr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</w:t>
            </w:r>
          </w:p>
        </w:tc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0"/>
              </w:rPr>
              <w:t>Create account</w:t>
            </w:r>
          </w:p>
        </w:tc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Go to buildgames.forg3t.io/signup and sign up with email + password.</w:t>
            </w:r>
          </w:p>
        </w:tc>
      </w:tr>
      <w:tr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2</w:t>
            </w:r>
          </w:p>
        </w:tc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0"/>
              </w:rPr>
              <w:t>Choose plan</w:t>
            </w:r>
          </w:p>
        </w:tc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Select Enterprise on the onboarding screen, then continue.</w:t>
            </w:r>
          </w:p>
        </w:tc>
      </w:tr>
      <w:tr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3</w:t>
            </w:r>
          </w:p>
        </w:tc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0"/>
              </w:rPr>
              <w:t>Open Black-box</w:t>
            </w:r>
          </w:p>
        </w:tc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From Dashboard, click Black-box in the sidebar or quick card.</w:t>
            </w:r>
          </w:p>
        </w:tc>
      </w:tr>
      <w:tr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4</w:t>
            </w:r>
          </w:p>
        </w:tc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0"/>
              </w:rPr>
              <w:t>Get OpenAI values</w:t>
            </w:r>
          </w:p>
        </w:tc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Create/copy an API key and copy an Assistant ID from the OpenAI Platform.</w:t>
            </w:r>
          </w:p>
        </w:tc>
      </w:tr>
      <w:tr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5</w:t>
            </w:r>
          </w:p>
        </w:tc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0"/>
              </w:rPr>
              <w:t>Run test</w:t>
            </w:r>
          </w:p>
        </w:tc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Paste values, use synthetic scope text, then run the suppression test.</w:t>
            </w:r>
          </w:p>
        </w:tc>
      </w:tr>
      <w:tr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6</w:t>
            </w:r>
          </w:p>
        </w:tc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0"/>
              </w:rPr>
              <w:t>Review evidence</w:t>
            </w:r>
          </w:p>
        </w:tc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Open Jobs / Evidence to inspect status, verification, exports, and any anchor metadata.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F80ED"/>
          <w:sz w:val="32"/>
        </w:rPr>
        <w:t>Reviewer Instructions</w:t>
      </w:r>
    </w:p>
    <w:p>
      <w:pPr>
        <w:pStyle w:val="Heading2"/>
        <w:keepNext/>
      </w:pPr>
      <w:r>
        <w:rPr>
          <w:rFonts w:ascii="Calibri" w:hAnsi="Calibri"/>
          <w:b/>
          <w:color w:val="2F80ED"/>
          <w:sz w:val="26"/>
        </w:rPr>
        <w:t>1. Sign up and choose Enterprise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11827"/>
          <w:sz w:val="22"/>
        </w:rPr>
        <w:t>Open the live app and create a new account. After signup, the onboarding page asks for a package. Choose Enterprise, then continue to the dashboard.</w:t>
      </w:r>
    </w:p>
    <w:p>
      <w:pPr>
        <w:spacing w:before="0" w:after="80" w:line="300" w:lineRule="auto"/>
      </w:pPr>
      <w:r>
        <w:rPr>
          <w:rFonts w:ascii="Calibri" w:hAnsi="Calibri"/>
          <w:b w:val="0"/>
          <w:color w:val="111827"/>
          <w:sz w:val="22"/>
        </w:rPr>
        <w:t xml:space="preserve">Signup link: </w:t>
      </w:r>
      <w:hyperlink r:id="rId12">
        <w:r>
          <w:rPr>
            <w:color w:val="2F80ED"/>
            <w:u w:val="single"/>
          </w:rPr>
          <w:t>https://buildgames.forg3t.io/signup</w:t>
        </w:r>
      </w:hyperlink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gnup-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color w:val="4B5563"/>
          <w:sz w:val="18"/>
        </w:rPr>
        <w:t>Screenshot 1 - Create a Forg3t account.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nterprise-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color w:val="4B5563"/>
          <w:sz w:val="18"/>
        </w:rPr>
        <w:t>Screenshot 2 - Select the Enterprise package during onboarding.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/>
          <w:b/>
          <w:color w:val="2F80ED"/>
          <w:sz w:val="26"/>
        </w:rPr>
        <w:t>2. Open Black-box from the Dashboard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11827"/>
          <w:sz w:val="22"/>
        </w:rPr>
        <w:t>After onboarding, land on the dashboard. Click Black-box from the left navigation or from the dashboard quick action card.</w:t>
      </w:r>
    </w:p>
    <w:p>
      <w:pPr>
        <w:spacing w:before="0" w:after="80" w:line="300" w:lineRule="auto"/>
      </w:pPr>
      <w:r>
        <w:rPr>
          <w:rFonts w:ascii="Calibri" w:hAnsi="Calibri"/>
          <w:b w:val="0"/>
          <w:color w:val="111827"/>
          <w:sz w:val="22"/>
        </w:rPr>
        <w:t xml:space="preserve">Dashboard link after sign-in: </w:t>
      </w:r>
      <w:hyperlink r:id="rId15">
        <w:r>
          <w:rPr>
            <w:color w:val="2F80ED"/>
            <w:u w:val="single"/>
          </w:rPr>
          <w:t>https://buildgames.forg3t.io/dashboard</w:t>
        </w:r>
      </w:hyperlink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007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-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0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color w:val="4B5563"/>
          <w:sz w:val="18"/>
        </w:rPr>
        <w:t>Screenshot 3 - Reviewer dashboard with job history and Black-box entry point.</w:t>
      </w:r>
    </w:p>
    <w:p>
      <w:pPr>
        <w:pStyle w:val="Heading2"/>
        <w:keepNext/>
      </w:pPr>
      <w:r>
        <w:rPr>
          <w:rFonts w:ascii="Calibri" w:hAnsi="Calibri"/>
          <w:b/>
          <w:color w:val="2F80ED"/>
          <w:sz w:val="26"/>
        </w:rPr>
        <w:t>3. Get the OpenAI values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11827"/>
          <w:sz w:val="22"/>
        </w:rPr>
        <w:t>Before running the test, collect two values from the OpenAI Platform. Keep both private and do not paste them into public documents.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E8EEF5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Value</w:t>
            </w:r>
          </w:p>
        </w:tc>
        <w:tc>
          <w:tcPr>
            <w:tcW w:type="dxa" w:w="3240"/>
            <w:shd w:fill="E8EEF5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Where to get it</w:t>
            </w:r>
          </w:p>
        </w:tc>
        <w:tc>
          <w:tcPr>
            <w:tcW w:type="dxa" w:w="4104"/>
            <w:shd w:fill="E8EEF5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Format / note</w:t>
            </w:r>
          </w:p>
        </w:tc>
      </w:tr>
      <w:tr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0"/>
              </w:rPr>
              <w:t>API key</w:t>
            </w:r>
          </w:p>
        </w:tc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color w:val="2F80ED"/>
                  <w:u w:val="single"/>
                </w:rPr>
                <w:t>https://platform.openai.com/api-keys</w:t>
              </w:r>
            </w:hyperlink>
          </w:p>
        </w:tc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Starts with sk-...</w:t>
            </w:r>
          </w:p>
        </w:tc>
      </w:tr>
      <w:tr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0"/>
              </w:rPr>
              <w:t>Assistant ID</w:t>
            </w:r>
          </w:p>
        </w:tc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color w:val="2F80ED"/>
                  <w:u w:val="single"/>
                </w:rPr>
                <w:t>https://platform.openai.com/assistants</w:t>
              </w:r>
            </w:hyperlink>
          </w:p>
        </w:tc>
        <w:tc>
          <w:tcPr>
            <w:tcW w:type="dxa" w:w="312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Starts with asst_...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color w:val="4B5563"/>
          <w:sz w:val="20"/>
        </w:rPr>
        <w:t>If OpenAI asks you to sign in, complete the sign-in first, then reopen the same two links.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88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penai-api-keys-annota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8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color w:val="4B5563"/>
          <w:sz w:val="18"/>
        </w:rPr>
        <w:t>Screenshot 4 - OpenAI Platform sign-in appears before the API keys page if you are not already signed in.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88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openai-assistants-annot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8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color w:val="4B5563"/>
          <w:sz w:val="18"/>
        </w:rPr>
        <w:t>Screenshot 5 - OpenAI Platform sign-in appears before the Assistants page if you are not already signed in.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/>
          <w:b/>
          <w:color w:val="2F80ED"/>
          <w:sz w:val="26"/>
        </w:rPr>
        <w:t>4. Run the sample suppression test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11827"/>
          <w:sz w:val="22"/>
        </w:rPr>
        <w:t>Return to Forg3t Black-box. Paste the OpenAI values into the assistant setup area, then use a synthetic request. Do not use private customer data for this quick test.</w:t>
      </w:r>
    </w:p>
    <w:p>
      <w:pPr>
        <w:spacing w:before="0" w:after="80" w:line="300" w:lineRule="auto"/>
      </w:pPr>
      <w:r>
        <w:rPr>
          <w:rFonts w:ascii="Calibri" w:hAnsi="Calibri"/>
          <w:b w:val="0"/>
          <w:color w:val="111827"/>
          <w:sz w:val="22"/>
        </w:rPr>
        <w:t xml:space="preserve">Black-box link: </w:t>
      </w:r>
      <w:hyperlink r:id="rId21">
        <w:r>
          <w:rPr>
            <w:color w:val="2F80ED"/>
            <w:u w:val="single"/>
          </w:rPr>
          <w:t>https://buildgames.forg3t.io/black-box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Integration name</w:t>
            </w:r>
          </w:p>
        </w:tc>
        <w:tc>
          <w:tcPr>
            <w:tcW w:type="dxa" w:w="648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OpenAI Assistant</w:t>
            </w:r>
          </w:p>
        </w:tc>
      </w:tr>
      <w:tr>
        <w:tc>
          <w:tcPr>
            <w:tcW w:type="dxa" w:w="2592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Assistant ID</w:t>
            </w:r>
          </w:p>
        </w:tc>
        <w:tc>
          <w:tcPr>
            <w:tcW w:type="dxa" w:w="648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asst_...</w:t>
            </w:r>
          </w:p>
        </w:tc>
      </w:tr>
      <w:tr>
        <w:tc>
          <w:tcPr>
            <w:tcW w:type="dxa" w:w="2592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API key</w:t>
            </w:r>
          </w:p>
        </w:tc>
        <w:tc>
          <w:tcPr>
            <w:tcW w:type="dxa" w:w="648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sk-...</w:t>
            </w:r>
          </w:p>
        </w:tc>
      </w:tr>
      <w:tr>
        <w:tc>
          <w:tcPr>
            <w:tcW w:type="dxa" w:w="2592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Request reason</w:t>
            </w:r>
          </w:p>
        </w:tc>
        <w:tc>
          <w:tcPr>
            <w:tcW w:type="dxa" w:w="648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GDPR erasure / sentiment minimization review</w:t>
            </w:r>
          </w:p>
        </w:tc>
      </w:tr>
      <w:tr>
        <w:tc>
          <w:tcPr>
            <w:tcW w:type="dxa" w:w="2592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Target scope summary</w:t>
            </w:r>
          </w:p>
        </w:tc>
        <w:tc>
          <w:tcPr>
            <w:tcW w:type="dxa" w:w="6480"/>
            <w:tcBorders>
              <w:top w:val="single" w:sz="6" w:space="0" w:color="E3E8EF"/>
              <w:left w:val="single" w:sz="6" w:space="0" w:color="E3E8EF"/>
              <w:bottom w:val="single" w:sz="6" w:space="0" w:color="E3E8EF"/>
              <w:right w:val="single" w:sz="6" w:space="0" w:color="E3E8E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Suppress responses about the fictional user Ada Mercer in this assistant. Use synthetic test prompts only.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color w:val="111827"/>
          <w:sz w:val="22"/>
        </w:rPr>
        <w:t>Then click Save and select assistant, complete the request fields, and run the Black-box suppression workflow.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007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lackbox-annota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0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color w:val="4B5563"/>
          <w:sz w:val="18"/>
        </w:rPr>
        <w:t>Screenshot 6 - Black-box suppression screen with OpenAI-compatible assistant setup and request fields.</w:t>
      </w:r>
    </w:p>
    <w:p>
      <w:pPr>
        <w:pStyle w:val="Heading2"/>
        <w:keepNext/>
      </w:pPr>
      <w:r>
        <w:rPr>
          <w:rFonts w:ascii="Calibri" w:hAnsi="Calibri"/>
          <w:b/>
          <w:color w:val="2F80ED"/>
          <w:sz w:val="26"/>
        </w:rPr>
        <w:t>5. Confirm the result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11827"/>
          <w:sz w:val="22"/>
        </w:rPr>
        <w:t>After the run, open Jobs or Evidence. A reviewer should be able to see job status, evidence detail, verification/export access, and anchor metadata when anchoring is enabled for the workspace.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340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job-history-annota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34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color w:val="4B5563"/>
          <w:sz w:val="18"/>
        </w:rPr>
        <w:t>Screenshot 7 - Populated job history and evidence review surface from the Phase 2 reviewer workflow.</w:t>
      </w:r>
    </w:p>
    <w:p>
      <w:pPr>
        <w:pStyle w:val="Heading1"/>
        <w:keepNext/>
      </w:pPr>
      <w:r>
        <w:rPr>
          <w:rFonts w:ascii="Calibri" w:hAnsi="Calibri"/>
          <w:b/>
          <w:color w:val="2F80ED"/>
          <w:sz w:val="32"/>
        </w:rPr>
        <w:t>Expected outcome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The reviewer can create or access an Enterprise workspace.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The reviewer can open Black-box from the dashboard.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The reviewer can configure an OpenAI-compatible assistant using an API key and Assistant ID.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The reviewer can run a synthetic suppression request without exposing private data.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The reviewer can inspect resulting job/evidence records and export or verify available reports.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2"/>
              </w:rPr>
              <w:t>Reviewer boundary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111827"/>
                <w:sz w:val="21"/>
              </w:rPr>
              <w:t>This quick test is for AI suppression behavior through an observable OpenAI-compatible assistant. It should not be represented as proof that a provider changed model weights or completed full AI unlearning.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B5563"/>
        <w:sz w:val="17"/>
      </w:rPr>
      <w:t>Forg3t Protocol | Black-box Suppression Quick Test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F80E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F80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buildgames.forg3t.io" TargetMode="External"/><Relationship Id="rId12" Type="http://schemas.openxmlformats.org/officeDocument/2006/relationships/hyperlink" Target="https://buildgames.forg3t.io/signup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buildgames.forg3t.io/dashboard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platform.openai.com/api-keys" TargetMode="External"/><Relationship Id="rId18" Type="http://schemas.openxmlformats.org/officeDocument/2006/relationships/hyperlink" Target="https://platform.openai.com/assistants" TargetMode="External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hyperlink" Target="https://buildgames.forg3t.io/black-box" TargetMode="External"/><Relationship Id="rId22" Type="http://schemas.openxmlformats.org/officeDocument/2006/relationships/image" Target="media/image7.png"/><Relationship Id="rId2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