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3" w:rsidRDefault="00884923" w:rsidP="00884923">
      <w:pPr>
        <w:spacing w:line="400" w:lineRule="exact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论文输入输出实例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计算机科学与</w:t>
      </w:r>
      <w:r w:rsidRPr="0082234C">
        <w:rPr>
          <w:rFonts w:ascii="宋体" w:hAnsi="宋体" w:hint="eastAsia"/>
          <w:sz w:val="24"/>
          <w:szCs w:val="24"/>
        </w:rPr>
        <w:t>技术 专业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82234C">
        <w:rPr>
          <w:rFonts w:ascii="黑体" w:eastAsia="黑体" w:hAnsi="黑体" w:hint="eastAsia"/>
          <w:sz w:val="24"/>
          <w:szCs w:val="24"/>
        </w:rPr>
        <w:t>研究生</w:t>
      </w:r>
      <w:r>
        <w:rPr>
          <w:rFonts w:ascii="黑体" w:eastAsia="黑体" w:hAnsi="黑体" w:hint="eastAsia"/>
          <w:sz w:val="24"/>
          <w:szCs w:val="24"/>
        </w:rPr>
        <w:t xml:space="preserve">  王哲         </w:t>
      </w:r>
      <w:r w:rsidRPr="0082234C">
        <w:rPr>
          <w:rFonts w:ascii="黑体" w:eastAsia="黑体" w:hAnsi="黑体" w:hint="eastAsia"/>
          <w:sz w:val="24"/>
          <w:szCs w:val="24"/>
        </w:rPr>
        <w:t>指导老师</w:t>
      </w:r>
      <w:r>
        <w:rPr>
          <w:rFonts w:ascii="黑体" w:eastAsia="黑体" w:hAnsi="黑体" w:hint="eastAsia"/>
          <w:sz w:val="24"/>
          <w:szCs w:val="24"/>
        </w:rPr>
        <w:t xml:space="preserve">  蒋玉明  </w:t>
      </w: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Pr="00EA7FCC" w:rsidRDefault="00884923" w:rsidP="00884923">
      <w:pPr>
        <w:rPr>
          <w:rFonts w:ascii="黑体" w:eastAsia="黑体" w:hAnsi="黑体"/>
          <w:sz w:val="30"/>
          <w:szCs w:val="30"/>
        </w:rPr>
      </w:pPr>
      <w:bookmarkStart w:id="0" w:name="_Toc383446043"/>
      <w:r w:rsidRPr="00EA7FCC">
        <w:rPr>
          <w:rFonts w:ascii="黑体" w:eastAsia="黑体" w:hAnsi="黑体" w:hint="eastAsia"/>
          <w:sz w:val="30"/>
          <w:szCs w:val="30"/>
        </w:rPr>
        <w:t>摘要</w:t>
      </w:r>
      <w:bookmarkEnd w:id="0"/>
    </w:p>
    <w:p w:rsidR="00884923" w:rsidRPr="0079630B" w:rsidRDefault="00884923" w:rsidP="00884923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84923" w:rsidRDefault="00884923" w:rsidP="00884923">
      <w:pPr>
        <w:rPr>
          <w:rFonts w:ascii="宋体" w:hAnsi="宋体"/>
          <w:sz w:val="24"/>
          <w:szCs w:val="24"/>
        </w:rPr>
      </w:pPr>
      <w:r w:rsidRPr="00E92429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hAnsi="宋体" w:hint="eastAsia"/>
          <w:sz w:val="24"/>
          <w:szCs w:val="24"/>
        </w:rPr>
        <w:t>流体力学，计算机并行，平衡点</w:t>
      </w:r>
      <w:r>
        <w:rPr>
          <w:rFonts w:ascii="宋体" w:hAnsi="宋体"/>
          <w:sz w:val="24"/>
          <w:szCs w:val="24"/>
        </w:rPr>
        <w:t xml:space="preserve"> </w:t>
      </w:r>
    </w:p>
    <w:p w:rsidR="00884923" w:rsidRPr="009236B1" w:rsidRDefault="00884923" w:rsidP="00884923"/>
    <w:p w:rsidR="00884923" w:rsidRDefault="00884923" w:rsidP="0088492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884923" w:rsidRPr="007A1DA7" w:rsidRDefault="00884923" w:rsidP="00884923">
      <w:pPr>
        <w:pStyle w:val="1"/>
        <w:spacing w:before="0" w:after="0"/>
      </w:pPr>
      <w:r>
        <w:br w:type="page"/>
      </w:r>
    </w:p>
    <w:p w:rsidR="00884923" w:rsidRDefault="00884923" w:rsidP="00884923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lastRenderedPageBreak/>
        <w:t>1 example</w:t>
      </w:r>
    </w:p>
    <w:p w:rsidR="00884923" w:rsidRDefault="00884923" w:rsidP="00404745">
      <w:pPr>
        <w:pStyle w:val="2"/>
        <w:spacing w:before="0" w:after="0"/>
        <w:ind w:left="1134" w:rightChars="-365" w:right="-766"/>
      </w:pPr>
      <w:r>
        <w:rPr>
          <w:rFonts w:hint="eastAsia"/>
        </w:rPr>
        <w:t>通用数据</w:t>
      </w:r>
    </w:p>
    <w:p w:rsidR="00884923" w:rsidRPr="004D4C7C" w:rsidRDefault="004D4C7C" w:rsidP="00884923">
      <w:pPr>
        <w:rPr>
          <w:szCs w:val="21"/>
        </w:rPr>
      </w:pPr>
      <w:r>
        <w:rPr>
          <w:rFonts w:hint="eastAsia"/>
        </w:rPr>
        <w:t xml:space="preserve"> </w:t>
      </w:r>
    </w:p>
    <w:p w:rsidR="00E12D3D" w:rsidRPr="00E12D3D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B403F5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 w:rsidR="00B403F5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B403F5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B403F5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 w:rsidR="00B403F5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B403F5">
        <w:rPr>
          <w:sz w:val="21"/>
          <w:szCs w:val="21"/>
        </w:rPr>
        <w:fldChar w:fldCharType="end"/>
      </w:r>
      <w:r w:rsidR="00E12D3D"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E12D3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通用数据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1776"/>
      </w:tblGrid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变量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数值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管柱的长度</w:t>
            </w:r>
            <w:r w:rsidRPr="005948D1">
              <w:rPr>
                <w:rFonts w:hint="eastAsia"/>
                <w:bCs/>
                <w:i/>
                <w:szCs w:val="21"/>
              </w:rPr>
              <w:t>L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1</w:t>
            </w:r>
            <w:r w:rsidR="003B7A05">
              <w:rPr>
                <w:rFonts w:hint="eastAsia"/>
                <w:bCs/>
                <w:i/>
                <w:szCs w:val="21"/>
              </w:rPr>
              <w:t>2000in.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空气中每单位长度管柱平均重量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3B7A05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Cs/>
                <w:i/>
                <w:szCs w:val="21"/>
              </w:rPr>
              <w:t>0.542</w:t>
            </w:r>
            <w:r w:rsidR="00E12D3D" w:rsidRPr="005948D1">
              <w:rPr>
                <w:rFonts w:hint="eastAsia"/>
                <w:bCs/>
                <w:i/>
                <w:szCs w:val="21"/>
              </w:rPr>
              <w:t>lbm/</w:t>
            </w:r>
            <w:r>
              <w:rPr>
                <w:rFonts w:hint="eastAsia"/>
                <w:bCs/>
                <w:i/>
                <w:szCs w:val="21"/>
              </w:rPr>
              <w:t>in.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i/>
                <w:szCs w:val="21"/>
              </w:rPr>
              <w:t>1.22</w:t>
            </w:r>
            <w:r w:rsidRPr="00097C22">
              <w:rPr>
                <w:rFonts w:hint="eastAsia"/>
                <w:i/>
                <w:szCs w:val="21"/>
              </w:rPr>
              <w:t>in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90711B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Fonts w:hint="eastAsia"/>
                <w:i/>
                <w:szCs w:val="21"/>
              </w:rPr>
              <w:t>1.438in</w:t>
            </w:r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6F4D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外力</w:t>
            </w:r>
            <w:r w:rsidRPr="006F4D22">
              <w:rPr>
                <w:rFonts w:hint="eastAsia"/>
                <w:i/>
                <w:szCs w:val="21"/>
              </w:rPr>
              <w:t>F</w:t>
            </w:r>
          </w:p>
        </w:tc>
        <w:tc>
          <w:tcPr>
            <w:tcW w:w="1776" w:type="dxa"/>
          </w:tcPr>
          <w:p w:rsidR="00C62DFF" w:rsidRPr="00097C22" w:rsidRDefault="006F4D22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20000lbf</w:t>
            </w:r>
          </w:p>
        </w:tc>
      </w:tr>
      <w:tr w:rsidR="003B7A05" w:rsidTr="00E01589">
        <w:trPr>
          <w:jc w:val="center"/>
        </w:trPr>
        <w:tc>
          <w:tcPr>
            <w:tcW w:w="4261" w:type="dxa"/>
          </w:tcPr>
          <w:p w:rsidR="003B7A05" w:rsidRDefault="003B7A05" w:rsidP="00884923">
            <w:pP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外径内径比例</w:t>
            </w:r>
            <w:r w:rsidRPr="003B7A05">
              <w:rPr>
                <w:rFonts w:hint="eastAsia"/>
                <w:i/>
                <w:szCs w:val="21"/>
              </w:rPr>
              <w:t>R</w:t>
            </w:r>
          </w:p>
        </w:tc>
        <w:tc>
          <w:tcPr>
            <w:tcW w:w="1776" w:type="dxa"/>
          </w:tcPr>
          <w:p w:rsidR="003B7A05" w:rsidRDefault="003B7A05" w:rsidP="00AF6F72">
            <w:pPr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1.178</w:t>
            </w:r>
          </w:p>
        </w:tc>
      </w:tr>
      <w:tr w:rsidR="009D67F6" w:rsidTr="00E01589">
        <w:trPr>
          <w:jc w:val="center"/>
        </w:trPr>
        <w:tc>
          <w:tcPr>
            <w:tcW w:w="4261" w:type="dxa"/>
          </w:tcPr>
          <w:p w:rsidR="009D67F6" w:rsidRDefault="009D67F6" w:rsidP="00884923">
            <w:pP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</w:pPr>
            <w:r w:rsidRPr="009D67F6">
              <w:rPr>
                <w:rFonts w:hint="eastAsia"/>
                <w:i/>
                <w:szCs w:val="21"/>
              </w:rPr>
              <w:t>I</w:t>
            </w:r>
          </w:p>
        </w:tc>
        <w:tc>
          <w:tcPr>
            <w:tcW w:w="1776" w:type="dxa"/>
          </w:tcPr>
          <w:p w:rsidR="009D67F6" w:rsidRDefault="009D67F6" w:rsidP="00AF6F72">
            <w:pPr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1.61in.</w:t>
            </w:r>
          </w:p>
        </w:tc>
      </w:tr>
      <w:tr w:rsidR="00C62DFF" w:rsidRPr="00E01589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15lbm/gal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7.31lbm/gal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5000Psi</w:t>
            </w:r>
          </w:p>
        </w:tc>
      </w:tr>
      <w:tr w:rsidR="00E01589" w:rsidTr="00E01589">
        <w:trPr>
          <w:jc w:val="center"/>
        </w:trPr>
        <w:tc>
          <w:tcPr>
            <w:tcW w:w="4261" w:type="dxa"/>
          </w:tcPr>
          <w:p w:rsidR="00E01589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1000Psi</w:t>
            </w:r>
          </w:p>
        </w:tc>
      </w:tr>
      <w:tr w:rsidR="00E01589" w:rsidTr="00DF4977">
        <w:trPr>
          <w:trHeight w:val="431"/>
          <w:jc w:val="center"/>
        </w:trPr>
        <w:tc>
          <w:tcPr>
            <w:tcW w:w="4261" w:type="dxa"/>
          </w:tcPr>
          <w:p w:rsidR="00E01589" w:rsidRDefault="008E718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封隔器通径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8E718D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3.25in</w:t>
            </w:r>
          </w:p>
        </w:tc>
      </w:tr>
    </w:tbl>
    <w:p w:rsidR="00F55F95" w:rsidRPr="00F55F95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B403F5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>STYLEREF 1 \s</w:instrText>
      </w:r>
      <w:r w:rsidRPr="00C806AD">
        <w:rPr>
          <w:sz w:val="21"/>
          <w:szCs w:val="21"/>
        </w:rPr>
        <w:instrText xml:space="preserve"> </w:instrText>
      </w:r>
      <w:r w:rsidR="00B403F5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1</w:t>
      </w:r>
      <w:r w:rsidR="00B403F5" w:rsidRPr="00C806AD">
        <w:rPr>
          <w:sz w:val="21"/>
          <w:szCs w:val="21"/>
        </w:rPr>
        <w:fldChar w:fldCharType="end"/>
      </w:r>
      <w:r w:rsidRPr="00C806AD">
        <w:rPr>
          <w:sz w:val="21"/>
          <w:szCs w:val="21"/>
        </w:rPr>
        <w:t>.</w:t>
      </w:r>
      <w:r w:rsidR="00B403F5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 xml:space="preserve">SEQ </w:instrText>
      </w:r>
      <w:r w:rsidRPr="00C806AD">
        <w:rPr>
          <w:rFonts w:hint="eastAsia"/>
          <w:sz w:val="21"/>
          <w:szCs w:val="21"/>
        </w:rPr>
        <w:instrText>表格</w:instrText>
      </w:r>
      <w:r w:rsidRPr="00C806AD">
        <w:rPr>
          <w:rFonts w:hint="eastAsia"/>
          <w:sz w:val="21"/>
          <w:szCs w:val="21"/>
        </w:rPr>
        <w:instrText xml:space="preserve"> \* ARABIC \s 1</w:instrText>
      </w:r>
      <w:r w:rsidRPr="00C806AD">
        <w:rPr>
          <w:sz w:val="21"/>
          <w:szCs w:val="21"/>
        </w:rPr>
        <w:instrText xml:space="preserve"> </w:instrText>
      </w:r>
      <w:r w:rsidR="00B403F5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2</w:t>
      </w:r>
      <w:r w:rsidR="00B403F5" w:rsidRPr="00C806AD">
        <w:rPr>
          <w:sz w:val="21"/>
          <w:szCs w:val="21"/>
        </w:rPr>
        <w:fldChar w:fldCharType="end"/>
      </w:r>
      <w:r w:rsidR="00F55F95" w:rsidRPr="00C806A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F55F95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单位转换表</w:t>
      </w:r>
    </w:p>
    <w:tbl>
      <w:tblPr>
        <w:tblStyle w:val="a8"/>
        <w:tblW w:w="0" w:type="auto"/>
        <w:jc w:val="center"/>
        <w:tblInd w:w="959" w:type="dxa"/>
        <w:tblLook w:val="04A0"/>
      </w:tblPr>
      <w:tblGrid>
        <w:gridCol w:w="1881"/>
        <w:gridCol w:w="1521"/>
        <w:gridCol w:w="2551"/>
      </w:tblGrid>
      <w:tr w:rsidR="00F55F95" w:rsidTr="00F55F95">
        <w:trPr>
          <w:jc w:val="center"/>
        </w:trPr>
        <w:tc>
          <w:tcPr>
            <w:tcW w:w="1881" w:type="dxa"/>
          </w:tcPr>
          <w:p w:rsidR="00D93DD7" w:rsidRPr="00D93DD7" w:rsidRDefault="00D93DD7" w:rsidP="00D93DD7">
            <w:pPr>
              <w:jc w:val="left"/>
              <w:rPr>
                <w:bCs/>
                <w:i/>
              </w:rPr>
            </w:pPr>
            <w:r w:rsidRPr="00D93DD7">
              <w:rPr>
                <w:rFonts w:hint="eastAsia"/>
                <w:bCs/>
                <w:i/>
              </w:rPr>
              <w:t>ft</w:t>
            </w:r>
          </w:p>
        </w:tc>
        <w:tc>
          <w:tcPr>
            <w:tcW w:w="152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m</w:t>
            </w:r>
          </w:p>
        </w:tc>
        <w:tc>
          <w:tcPr>
            <w:tcW w:w="255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1ft=0.3048m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i/>
              </w:rPr>
              <w:t>mm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1in=25.4mm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ft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1ft=12in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lbm</w:t>
            </w:r>
            <w:r w:rsidR="00624395">
              <w:rPr>
                <w:rStyle w:val="aa"/>
                <w:i/>
              </w:rPr>
              <w:footnoteReference w:id="2"/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kg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1lbm=0.454kg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lbf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N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1lbf=4.45N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Mpa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1Mpa=145Psi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gal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c</w:t>
            </w:r>
            <w:r w:rsidRPr="00195CAB">
              <w:rPr>
                <w:i/>
              </w:rPr>
              <w:t>u</w:t>
            </w:r>
            <w:r w:rsidRPr="00195CAB">
              <w:rPr>
                <w:rFonts w:hint="eastAsia"/>
                <w:i/>
              </w:rPr>
              <w:t xml:space="preserve"> </w:t>
            </w:r>
            <w:r w:rsidRPr="00195CAB">
              <w:rPr>
                <w:i/>
              </w:rPr>
              <w:t>ft.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1gal=0.1336808cu ft.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lbs/sq in.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bCs/>
                <w:i/>
              </w:rPr>
            </w:pPr>
            <w:r w:rsidRPr="00195CAB">
              <w:rPr>
                <w:rFonts w:hint="eastAsia"/>
                <w:bCs/>
                <w:i/>
              </w:rPr>
              <w:t>1Psi=1lbs</w:t>
            </w:r>
            <w:r w:rsidR="00AF6F72">
              <w:rPr>
                <w:rStyle w:val="aa"/>
                <w:bCs/>
                <w:i/>
              </w:rPr>
              <w:footnoteReference w:id="3"/>
            </w:r>
            <w:r w:rsidRPr="00195CAB">
              <w:rPr>
                <w:rFonts w:hint="eastAsia"/>
                <w:bCs/>
                <w:i/>
              </w:rPr>
              <w:t>/sq in.</w:t>
            </w:r>
          </w:p>
        </w:tc>
      </w:tr>
    </w:tbl>
    <w:p w:rsidR="001E539A" w:rsidRDefault="001E539A" w:rsidP="001E539A">
      <w:pPr>
        <w:ind w:firstLineChars="250" w:firstLine="600"/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根据表1.1</w:t>
      </w:r>
      <w:r w:rsidRPr="004D4C7C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可得</w:t>
      </w:r>
    </w:p>
    <w:p w:rsidR="001E539A" w:rsidRDefault="001E539A" w:rsidP="001E539A">
      <w:pPr>
        <w:ind w:firstLineChars="250" w:firstLine="525"/>
        <w:jc w:val="center"/>
        <w:rPr>
          <w:b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5948D1">
        <w:rPr>
          <w:rFonts w:hint="eastAsia"/>
          <w:bCs/>
          <w:i/>
          <w:szCs w:val="21"/>
        </w:rPr>
        <w:t>=6.49sq in</w:t>
      </w:r>
      <w:r w:rsidRPr="005948D1">
        <w:rPr>
          <w:rFonts w:hint="eastAsia"/>
          <w:b/>
          <w:bCs/>
          <w:i/>
          <w:szCs w:val="21"/>
        </w:rPr>
        <w:t>.</w:t>
      </w:r>
    </w:p>
    <w:p w:rsidR="001E539A" w:rsidRDefault="001E539A" w:rsidP="001E539A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5948D1">
        <w:rPr>
          <w:rFonts w:hint="eastAsia"/>
          <w:bCs/>
          <w:i/>
          <w:szCs w:val="21"/>
        </w:rPr>
        <w:t>=4.68sq in.</w:t>
      </w:r>
    </w:p>
    <w:p w:rsidR="001E539A" w:rsidRDefault="001E539A" w:rsidP="001E539A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Pr="005948D1">
        <w:rPr>
          <w:rFonts w:hint="eastAsia"/>
          <w:bCs/>
          <w:i/>
          <w:szCs w:val="21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Pr="005948D1">
        <w:rPr>
          <w:rFonts w:hint="eastAsia"/>
          <w:bCs/>
          <w:i/>
          <w:szCs w:val="21"/>
        </w:rPr>
        <w:t>1.81sq in.</w:t>
      </w:r>
    </w:p>
    <w:p w:rsidR="001E539A" w:rsidRDefault="001E539A" w:rsidP="001E539A">
      <w:pPr>
        <w:ind w:firstLineChars="250" w:firstLine="525"/>
        <w:jc w:val="center"/>
        <w:rPr>
          <w:rFonts w:hint="eastAsia"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bCs/>
          <w:i/>
          <w:szCs w:val="21"/>
        </w:rPr>
        <w:t>=8.30</w:t>
      </w:r>
      <w:r w:rsidRPr="005948D1">
        <w:rPr>
          <w:rFonts w:hint="eastAsia"/>
          <w:bCs/>
          <w:i/>
          <w:szCs w:val="21"/>
        </w:rPr>
        <w:t>sq in.</w:t>
      </w:r>
    </w:p>
    <w:p w:rsidR="0093012E" w:rsidRDefault="0093012E" w:rsidP="0093012E">
      <w:pPr>
        <w:pStyle w:val="ab"/>
        <w:wordWrap w:val="0"/>
        <w:jc w:val="right"/>
        <w:rPr>
          <w:bCs/>
          <w:i/>
          <w:szCs w:val="21"/>
        </w:rPr>
      </w:pPr>
      <m:oMath>
        <w:bookmarkStart w:id="1" w:name="_Ref436947258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</m:oMath>
      <w:r>
        <w:rPr>
          <w:rFonts w:hint="eastAsia"/>
          <w:i/>
          <w:kern w:val="0"/>
        </w:rPr>
        <w:t xml:space="preserve">                       </w:t>
      </w:r>
      <w:r w:rsidRPr="0093012E">
        <w:rPr>
          <w:rFonts w:ascii="Calibri" w:eastAsia="宋体" w:hAnsi="Calibri" w:cs="Times New Roman" w:hint="eastAsia"/>
          <w:kern w:val="0"/>
          <w:sz w:val="21"/>
          <w:szCs w:val="22"/>
        </w:rPr>
        <w:t xml:space="preserve"> </w:t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>STYLEREF 1 \s</w:instrTex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 xml:space="preserve">SEQ </w:instrText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>公式</w:instrText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 xml:space="preserve"> \* ARABIC \s 1</w:instrTex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3012E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bookmarkEnd w:id="1"/>
    </w:p>
    <w:p w:rsidR="00563172" w:rsidRDefault="00D6323B" w:rsidP="00D6323B">
      <w:pPr>
        <w:ind w:firstLineChars="250" w:firstLine="600"/>
        <w:jc w:val="left"/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</w:pPr>
      <w:r w:rsidRPr="00D6323B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初始压力</w:t>
      </w: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</m:t>
        </m:r>
      </m:oMath>
      <w:r w:rsidR="006045A1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根据公式</w:t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begin"/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instrText>REF _Ref436947258 \h</w:instrText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r w:rsidR="006045A1" w:rsidRPr="0093012E">
        <w:rPr>
          <w:rFonts w:ascii="Times New Roman" w:hAnsi="Times New Roman" w:hint="eastAsia"/>
          <w:kern w:val="0"/>
          <w:sz w:val="24"/>
          <w:szCs w:val="24"/>
        </w:rPr>
        <w:t>(</w:t>
      </w:r>
      <w:r w:rsidR="006045A1" w:rsidRPr="0093012E">
        <w:rPr>
          <w:rFonts w:ascii="Times New Roman" w:hAnsi="Times New Roman"/>
          <w:kern w:val="0"/>
          <w:sz w:val="24"/>
          <w:szCs w:val="24"/>
        </w:rPr>
        <w:t>1</w:t>
      </w:r>
      <w:r w:rsidR="006045A1" w:rsidRPr="0093012E">
        <w:rPr>
          <w:rFonts w:ascii="Times New Roman" w:hAnsi="Times New Roman"/>
          <w:kern w:val="0"/>
          <w:sz w:val="24"/>
          <w:szCs w:val="24"/>
        </w:rPr>
        <w:t>.</w:t>
      </w:r>
      <w:r w:rsidR="006045A1" w:rsidRPr="0093012E">
        <w:rPr>
          <w:rFonts w:ascii="Times New Roman" w:hAnsi="Times New Roman"/>
          <w:kern w:val="0"/>
          <w:sz w:val="24"/>
          <w:szCs w:val="24"/>
        </w:rPr>
        <w:t>1</w:t>
      </w:r>
      <w:r w:rsidR="006045A1" w:rsidRPr="0093012E">
        <w:rPr>
          <w:rFonts w:ascii="Times New Roman" w:hAnsi="Times New Roman" w:hint="eastAsia"/>
          <w:kern w:val="0"/>
          <w:sz w:val="24"/>
          <w:szCs w:val="24"/>
        </w:rPr>
        <w:t>)</w:t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end"/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=3800P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。最终压力为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500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,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100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根据公式</w:t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begin"/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instrText>REF _Ref436947258 \h</w:instrText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r w:rsidR="003751EE" w:rsidRPr="0093012E">
        <w:rPr>
          <w:rFonts w:ascii="Times New Roman" w:hAnsi="Times New Roman" w:hint="eastAsia"/>
          <w:kern w:val="0"/>
          <w:sz w:val="24"/>
          <w:szCs w:val="24"/>
        </w:rPr>
        <w:t>(</w:t>
      </w:r>
      <w:r w:rsidR="003751EE" w:rsidRPr="0093012E">
        <w:rPr>
          <w:rFonts w:ascii="Times New Roman" w:hAnsi="Times New Roman"/>
          <w:kern w:val="0"/>
          <w:sz w:val="24"/>
          <w:szCs w:val="24"/>
        </w:rPr>
        <w:t>1.1</w:t>
      </w:r>
      <w:r w:rsidR="003751EE" w:rsidRPr="0093012E">
        <w:rPr>
          <w:rFonts w:ascii="Times New Roman" w:hAnsi="Times New Roman" w:hint="eastAsia"/>
          <w:kern w:val="0"/>
          <w:sz w:val="24"/>
          <w:szCs w:val="24"/>
        </w:rPr>
        <w:t>)</w:t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end"/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1279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4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800P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。</w: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所以压力变化值为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=5000Psi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000Psi</m:t>
        </m:r>
      </m:oMath>
      <w:r w:rsidR="003751EE">
        <w:rPr>
          <w:rStyle w:val="2TimesNewRomanChar"/>
          <w:rFonts w:asciiTheme="minorEastAsia" w:eastAsiaTheme="minorEastAsia" w:hAnsiTheme="minorEastAsia"/>
          <w:b w:val="0"/>
          <w:sz w:val="20"/>
          <w:szCs w:val="20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=899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0Psi</m:t>
        </m:r>
      </m:oMath>
      <w:r w:rsidR="003751EE">
        <w:rPr>
          <w:rStyle w:val="2TimesNewRomanChar"/>
          <w:rFonts w:asciiTheme="minorEastAsia" w:eastAsiaTheme="minorEastAsia" w:hAnsiTheme="minorEastAsia"/>
          <w:b w:val="0"/>
          <w:sz w:val="20"/>
          <w:szCs w:val="20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=1000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Psi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。</w:t>
      </w:r>
    </w:p>
    <w:p w:rsidR="001D0C11" w:rsidRDefault="001D0C11" w:rsidP="001D0C11">
      <w:pPr>
        <w:ind w:firstLineChars="250" w:firstLine="600"/>
        <w:jc w:val="left"/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</w:pP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初始密度为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=7.31lbm/gal=0.0317Psi/in.</m:t>
        </m:r>
      </m:oMath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，最终密度为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=15lbm/gal=0.0649Psi/in.</m:t>
        </m:r>
      </m:oMath>
      <w:r w:rsidRPr="001D0C11">
        <w:rPr>
          <w:rStyle w:val="2TimesNewRomanChar"/>
          <w:rFonts w:ascii="Cambria Math" w:eastAsiaTheme="minorEastAsia" w:hAnsi="Cambria Math"/>
          <w:b w:val="0"/>
          <w:sz w:val="24"/>
          <w:szCs w:val="24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=7.31lbm/gal=0.0317Psi/in.</m:t>
        </m:r>
      </m:oMath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t>。</w:t>
      </w:r>
      <w:r w:rsidR="00313FD1"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所以密度变化为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=0.0332P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/in.</m:t>
        </m:r>
      </m:oMath>
      <w:r w:rsidR="00313FD1"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</m:t>
        </m:r>
      </m:oMath>
      <w:r w:rsidR="00313FD1"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。</w:t>
      </w:r>
    </w:p>
    <w:p w:rsidR="00B4734E" w:rsidRPr="00B4734E" w:rsidRDefault="00B4734E" w:rsidP="001D0C11">
      <w:pPr>
        <w:ind w:firstLineChars="250" w:firstLine="600"/>
        <w:jc w:val="left"/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</w:pP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lastRenderedPageBreak/>
        <w:t>根据公式</w:t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begin"/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instrText xml:space="preserve"> </w:instrText>
      </w: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instrText>REF _Ref436514094 \h</w:instrText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instrText xml:space="preserve"> </w:instrText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separate"/>
      </w:r>
      <w:r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6</w:t>
      </w:r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end"/>
      </w:r>
      <w:r w:rsidRPr="00B4734E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及上述初始和最终密度数值，可得，每单位长度的质量初始值为</w:t>
      </w:r>
      <m:oMath>
        <m:r>
          <m:rPr>
            <m:sty m:val="b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W=0.484lbm/in.</m:t>
        </m:r>
      </m:oMath>
      <w:r>
        <w:rPr>
          <w:rFonts w:ascii="Times New Roman" w:hAnsi="Times New Roman" w:hint="eastAsia"/>
          <w:bCs/>
          <w:sz w:val="24"/>
          <w:szCs w:val="24"/>
        </w:rPr>
        <w:t>，最终值为</w:t>
      </w:r>
      <m:oMath>
        <m:r>
          <m:rPr>
            <m:sty m:val="b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W=0.640lbm/in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 w:hint="eastAsia"/>
          <w:bCs/>
          <w:sz w:val="24"/>
          <w:szCs w:val="24"/>
        </w:rPr>
        <w:t>。</w:t>
      </w:r>
    </w:p>
    <w:p w:rsidR="006F59BE" w:rsidRDefault="003751EE" w:rsidP="003751EE">
      <w:pPr>
        <w:autoSpaceDE w:val="0"/>
        <w:autoSpaceDN w:val="0"/>
        <w:adjustRightInd w:val="0"/>
        <w:jc w:val="lef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</w:t>
      </w:r>
    </w:p>
    <w:p w:rsidR="009E75E6" w:rsidRPr="009E75E6" w:rsidRDefault="009E75E6" w:rsidP="009E75E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D771D" w:rsidRDefault="008D771D" w:rsidP="00404745">
      <w:pPr>
        <w:pStyle w:val="2"/>
        <w:ind w:left="1134"/>
      </w:pPr>
      <w:r>
        <w:rPr>
          <w:rFonts w:hint="eastAsia"/>
        </w:rPr>
        <w:t>EXAMPLE 1-PACKER PERMITTING FREE MOTION</w:t>
      </w:r>
    </w:p>
    <w:p w:rsidR="000F0FD7" w:rsidRDefault="000F0FD7" w:rsidP="000F0FD7">
      <w:pPr>
        <w:rPr>
          <w:rFonts w:hint="eastAsia"/>
        </w:rPr>
      </w:pPr>
      <w:r>
        <w:rPr>
          <w:rFonts w:hint="eastAsia"/>
        </w:rPr>
        <w:t xml:space="preserve">  </w:t>
      </w:r>
    </w:p>
    <w:p w:rsidR="003751EE" w:rsidRPr="003751EE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  <w:kern w:val="0"/>
          <w:sz w:val="24"/>
          <w:szCs w:val="24"/>
        </w:rPr>
      </w:pPr>
      <m:oMath>
        <w:bookmarkStart w:id="2" w:name="_Ref436508301"/>
        <m:r>
          <m:rPr>
            <m:sty m:val="p"/>
          </m:rPr>
          <w:rPr>
            <w:rFonts w:ascii="Cambria Math" w:eastAsia="黑体" w:hAnsi="Cambria Math" w:hint="eastAsia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den>
        </m:f>
      </m:oMath>
      <w:r>
        <w:rPr>
          <w:rFonts w:hint="eastAsia"/>
          <w:i/>
          <w:kern w:val="0"/>
        </w:rPr>
        <w:t xml:space="preserve">                                  </w:t>
      </w:r>
      <w:r w:rsidRPr="00B974A1"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STYLEREF 1 \s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SEQ </w:instrText>
      </w:r>
      <w:r>
        <w:rPr>
          <w:rFonts w:ascii="Times New Roman" w:hAnsi="Times New Roman"/>
          <w:kern w:val="0"/>
          <w:sz w:val="24"/>
          <w:szCs w:val="24"/>
        </w:rPr>
        <w:instrText>公式</w:instrText>
      </w:r>
      <w:r>
        <w:rPr>
          <w:rFonts w:ascii="Times New Roman" w:hAnsi="Times New Roman"/>
          <w:kern w:val="0"/>
          <w:sz w:val="24"/>
          <w:szCs w:val="24"/>
        </w:rPr>
        <w:instrText xml:space="preserve"> \* ARABIC \s 1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bookmarkEnd w:id="2"/>
      <w:r w:rsidRPr="00B974A1">
        <w:rPr>
          <w:rFonts w:ascii="Times New Roman" w:hAnsi="Times New Roman"/>
          <w:kern w:val="0"/>
          <w:sz w:val="24"/>
          <w:szCs w:val="24"/>
        </w:rPr>
        <w:t>)</w:t>
      </w:r>
    </w:p>
    <w:p w:rsidR="003751EE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  <w:kern w:val="0"/>
          <w:sz w:val="24"/>
          <w:szCs w:val="24"/>
        </w:rPr>
      </w:pPr>
      <m:oMath>
        <w:bookmarkStart w:id="3" w:name="_Ref436510408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P=-</m:t>
        </m:r>
        <m:rad>
          <m:radPr>
            <m:degHide m:val="on"/>
            <m:ctrlPr>
              <w:rPr>
                <w:rFonts w:ascii="Cambria Math" w:eastAsia="黑体" w:hAnsi="Cambria Mat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8EI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F</m:t>
                </m:r>
              </m:den>
            </m:f>
          </m:e>
        </m:rad>
      </m:oMath>
      <w:r>
        <w:rPr>
          <w:rFonts w:hint="eastAsia"/>
          <w:i/>
          <w:kern w:val="0"/>
        </w:rPr>
        <w:t xml:space="preserve">                               </w:t>
      </w:r>
      <w:r w:rsidRPr="006E4709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6E4709"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STYLEREF 1 \s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SEQ </w:instrText>
      </w:r>
      <w:r>
        <w:rPr>
          <w:rFonts w:ascii="Times New Roman" w:hAnsi="Times New Roman"/>
          <w:kern w:val="0"/>
          <w:sz w:val="24"/>
          <w:szCs w:val="24"/>
        </w:rPr>
        <w:instrText>公式</w:instrText>
      </w:r>
      <w:r>
        <w:rPr>
          <w:rFonts w:ascii="Times New Roman" w:hAnsi="Times New Roman"/>
          <w:kern w:val="0"/>
          <w:sz w:val="24"/>
          <w:szCs w:val="24"/>
        </w:rPr>
        <w:instrText xml:space="preserve"> \* ARABIC \s 1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3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bookmarkEnd w:id="3"/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3751EE" w:rsidRPr="006E4709" w:rsidRDefault="003751EE" w:rsidP="003751EE">
      <w:pPr>
        <w:rPr>
          <w:sz w:val="24"/>
          <w:szCs w:val="24"/>
        </w:rPr>
      </w:pPr>
    </w:p>
    <w:p w:rsidR="003751EE" w:rsidRPr="008D771D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 w:hint="eastAsia"/>
          <w:kern w:val="0"/>
          <w:sz w:val="24"/>
          <w:szCs w:val="24"/>
        </w:rPr>
      </w:pPr>
      <m:oMath>
        <w:bookmarkStart w:id="4" w:name="_Ref436512687"/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i</m:t>
            </m:r>
          </m:sub>
        </m:sSub>
      </m:oMath>
      <w:r w:rsidRPr="001D4C01">
        <w:rPr>
          <w:rFonts w:hint="eastAsia"/>
          <w:i/>
        </w:rPr>
        <w:t xml:space="preserve">     </w:t>
      </w:r>
      <w:r>
        <w:rPr>
          <w:rFonts w:hint="eastAsia"/>
          <w:i/>
        </w:rPr>
        <w:t xml:space="preserve">         </w:t>
      </w:r>
      <w:r w:rsidRPr="001D4C01">
        <w:rPr>
          <w:rFonts w:hint="eastAsia"/>
          <w:i/>
        </w:rPr>
        <w:t xml:space="preserve">              </w:t>
      </w:r>
      <w:r>
        <w:rPr>
          <w:rFonts w:hint="eastAsia"/>
          <w:i/>
        </w:rPr>
        <w:t xml:space="preserve">   </w:t>
      </w:r>
      <w:r w:rsidRPr="006E4709">
        <w:rPr>
          <w:rFonts w:ascii="Times New Roman" w:hAnsi="Times New Roman" w:hint="eastAsia"/>
          <w:kern w:val="0"/>
          <w:sz w:val="24"/>
          <w:szCs w:val="24"/>
        </w:rPr>
        <w:t xml:space="preserve">  (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kern w:val="0"/>
          <w:sz w:val="24"/>
          <w:szCs w:val="24"/>
        </w:rPr>
        <w:instrText>STYLEREF 1 \s</w:instrText>
      </w:r>
      <w:r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kern w:val="0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kern w:val="0"/>
          <w:sz w:val="24"/>
          <w:szCs w:val="24"/>
        </w:rPr>
        <w:instrText>公式</w:instrText>
      </w:r>
      <w:r>
        <w:rPr>
          <w:rFonts w:ascii="Times New Roman" w:hAnsi="Times New Roman" w:hint="eastAsia"/>
          <w:kern w:val="0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>
        <w:rPr>
          <w:rFonts w:ascii="Times New Roman" w:hAnsi="Times New Roman"/>
          <w:kern w:val="0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0"/>
          <w:sz w:val="24"/>
          <w:szCs w:val="24"/>
        </w:rPr>
        <w:t>4</w:t>
      </w:r>
      <w:r>
        <w:rPr>
          <w:rFonts w:ascii="Times New Roman" w:hAnsi="Times New Roman"/>
          <w:kern w:val="0"/>
          <w:sz w:val="24"/>
          <w:szCs w:val="24"/>
        </w:rPr>
        <w:fldChar w:fldCharType="end"/>
      </w:r>
      <w:bookmarkEnd w:id="4"/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3751EE" w:rsidRDefault="003751EE" w:rsidP="003751EE">
      <w:pPr>
        <w:jc w:val="right"/>
        <w:rPr>
          <w:szCs w:val="21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w:bookmarkStart w:id="5" w:name="_Ref436510703"/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黑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o</m:t>
                </m:r>
              </m:sub>
            </m:sSub>
          </m:e>
        </m:d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5"/>
      <w:r w:rsidRPr="008940BF">
        <w:rPr>
          <w:rFonts w:ascii="Times New Roman" w:hAnsi="Times New Roman" w:hint="eastAsia"/>
          <w:sz w:val="24"/>
          <w:szCs w:val="24"/>
        </w:rPr>
        <w:t>)</w:t>
      </w:r>
    </w:p>
    <w:p w:rsidR="00CF6194" w:rsidRDefault="00CF6194" w:rsidP="00EE4AFB">
      <w:pPr>
        <w:autoSpaceDE w:val="0"/>
        <w:autoSpaceDN w:val="0"/>
        <w:adjustRightInd w:val="0"/>
        <w:jc w:val="right"/>
        <w:rPr>
          <w:rFonts w:ascii="Times New Roman" w:hAnsi="Times New Roman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w:bookmarkStart w:id="6" w:name="_Ref436514094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W=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s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hint="eastAsia"/>
                <w:sz w:val="20"/>
                <w:szCs w:val="20"/>
              </w:rPr>
              <m:t>s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o</m:t>
            </m:r>
          </m:sub>
        </m:sSub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o</m:t>
            </m:r>
          </m:sub>
        </m:sSub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>STYLEREF 1 \s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1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r w:rsidR="0093012E">
        <w:rPr>
          <w:rFonts w:ascii="Times New Roman" w:hAnsi="Times New Roman"/>
          <w:sz w:val="24"/>
          <w:szCs w:val="24"/>
        </w:rPr>
        <w:t>.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93012E">
        <w:rPr>
          <w:rFonts w:ascii="Times New Roman" w:hAnsi="Times New Roman" w:hint="eastAsia"/>
          <w:sz w:val="24"/>
          <w:szCs w:val="24"/>
        </w:rPr>
        <w:instrText>公式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6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bookmarkEnd w:id="6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CF6194" w:rsidRDefault="001E7B1C" w:rsidP="00BA1E89">
      <w:pPr>
        <w:pStyle w:val="ab"/>
        <w:wordWrap w:val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 </m:t>
        </m:r>
        <w:bookmarkStart w:id="7" w:name="_Ref436514106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den>
        </m:f>
      </m:oMath>
      <w:r w:rsidR="00CF6194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EE4AFB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</w:t>
      </w:r>
      <w:r w:rsidR="00CF6194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CF6194" w:rsidRP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>STYLEREF 1 \s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1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r w:rsidR="0093012E">
        <w:rPr>
          <w:rFonts w:ascii="Times New Roman" w:hAnsi="Times New Roman"/>
          <w:sz w:val="24"/>
          <w:szCs w:val="24"/>
        </w:rPr>
        <w:t>.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93012E">
        <w:rPr>
          <w:rFonts w:ascii="Times New Roman" w:hAnsi="Times New Roman" w:hint="eastAsia"/>
          <w:sz w:val="24"/>
          <w:szCs w:val="24"/>
        </w:rPr>
        <w:instrText>公式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7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bookmarkEnd w:id="7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1E7B1C" w:rsidRDefault="00EE4AFB" w:rsidP="00BA1E89">
      <w:pPr>
        <w:pStyle w:val="ab"/>
        <w:wordWrap w:val="0"/>
        <w:jc w:val="right"/>
        <w:rPr>
          <w:rFonts w:ascii="Times New Roman" w:hAnsi="Times New Roman" w:hint="eastAsia"/>
          <w:sz w:val="24"/>
          <w:szCs w:val="24"/>
        </w:rPr>
      </w:pPr>
      <m:oMath>
        <w:bookmarkStart w:id="8" w:name="_Ref436514116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8EIw</m:t>
            </m:r>
          </m:den>
        </m:f>
      </m:oMath>
      <w:r w:rsidR="001E7B1C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</w:t>
      </w:r>
      <w:r w:rsidR="001E7B1C" w:rsidRPr="00BA1E89">
        <w:rPr>
          <w:rFonts w:ascii="Times New Roman" w:hAnsi="Times New Roman" w:hint="eastAsia"/>
          <w:sz w:val="24"/>
          <w:szCs w:val="24"/>
        </w:rPr>
        <w:t>(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>STYLEREF 1 \s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1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r w:rsidR="0093012E">
        <w:rPr>
          <w:rFonts w:ascii="Times New Roman" w:hAnsi="Times New Roman"/>
          <w:sz w:val="24"/>
          <w:szCs w:val="24"/>
        </w:rPr>
        <w:t>.</w:t>
      </w:r>
      <w:r w:rsidR="0093012E">
        <w:rPr>
          <w:rFonts w:ascii="Times New Roman" w:hAnsi="Times New Roman"/>
          <w:sz w:val="24"/>
          <w:szCs w:val="24"/>
        </w:rPr>
        <w:fldChar w:fldCharType="begin"/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93012E">
        <w:rPr>
          <w:rFonts w:ascii="Times New Roman" w:hAnsi="Times New Roman" w:hint="eastAsia"/>
          <w:sz w:val="24"/>
          <w:szCs w:val="24"/>
        </w:rPr>
        <w:instrText>公式</w:instrText>
      </w:r>
      <w:r w:rsidR="0093012E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93012E">
        <w:rPr>
          <w:rFonts w:ascii="Times New Roman" w:hAnsi="Times New Roman"/>
          <w:sz w:val="24"/>
          <w:szCs w:val="24"/>
        </w:rPr>
        <w:instrText xml:space="preserve"> </w:instrText>
      </w:r>
      <w:r w:rsidR="0093012E">
        <w:rPr>
          <w:rFonts w:ascii="Times New Roman" w:hAnsi="Times New Roman"/>
          <w:sz w:val="24"/>
          <w:szCs w:val="24"/>
        </w:rPr>
        <w:fldChar w:fldCharType="separate"/>
      </w:r>
      <w:r w:rsidR="0093012E">
        <w:rPr>
          <w:rFonts w:ascii="Times New Roman" w:hAnsi="Times New Roman"/>
          <w:noProof/>
          <w:sz w:val="24"/>
          <w:szCs w:val="24"/>
        </w:rPr>
        <w:t>8</w:t>
      </w:r>
      <w:r w:rsidR="0093012E">
        <w:rPr>
          <w:rFonts w:ascii="Times New Roman" w:hAnsi="Times New Roman"/>
          <w:sz w:val="24"/>
          <w:szCs w:val="24"/>
        </w:rPr>
        <w:fldChar w:fldCharType="end"/>
      </w:r>
      <w:bookmarkEnd w:id="8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3751EE" w:rsidRDefault="003751EE" w:rsidP="003751EE">
      <w:pPr>
        <w:pStyle w:val="ab"/>
        <w:wordWrap w:val="0"/>
        <w:jc w:val="right"/>
      </w:pPr>
      <m:oMath>
        <m:sSub>
          <m:sSubPr>
            <m:ctrlPr>
              <w:rPr>
                <w:rFonts w:ascii="Cambria Math" w:eastAsia="宋体" w:hAnsi="Cambria Math" w:cs="Times New Roman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宋体" w:hAnsi="Cambria Math" w:cs="Times New Roman"/>
                <w:sz w:val="21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1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1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="宋体" w:hAnsi="Cambria Math" w:cs="Times New Roman"/>
                <w:sz w:val="21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1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1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                         </w:t>
      </w:r>
      <w:r w:rsidRPr="00152B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</w:instrText>
      </w:r>
      <w:r>
        <w:rPr>
          <w:rFonts w:ascii="Times New Roman" w:hAnsi="Times New Roman" w:cs="Times New Roman"/>
          <w:sz w:val="24"/>
          <w:szCs w:val="24"/>
        </w:rPr>
        <w:instrText>公式</w:instrText>
      </w:r>
      <w:r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152BDD">
        <w:rPr>
          <w:rFonts w:ascii="Times New Roman" w:hAnsi="Times New Roman" w:cs="Times New Roman"/>
          <w:sz w:val="24"/>
          <w:szCs w:val="24"/>
        </w:rPr>
        <w:t>)</w:t>
      </w:r>
    </w:p>
    <w:p w:rsidR="003751EE" w:rsidRDefault="003751EE" w:rsidP="003751EE">
      <w:pPr>
        <w:autoSpaceDE w:val="0"/>
        <w:autoSpaceDN w:val="0"/>
        <w:adjustRightInd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w:bookmarkStart w:id="9" w:name="_Ref436513611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E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0"/>
                    <w:szCs w:val="20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="黑体" w:hAnsi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o</m:t>
                </m:r>
              </m:sub>
            </m:sSub>
          </m:e>
        </m:d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9"/>
      <w:r w:rsidRPr="008940BF">
        <w:rPr>
          <w:rFonts w:ascii="Times New Roman" w:hAnsi="Times New Roman" w:hint="eastAsia"/>
          <w:sz w:val="24"/>
          <w:szCs w:val="24"/>
        </w:rPr>
        <w:t>)</w:t>
      </w:r>
    </w:p>
    <w:p w:rsidR="003751EE" w:rsidRDefault="003751EE" w:rsidP="003751EE">
      <w:pPr>
        <w:autoSpaceDE w:val="0"/>
        <w:autoSpaceDN w:val="0"/>
        <w:adjustRightInd w:val="0"/>
        <w:jc w:val="right"/>
        <w:rPr>
          <w:rFonts w:ascii="Times New Roman" w:hAnsi="Times New Roman"/>
        </w:rPr>
      </w:pPr>
      <m:oMath>
        <w:bookmarkStart w:id="10" w:name="_Ref436513073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8EI</m:t>
            </m:r>
            <m:d>
              <m:d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0"/>
                        <w:szCs w:val="20"/>
                      </w:rPr>
                      <m:t>o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hint="eastAsia"/>
          <w:kern w:val="0"/>
        </w:rPr>
        <w:t xml:space="preserve">         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0"/>
      <w:r w:rsidRPr="008940BF">
        <w:rPr>
          <w:rFonts w:ascii="Times New Roman" w:hAnsi="Times New Roman" w:hint="eastAsia"/>
          <w:sz w:val="24"/>
          <w:szCs w:val="24"/>
        </w:rPr>
        <w:t>)</w:t>
      </w:r>
    </w:p>
    <w:p w:rsidR="003751EE" w:rsidRDefault="003751EE" w:rsidP="003751EE">
      <w:pPr>
        <w:autoSpaceDE w:val="0"/>
        <w:autoSpaceDN w:val="0"/>
        <w:adjustRightInd w:val="0"/>
        <w:jc w:val="right"/>
        <w:rPr>
          <w:rFonts w:ascii="Times New Roman" w:hAnsi="Times New Roman"/>
        </w:rPr>
      </w:pPr>
      <m:oMath>
        <w:bookmarkStart w:id="11" w:name="_Ref436513022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E</m:t>
            </m:r>
          </m:den>
        </m:f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1+2v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2v</m:t>
                </m:r>
              </m:den>
            </m:f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δ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-1</m:t>
            </m:r>
          </m:den>
        </m:f>
        <m:sSup>
          <m:sSupPr>
            <m:ctrlPr>
              <w:rPr>
                <w:rFonts w:ascii="Cambria Math" w:eastAsia="黑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2v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E</m:t>
            </m:r>
          </m:den>
        </m:f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o</m:t>
                </m:r>
              </m:sub>
            </m:sSub>
          </m:num>
          <m:den>
            <m:sSup>
              <m:sSup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-1</m:t>
            </m:r>
          </m:den>
        </m:f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L</m:t>
        </m:r>
      </m:oMath>
      <w:r>
        <w:rPr>
          <w:rFonts w:ascii="Times New Roman" w:hAnsi="Times New Roman" w:hint="eastAsia"/>
          <w:kern w:val="0"/>
        </w:rPr>
        <w:t xml:space="preserve">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1"/>
      <w:r w:rsidRPr="008940BF">
        <w:rPr>
          <w:rFonts w:ascii="Times New Roman" w:hAnsi="Times New Roman" w:hint="eastAsia"/>
          <w:sz w:val="24"/>
          <w:szCs w:val="24"/>
        </w:rPr>
        <w:t>)</w:t>
      </w:r>
    </w:p>
    <w:p w:rsidR="003751EE" w:rsidRPr="00AC5BB2" w:rsidRDefault="003751EE" w:rsidP="003751EE">
      <w:pPr>
        <w:jc w:val="left"/>
        <w:rPr>
          <w:rFonts w:ascii="Times New Roman" w:hAnsi="Times New Roman"/>
        </w:rPr>
      </w:pPr>
    </w:p>
    <w:p w:rsidR="003751EE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m:oMath>
        <w:bookmarkStart w:id="12" w:name="_Ref436514382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=Lβ∆t</m:t>
        </m:r>
      </m:oMath>
      <w:r>
        <w:rPr>
          <w:rFonts w:ascii="Times New Roman" w:hAnsi="Times New Roman" w:hint="eastAsia"/>
          <w:kern w:val="0"/>
          <w:sz w:val="24"/>
          <w:szCs w:val="24"/>
        </w:rPr>
        <w:t xml:space="preserve">                           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12"/>
      <w:r w:rsidRPr="00BA1E89">
        <w:rPr>
          <w:rFonts w:ascii="Times New Roman" w:hAnsi="Times New Roman" w:hint="eastAsia"/>
          <w:sz w:val="24"/>
          <w:szCs w:val="24"/>
        </w:rPr>
        <w:t>)</w:t>
      </w:r>
    </w:p>
    <w:p w:rsidR="003751EE" w:rsidRPr="003751EE" w:rsidRDefault="003751EE" w:rsidP="003751EE">
      <w:pPr>
        <w:jc w:val="right"/>
        <w:rPr>
          <w:b/>
        </w:rPr>
      </w:pPr>
      <m:oMath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∆L=∆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+∆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+∆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+∆</m:t>
        </m:r>
        <m:sSub>
          <m:sSubPr>
            <m:ctrlPr>
              <w:rPr>
                <w:rFonts w:ascii="Cambria Math" w:eastAsia="黑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</m:t>
        </m:r>
      </m:oMath>
      <w:r>
        <w:rPr>
          <w:rFonts w:ascii="Times New Roman" w:hAnsi="Times New Roman" w:hint="eastAsia"/>
          <w:kern w:val="0"/>
        </w:rPr>
        <w:t xml:space="preserve">                     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>STYLEREF 1 \s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 w:hint="eastAsia"/>
          <w:sz w:val="24"/>
          <w:szCs w:val="24"/>
        </w:rPr>
        <w:instrText xml:space="preserve">SEQ </w:instrText>
      </w:r>
      <w:r>
        <w:rPr>
          <w:rFonts w:ascii="Times New Roman" w:hAnsi="Times New Roman" w:hint="eastAsia"/>
          <w:sz w:val="24"/>
          <w:szCs w:val="24"/>
        </w:rPr>
        <w:instrText>公式</w:instrText>
      </w:r>
      <w:r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fldChar w:fldCharType="end"/>
      </w:r>
      <w:r w:rsidRPr="00BA1E89">
        <w:rPr>
          <w:rFonts w:ascii="Times New Roman" w:hAnsi="Times New Roman" w:hint="eastAsia"/>
          <w:sz w:val="24"/>
          <w:szCs w:val="24"/>
        </w:rPr>
        <w:t>)</w:t>
      </w:r>
    </w:p>
    <w:p w:rsidR="00CF6194" w:rsidRPr="00CF6194" w:rsidRDefault="00CF6194" w:rsidP="00CF6194">
      <w:pPr>
        <w:pStyle w:val="MTDisplayEquation"/>
        <w:wordWrap w:val="0"/>
        <w:spacing w:after="240"/>
        <w:ind w:left="782"/>
        <w:jc w:val="right"/>
        <w:rPr>
          <w:rFonts w:eastAsia="黑体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</w:t>
      </w:r>
    </w:p>
    <w:p w:rsidR="006F59BE" w:rsidRDefault="00404745" w:rsidP="00404745">
      <w:pPr>
        <w:pStyle w:val="2"/>
        <w:tabs>
          <w:tab w:val="left" w:pos="0"/>
        </w:tabs>
        <w:spacing w:before="0" w:after="0"/>
        <w:ind w:leftChars="-1" w:left="-2" w:rightChars="-365" w:right="-766" w:firstLine="1"/>
        <w:jc w:val="center"/>
      </w:pPr>
      <w:r>
        <w:rPr>
          <w:rFonts w:hint="eastAsia"/>
        </w:rPr>
        <w:t xml:space="preserve"> </w:t>
      </w:r>
      <w:r w:rsidR="008D771D">
        <w:rPr>
          <w:rFonts w:hint="eastAsia"/>
        </w:rPr>
        <w:t>EXAMPLE 1-PACKER PERMITTING LIMITED MOTION</w:t>
      </w:r>
    </w:p>
    <w:p w:rsidR="00524B67" w:rsidRPr="0093012E" w:rsidRDefault="00125576" w:rsidP="0093012E">
      <w:pPr>
        <w:autoSpaceDE w:val="0"/>
        <w:autoSpaceDN w:val="0"/>
        <w:adjustRightInd w:val="0"/>
        <w:jc w:val="right"/>
        <w:rPr>
          <w:rFonts w:ascii="Times New Roman" w:hAnsi="Times New Roman" w:hint="eastAsia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E01589">
        <w:rPr>
          <w:rFonts w:ascii="Times New Roman" w:hAnsi="Times New Roman" w:hint="eastAsia"/>
          <w:kern w:val="0"/>
          <w:sz w:val="24"/>
          <w:szCs w:val="24"/>
        </w:rPr>
        <w:t xml:space="preserve"> </w:t>
      </w:r>
    </w:p>
    <w:p w:rsidR="00F30CCB" w:rsidRPr="007F2484" w:rsidRDefault="007F2484" w:rsidP="007F248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kern w:val="0"/>
          <w:sz w:val="28"/>
          <w:szCs w:val="28"/>
        </w:rPr>
      </w:pPr>
      <w:r w:rsidRPr="007F2484"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术语</w:t>
      </w:r>
      <w:r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：</w:t>
      </w:r>
    </w:p>
    <w:p w:rsidR="00FD081F" w:rsidRPr="00FD081F" w:rsidRDefault="00FD081F" w:rsidP="00FD081F">
      <w:pPr>
        <w:autoSpaceDE w:val="0"/>
        <w:autoSpaceDN w:val="0"/>
        <w:adjustRightInd w:val="0"/>
        <w:jc w:val="left"/>
        <w:rPr>
          <w:rFonts w:ascii="Cambria Math" w:hAnsi="Cambria Math" w:hint="eastAsia"/>
        </w:rPr>
      </w:pPr>
      <w:r w:rsidRPr="00D6323B">
        <w:rPr>
          <w:rFonts w:ascii="Times New Roman" w:hAnsi="Times New Roman"/>
          <w:kern w:val="0"/>
          <w:sz w:val="20"/>
          <w:szCs w:val="20"/>
        </w:rPr>
        <w:t>F= externally applied force (positive if a</w:t>
      </w:r>
      <w:r w:rsidRPr="00D6323B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Pr="00D6323B">
        <w:rPr>
          <w:rFonts w:ascii="Times New Roman" w:hAnsi="Times New Roman"/>
          <w:kern w:val="0"/>
          <w:sz w:val="20"/>
          <w:szCs w:val="20"/>
        </w:rPr>
        <w:t>compression), Ibf (N)</w:t>
      </w:r>
      <w:r>
        <w:rPr>
          <w:rFonts w:ascii="Cambria Math" w:hAnsi="Cambria Math" w:hint="eastAsia"/>
          <w:i/>
        </w:rPr>
        <w:t xml:space="preserve"> </w:t>
      </w:r>
      <w:r w:rsidR="00FA20A9" w:rsidRPr="00FA20A9">
        <w:rPr>
          <w:rFonts w:ascii="Cambria Math" w:hAnsi="Cambria Math" w:hint="eastAsia"/>
          <w:sz w:val="24"/>
          <w:szCs w:val="24"/>
        </w:rPr>
        <w:t>施加的外力</w:t>
      </w:r>
    </w:p>
    <w:p w:rsidR="00FD081F" w:rsidRPr="00FD081F" w:rsidRDefault="00B403F5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s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>= average weight in air of the tube per unit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length, Ibm/in. (g/mm)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空气中的每单位长度的管平均重量</w:t>
      </w:r>
    </w:p>
    <w:p w:rsidR="00FD081F" w:rsidRDefault="00B403F5" w:rsidP="00FD081F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S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 xml:space="preserve"> = cross-sectional area of the tubing wall, sq in.(mm2)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管壁的横截面积</w:t>
      </w:r>
    </w:p>
    <w:p w:rsidR="00D6323B" w:rsidRDefault="00D6323B" w:rsidP="00D6323B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=surface tubing pressure, Psi</w:t>
      </w:r>
    </w:p>
    <w:p w:rsidR="00D6323B" w:rsidRPr="00D6323B" w:rsidRDefault="00D6323B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=surface annulus pressure, Psi</w:t>
      </w:r>
    </w:p>
    <w:p w:rsidR="00FD081F" w:rsidRPr="00FD081F" w:rsidRDefault="00B403F5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>= pressure outside the tube at the lower end,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psi (Pa)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下端外压</w:t>
      </w:r>
    </w:p>
    <w:p w:rsidR="00FD081F" w:rsidRDefault="00B403F5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>= pressure inside the tube at the lower end,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psi (Pa)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下端内压</w:t>
      </w:r>
    </w:p>
    <w:p w:rsidR="00836891" w:rsidRPr="009F16CE" w:rsidRDefault="00B403F5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 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packer bore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B403F5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B403F5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OD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232754" w:rsidRDefault="00B403F5" w:rsidP="0023275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sub>
        </m:sSub>
      </m:oMath>
      <w:r w:rsidR="00232754" w:rsidRPr="005059C2">
        <w:rPr>
          <w:rFonts w:ascii="Times New Roman" w:hAnsi="Times New Roman"/>
          <w:kern w:val="0"/>
          <w:sz w:val="20"/>
          <w:szCs w:val="20"/>
        </w:rPr>
        <w:t xml:space="preserve"> = </w:t>
      </w:r>
      <w:r w:rsidR="00232754">
        <w:rPr>
          <w:rFonts w:ascii="Times New Roman" w:hAnsi="Times New Roman"/>
          <w:kern w:val="0"/>
          <w:sz w:val="20"/>
          <w:szCs w:val="20"/>
        </w:rPr>
        <w:t>fictitious force in presence of no restraint</w:t>
      </w:r>
      <w:r w:rsidR="00232754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232754">
        <w:rPr>
          <w:rFonts w:ascii="Times New Roman" w:hAnsi="Times New Roman"/>
          <w:kern w:val="0"/>
          <w:sz w:val="20"/>
          <w:szCs w:val="20"/>
        </w:rPr>
        <w:t>in the packer</w:t>
      </w:r>
      <w:r w:rsidR="00232754"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B403F5" w:rsidP="00876E7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sub>
        </m:sSub>
      </m:oMath>
      <w:r w:rsidR="00876E70" w:rsidRPr="00E42888">
        <w:rPr>
          <w:rFonts w:ascii="Times New Roman" w:hAnsi="Times New Roman"/>
          <w:kern w:val="0"/>
          <w:sz w:val="20"/>
          <w:szCs w:val="20"/>
        </w:rPr>
        <w:t xml:space="preserve">= </w:t>
      </w:r>
      <w:r w:rsidR="00876E70">
        <w:rPr>
          <w:rFonts w:ascii="Times New Roman" w:hAnsi="Times New Roman"/>
          <w:kern w:val="0"/>
          <w:sz w:val="20"/>
          <w:szCs w:val="20"/>
        </w:rPr>
        <w:t>actually existing pressure force at the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lower end of the tubing subjected to no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restraint in the packer</w:t>
      </w:r>
    </w:p>
    <w:p w:rsidR="00836891" w:rsidRDefault="00876E7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4C2AE6" w:rsidRPr="004C2AE6" w:rsidRDefault="004C2AE6" w:rsidP="005A4EDB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30"/>
          <w:szCs w:val="30"/>
        </w:rPr>
      </w:pPr>
      <w:bookmarkStart w:id="13" w:name="_Toc414871381"/>
      <w:r w:rsidRPr="004C2AE6">
        <w:rPr>
          <w:rFonts w:ascii="黑体" w:eastAsia="黑体" w:hAnsi="黑体" w:hint="eastAsia"/>
          <w:sz w:val="30"/>
          <w:szCs w:val="30"/>
        </w:rPr>
        <w:t>参考文献</w:t>
      </w:r>
      <w:bookmarkEnd w:id="13"/>
    </w:p>
    <w:p w:rsidR="00876E70" w:rsidRPr="00563172" w:rsidRDefault="004C2AE6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[1]</w:t>
      </w:r>
      <w:r w:rsidR="0093012E">
        <w:rPr>
          <w:rFonts w:ascii="Times New Roman" w:hAnsi="Times New Roman" w:hint="eastAsia"/>
          <w:kern w:val="0"/>
          <w:szCs w:val="21"/>
        </w:rPr>
        <w:t>Lubinski A,Althouse W S,Logan J L</w:t>
      </w:r>
      <w:r w:rsidR="00563172">
        <w:rPr>
          <w:rFonts w:ascii="Times New Roman" w:hAnsi="Times New Roman" w:hint="eastAsia"/>
          <w:kern w:val="0"/>
          <w:szCs w:val="21"/>
        </w:rPr>
        <w:t>.</w:t>
      </w:r>
      <w:r w:rsidR="00563172" w:rsidRPr="00563172">
        <w:t xml:space="preserve"> </w:t>
      </w:r>
      <w:r w:rsidR="0093012E" w:rsidRPr="0093012E">
        <w:rPr>
          <w:rFonts w:ascii="Times New Roman" w:hAnsi="Times New Roman"/>
          <w:kern w:val="0"/>
          <w:szCs w:val="21"/>
        </w:rPr>
        <w:t>Helical Buckling of Tubing Sealed in Packers</w:t>
      </w:r>
      <w:r w:rsidR="0093012E">
        <w:rPr>
          <w:rFonts w:ascii="Times New Roman" w:hAnsi="Times New Roman" w:hint="eastAsia"/>
          <w:kern w:val="0"/>
          <w:szCs w:val="21"/>
        </w:rPr>
        <w:t>[J]</w:t>
      </w:r>
      <w:r>
        <w:rPr>
          <w:rFonts w:ascii="Times New Roman" w:hAnsi="Times New Roman" w:hint="eastAsia"/>
          <w:kern w:val="0"/>
          <w:szCs w:val="21"/>
        </w:rPr>
        <w:t>.</w:t>
      </w:r>
      <w:r w:rsidRPr="004C2AE6">
        <w:t xml:space="preserve"> </w:t>
      </w:r>
      <w:r w:rsidR="001C2938">
        <w:rPr>
          <w:rFonts w:ascii="Times New Roman" w:hAnsi="Times New Roman"/>
          <w:kern w:val="0"/>
          <w:szCs w:val="21"/>
        </w:rPr>
        <w:t xml:space="preserve">Journal of </w:t>
      </w:r>
      <w:r w:rsidRPr="004C2AE6">
        <w:rPr>
          <w:rFonts w:ascii="Times New Roman" w:hAnsi="Times New Roman"/>
          <w:kern w:val="0"/>
          <w:szCs w:val="21"/>
        </w:rPr>
        <w:t>Petroleum Technology</w:t>
      </w:r>
      <w:r>
        <w:rPr>
          <w:rFonts w:ascii="Times New Roman" w:hAnsi="Times New Roman" w:hint="eastAsia"/>
          <w:kern w:val="0"/>
          <w:szCs w:val="21"/>
        </w:rPr>
        <w:t>,</w:t>
      </w:r>
      <w:r w:rsidRPr="004C2AE6">
        <w:t xml:space="preserve"> </w:t>
      </w:r>
      <w:r w:rsidR="0093012E">
        <w:rPr>
          <w:rFonts w:ascii="Times New Roman" w:hAnsi="Times New Roman"/>
          <w:kern w:val="0"/>
          <w:szCs w:val="21"/>
        </w:rPr>
        <w:t>19</w:t>
      </w:r>
      <w:r w:rsidR="0093012E">
        <w:rPr>
          <w:rFonts w:ascii="Times New Roman" w:hAnsi="Times New Roman" w:hint="eastAsia"/>
          <w:kern w:val="0"/>
          <w:szCs w:val="21"/>
        </w:rPr>
        <w:t>62</w:t>
      </w:r>
      <w:r w:rsidR="0093012E">
        <w:rPr>
          <w:rFonts w:ascii="Times New Roman" w:hAnsi="Times New Roman"/>
          <w:kern w:val="0"/>
          <w:szCs w:val="21"/>
        </w:rPr>
        <w:t xml:space="preserve">, </w:t>
      </w:r>
      <w:r w:rsidR="0093012E">
        <w:rPr>
          <w:rFonts w:ascii="Times New Roman" w:hAnsi="Times New Roman" w:hint="eastAsia"/>
          <w:kern w:val="0"/>
          <w:szCs w:val="21"/>
        </w:rPr>
        <w:t>14</w:t>
      </w:r>
      <w:r w:rsidR="0093012E">
        <w:rPr>
          <w:rFonts w:ascii="Times New Roman" w:hAnsi="Times New Roman"/>
          <w:kern w:val="0"/>
          <w:szCs w:val="21"/>
        </w:rPr>
        <w:t>(</w:t>
      </w:r>
      <w:r w:rsidR="0093012E">
        <w:rPr>
          <w:rFonts w:ascii="Times New Roman" w:hAnsi="Times New Roman" w:hint="eastAsia"/>
          <w:kern w:val="0"/>
          <w:szCs w:val="21"/>
        </w:rPr>
        <w:t>6</w:t>
      </w:r>
      <w:r w:rsidR="0093012E">
        <w:rPr>
          <w:rFonts w:ascii="Times New Roman" w:hAnsi="Times New Roman"/>
          <w:kern w:val="0"/>
          <w:szCs w:val="21"/>
        </w:rPr>
        <w:t>):</w:t>
      </w:r>
      <w:r w:rsidR="0093012E">
        <w:rPr>
          <w:rFonts w:ascii="Times New Roman" w:hAnsi="Times New Roman" w:hint="eastAsia"/>
          <w:kern w:val="0"/>
          <w:szCs w:val="21"/>
        </w:rPr>
        <w:t>655</w:t>
      </w:r>
      <w:r w:rsidR="0093012E">
        <w:rPr>
          <w:rFonts w:ascii="Times New Roman" w:hAnsi="Times New Roman"/>
          <w:kern w:val="0"/>
          <w:szCs w:val="21"/>
        </w:rPr>
        <w:t>-</w:t>
      </w:r>
      <w:r w:rsidR="0093012E">
        <w:rPr>
          <w:rFonts w:ascii="Times New Roman" w:hAnsi="Times New Roman" w:hint="eastAsia"/>
          <w:kern w:val="0"/>
          <w:szCs w:val="21"/>
        </w:rPr>
        <w:t>670</w:t>
      </w:r>
    </w:p>
    <w:p w:rsidR="00836891" w:rsidRDefault="00836891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824F13" w:rsidRDefault="00824F13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500A9" w:rsidRPr="00053898" w:rsidRDefault="00824F13" w:rsidP="00824F13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30"/>
          <w:szCs w:val="30"/>
        </w:rPr>
      </w:pPr>
      <w:r w:rsidRPr="00824F13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43471E" w:rsidRPr="0043471E" w:rsidRDefault="0043471E" w:rsidP="0043471E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43471E">
        <w:rPr>
          <w:rFonts w:asciiTheme="minorEastAsia" w:eastAsiaTheme="minorEastAsia" w:hAnsiTheme="minorEastAsia" w:hint="eastAsia"/>
          <w:sz w:val="24"/>
          <w:szCs w:val="24"/>
        </w:rPr>
        <w:t>中立点</w:t>
      </w:r>
      <w:r w:rsidRPr="0043471E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43471E">
        <w:rPr>
          <w:rFonts w:ascii="Times New Roman" w:eastAsiaTheme="minorEastAsia" w:hAnsi="Times New Roman"/>
          <w:sz w:val="24"/>
          <w:szCs w:val="24"/>
        </w:rPr>
        <w:t>neutral point</w:t>
      </w:r>
      <w:r w:rsidRPr="0043471E">
        <w:rPr>
          <w:rFonts w:ascii="Times New Roman" w:eastAsiaTheme="minorEastAsia" w:hAnsi="Times New Roman" w:hint="eastAsia"/>
          <w:sz w:val="24"/>
          <w:szCs w:val="24"/>
        </w:rPr>
        <w:t>）</w:t>
      </w:r>
      <w:r>
        <w:rPr>
          <w:rFonts w:ascii="Times New Roman" w:eastAsiaTheme="minorEastAsia" w:hAnsi="Times New Roman" w:hint="eastAsia"/>
          <w:sz w:val="24"/>
          <w:szCs w:val="24"/>
        </w:rPr>
        <w:t>，就是在这个点上方管柱不发生形变，在这个点下方管柱弯曲。</w:t>
      </w:r>
    </w:p>
    <w:sectPr w:rsidR="0043471E" w:rsidRPr="0043471E" w:rsidSect="00E70B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4AF" w:rsidRDefault="00A264AF" w:rsidP="00884923">
      <w:r>
        <w:separator/>
      </w:r>
    </w:p>
  </w:endnote>
  <w:endnote w:type="continuationSeparator" w:id="1">
    <w:p w:rsidR="00A264AF" w:rsidRDefault="00A264AF" w:rsidP="0088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4AF" w:rsidRDefault="00A264AF" w:rsidP="00884923">
      <w:r>
        <w:separator/>
      </w:r>
    </w:p>
  </w:footnote>
  <w:footnote w:type="continuationSeparator" w:id="1">
    <w:p w:rsidR="00A264AF" w:rsidRDefault="00A264AF" w:rsidP="00884923">
      <w:r>
        <w:continuationSeparator/>
      </w:r>
    </w:p>
  </w:footnote>
  <w:footnote w:id="2">
    <w:p w:rsidR="00D03894" w:rsidRDefault="00D03894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英制重量单位，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一般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是表示力的单位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--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磅，也有时表示压力、质量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，通用。为了区别起见，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lbm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专门表示质量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lbf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门表示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力。</w:t>
      </w:r>
    </w:p>
  </w:footnote>
  <w:footnote w:id="3">
    <w:p w:rsidR="00D03894" w:rsidRDefault="00D03894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的复数是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894" w:rsidRDefault="00D03894" w:rsidP="00884923">
    <w:pPr>
      <w:pStyle w:val="a3"/>
      <w:jc w:val="left"/>
    </w:pPr>
    <w:r>
      <w:rPr>
        <w:rFonts w:hint="eastAsia"/>
        <w:lang w:val="zh-CN"/>
      </w:rPr>
      <w:t>四川大学硕士学位论文</w:t>
    </w:r>
    <w:r>
      <w:rPr>
        <w:rFonts w:hint="eastAsia"/>
        <w:lang w:val="zh-CN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C32"/>
    <w:multiLevelType w:val="multilevel"/>
    <w:tmpl w:val="1E0282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41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D64F5"/>
    <w:multiLevelType w:val="hybridMultilevel"/>
    <w:tmpl w:val="23304020"/>
    <w:lvl w:ilvl="0" w:tplc="737AA0B2">
      <w:start w:val="1"/>
      <w:numFmt w:val="decimal"/>
      <w:lvlText w:val="（%1）"/>
      <w:lvlJc w:val="left"/>
      <w:pPr>
        <w:ind w:left="631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23"/>
    <w:rsid w:val="00014FB2"/>
    <w:rsid w:val="00026E65"/>
    <w:rsid w:val="00030396"/>
    <w:rsid w:val="00045EE0"/>
    <w:rsid w:val="0004712E"/>
    <w:rsid w:val="000471AA"/>
    <w:rsid w:val="00053898"/>
    <w:rsid w:val="00073421"/>
    <w:rsid w:val="00097C22"/>
    <w:rsid w:val="000A2318"/>
    <w:rsid w:val="000A644B"/>
    <w:rsid w:val="000C10F2"/>
    <w:rsid w:val="000E4070"/>
    <w:rsid w:val="000F0FD7"/>
    <w:rsid w:val="000F5986"/>
    <w:rsid w:val="00125576"/>
    <w:rsid w:val="001311EA"/>
    <w:rsid w:val="00137B55"/>
    <w:rsid w:val="00152BDD"/>
    <w:rsid w:val="00193023"/>
    <w:rsid w:val="00195CAB"/>
    <w:rsid w:val="001C2938"/>
    <w:rsid w:val="001C52C8"/>
    <w:rsid w:val="001D0C11"/>
    <w:rsid w:val="001D4C01"/>
    <w:rsid w:val="001E0CE8"/>
    <w:rsid w:val="001E539A"/>
    <w:rsid w:val="001E7B1C"/>
    <w:rsid w:val="00232754"/>
    <w:rsid w:val="0026037C"/>
    <w:rsid w:val="002E3563"/>
    <w:rsid w:val="00313FD1"/>
    <w:rsid w:val="0032436E"/>
    <w:rsid w:val="003430D2"/>
    <w:rsid w:val="003635D8"/>
    <w:rsid w:val="003751EE"/>
    <w:rsid w:val="003B7A05"/>
    <w:rsid w:val="003C4107"/>
    <w:rsid w:val="003F20A0"/>
    <w:rsid w:val="00402FE2"/>
    <w:rsid w:val="00404745"/>
    <w:rsid w:val="0043471E"/>
    <w:rsid w:val="00463C75"/>
    <w:rsid w:val="00470736"/>
    <w:rsid w:val="00487F59"/>
    <w:rsid w:val="004C2AE6"/>
    <w:rsid w:val="004C31B9"/>
    <w:rsid w:val="004D4C7C"/>
    <w:rsid w:val="004D7804"/>
    <w:rsid w:val="00524B67"/>
    <w:rsid w:val="00563172"/>
    <w:rsid w:val="005948D1"/>
    <w:rsid w:val="005A4EDB"/>
    <w:rsid w:val="005C0CCF"/>
    <w:rsid w:val="006045A1"/>
    <w:rsid w:val="00612559"/>
    <w:rsid w:val="00624395"/>
    <w:rsid w:val="00634959"/>
    <w:rsid w:val="00687226"/>
    <w:rsid w:val="00697BAC"/>
    <w:rsid w:val="006E2B1C"/>
    <w:rsid w:val="006E4709"/>
    <w:rsid w:val="006E5DA8"/>
    <w:rsid w:val="006F4D22"/>
    <w:rsid w:val="006F59BE"/>
    <w:rsid w:val="006F7332"/>
    <w:rsid w:val="00733585"/>
    <w:rsid w:val="00756066"/>
    <w:rsid w:val="007C66F0"/>
    <w:rsid w:val="007D608F"/>
    <w:rsid w:val="007F2484"/>
    <w:rsid w:val="00824F13"/>
    <w:rsid w:val="00836891"/>
    <w:rsid w:val="0087573E"/>
    <w:rsid w:val="00876E70"/>
    <w:rsid w:val="00884923"/>
    <w:rsid w:val="008940BF"/>
    <w:rsid w:val="008D70C0"/>
    <w:rsid w:val="008D771D"/>
    <w:rsid w:val="008E718D"/>
    <w:rsid w:val="009028DD"/>
    <w:rsid w:val="00903235"/>
    <w:rsid w:val="00903967"/>
    <w:rsid w:val="0090711B"/>
    <w:rsid w:val="00910AD0"/>
    <w:rsid w:val="00914B8C"/>
    <w:rsid w:val="0092115F"/>
    <w:rsid w:val="0093012E"/>
    <w:rsid w:val="009B53CD"/>
    <w:rsid w:val="009D67F6"/>
    <w:rsid w:val="009E1952"/>
    <w:rsid w:val="009E75E6"/>
    <w:rsid w:val="00A2045C"/>
    <w:rsid w:val="00A264AF"/>
    <w:rsid w:val="00A36AFE"/>
    <w:rsid w:val="00A621BE"/>
    <w:rsid w:val="00A644A0"/>
    <w:rsid w:val="00AA06B0"/>
    <w:rsid w:val="00AC5BB2"/>
    <w:rsid w:val="00AF6F72"/>
    <w:rsid w:val="00B37B1F"/>
    <w:rsid w:val="00B403F5"/>
    <w:rsid w:val="00B4734E"/>
    <w:rsid w:val="00B5007C"/>
    <w:rsid w:val="00B500A9"/>
    <w:rsid w:val="00B96BA2"/>
    <w:rsid w:val="00B974A1"/>
    <w:rsid w:val="00BA1E89"/>
    <w:rsid w:val="00BB2664"/>
    <w:rsid w:val="00BB2D42"/>
    <w:rsid w:val="00C07E58"/>
    <w:rsid w:val="00C367BA"/>
    <w:rsid w:val="00C55AC8"/>
    <w:rsid w:val="00C62DFF"/>
    <w:rsid w:val="00C806AD"/>
    <w:rsid w:val="00CA2F0A"/>
    <w:rsid w:val="00CB248B"/>
    <w:rsid w:val="00CC7498"/>
    <w:rsid w:val="00CF511E"/>
    <w:rsid w:val="00CF6194"/>
    <w:rsid w:val="00D03894"/>
    <w:rsid w:val="00D36D0B"/>
    <w:rsid w:val="00D42678"/>
    <w:rsid w:val="00D54CC8"/>
    <w:rsid w:val="00D56663"/>
    <w:rsid w:val="00D57CE9"/>
    <w:rsid w:val="00D57EC2"/>
    <w:rsid w:val="00D62FB6"/>
    <w:rsid w:val="00D6323B"/>
    <w:rsid w:val="00D65306"/>
    <w:rsid w:val="00D667C5"/>
    <w:rsid w:val="00D77BFC"/>
    <w:rsid w:val="00D80256"/>
    <w:rsid w:val="00D93DD7"/>
    <w:rsid w:val="00DB27CA"/>
    <w:rsid w:val="00DC14B3"/>
    <w:rsid w:val="00DC47D7"/>
    <w:rsid w:val="00DD59BB"/>
    <w:rsid w:val="00DF4977"/>
    <w:rsid w:val="00E01589"/>
    <w:rsid w:val="00E12D3D"/>
    <w:rsid w:val="00E31067"/>
    <w:rsid w:val="00E47CB0"/>
    <w:rsid w:val="00E53F8F"/>
    <w:rsid w:val="00E5669E"/>
    <w:rsid w:val="00E70B61"/>
    <w:rsid w:val="00E804BF"/>
    <w:rsid w:val="00EB62A8"/>
    <w:rsid w:val="00EC1886"/>
    <w:rsid w:val="00EC27AF"/>
    <w:rsid w:val="00ED3BBE"/>
    <w:rsid w:val="00EE4AFB"/>
    <w:rsid w:val="00EF484F"/>
    <w:rsid w:val="00F055C2"/>
    <w:rsid w:val="00F30CCB"/>
    <w:rsid w:val="00F55F95"/>
    <w:rsid w:val="00F70DCB"/>
    <w:rsid w:val="00F904F0"/>
    <w:rsid w:val="00FA20A9"/>
    <w:rsid w:val="00FD081F"/>
    <w:rsid w:val="00FD756F"/>
    <w:rsid w:val="00FE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8492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92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92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9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2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8492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9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923"/>
    <w:rPr>
      <w:rFonts w:ascii="Calibri" w:eastAsia="黑体" w:hAnsi="Calibri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4923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84923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492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TimesNewRomanChar">
    <w:name w:val="标题 2 + Times New Roman 四号 非加粗 Char"/>
    <w:rsid w:val="00884923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884923"/>
    <w:pPr>
      <w:tabs>
        <w:tab w:val="center" w:pos="4480"/>
        <w:tab w:val="right" w:pos="8160"/>
      </w:tabs>
      <w:spacing w:line="400" w:lineRule="exact"/>
      <w:ind w:left="780"/>
      <w:jc w:val="center"/>
    </w:pPr>
    <w:rPr>
      <w:rFonts w:ascii="宋体" w:hAnsi="宋体"/>
      <w:sz w:val="24"/>
      <w:szCs w:val="24"/>
    </w:rPr>
  </w:style>
  <w:style w:type="character" w:customStyle="1" w:styleId="MTDisplayEquationChar">
    <w:name w:val="MTDisplayEquation Char"/>
    <w:link w:val="MTDisplayEquation"/>
    <w:rsid w:val="00884923"/>
    <w:rPr>
      <w:rFonts w:ascii="宋体" w:eastAsia="宋体" w:hAnsi="宋体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30CC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8">
    <w:name w:val="Table Grid"/>
    <w:basedOn w:val="a1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1E0CE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1E0CE8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E0CE8"/>
    <w:rPr>
      <w:vertAlign w:val="superscript"/>
    </w:rPr>
  </w:style>
  <w:style w:type="character" w:customStyle="1" w:styleId="apple-converted-space">
    <w:name w:val="apple-converted-space"/>
    <w:basedOn w:val="a0"/>
    <w:rsid w:val="001E0CE8"/>
  </w:style>
  <w:style w:type="paragraph" w:styleId="ab">
    <w:name w:val="caption"/>
    <w:basedOn w:val="a"/>
    <w:next w:val="a"/>
    <w:uiPriority w:val="35"/>
    <w:unhideWhenUsed/>
    <w:qFormat/>
    <w:rsid w:val="00D77B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6769A-72BE-4D76-82E2-B4E740E9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139</cp:revision>
  <dcterms:created xsi:type="dcterms:W3CDTF">2015-11-15T12:27:00Z</dcterms:created>
  <dcterms:modified xsi:type="dcterms:W3CDTF">2015-12-03T15:40:00Z</dcterms:modified>
</cp:coreProperties>
</file>