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center"/>
        <w:rPr>
          <w:b w:val="1"/>
          <w:bCs w:val="1"/>
          <w:color w:val="990000"/>
        </w:rPr>
      </w:pPr>
      <w:bookmarkStart w:colFirst="0" w:colLast="0" w:name="_lvgy6kfxfxi1" w:id="0"/>
      <w:bookmarkEnd w:id="0"/>
      <w:r w:rsidDel="00000000" w:rsidR="00000000" w:rsidRPr="00000000">
        <w:rPr>
          <w:b w:val="1"/>
          <w:bCs w:val="1"/>
          <w:color w:val="990000"/>
          <w:rtl w:val="0"/>
        </w:rPr>
        <w:t xml:space="preserve">WheelScan — AI Recommendation Agent</w:t>
      </w:r>
    </w:p>
    <w:p w:rsidR="00000000" w:rsidDel="00000000" w:rsidP="00000000" w:rsidRDefault="00000000" w:rsidRPr="00000000" w14:paraId="00000002">
      <w:pPr>
        <w:spacing w:after="240" w:before="240" w:lineRule="auto"/>
        <w:jc w:val="center"/>
        <w:rPr>
          <w:b w:val="1"/>
          <w:bCs w:val="1"/>
          <w:color w:val="990000"/>
          <w:sz w:val="26"/>
          <w:szCs w:val="26"/>
        </w:rPr>
      </w:pPr>
      <w:r w:rsidDel="00000000" w:rsidR="00000000" w:rsidRPr="00000000">
        <w:rPr>
          <w:b w:val="1"/>
          <w:bCs w:val="1"/>
          <w:color w:val="990000"/>
          <w:sz w:val="26"/>
          <w:szCs w:val="26"/>
          <w:rtl w:val="0"/>
        </w:rPr>
        <w:t xml:space="preserve">ChatGPT Codex Hackathon 2026 | Track: Theme 8 ( AI for Societal Good )</w:t>
      </w:r>
    </w:p>
    <w:p w:rsidR="00000000" w:rsidDel="00000000" w:rsidP="00000000" w:rsidRDefault="00000000" w:rsidRPr="00000000" w14:paraId="00000003">
      <w:pPr>
        <w:rPr>
          <w:b w:val="1"/>
          <w:bCs w:val="1"/>
          <w:sz w:val="24"/>
          <w:szCs w:val="24"/>
          <w:u w:val="single"/>
        </w:rPr>
      </w:pPr>
      <w:r w:rsidDel="00000000" w:rsidR="00000000" w:rsidRPr="00000000">
        <w:rPr>
          <w:rtl w:val="0"/>
        </w:rPr>
      </w:r>
    </w:p>
    <w:p w:rsidR="00000000" w:rsidDel="00000000" w:rsidP="00000000" w:rsidRDefault="00000000" w:rsidRPr="00000000" w14:paraId="00000004">
      <w:pPr>
        <w:rPr>
          <w:b w:val="1"/>
          <w:bCs w:val="1"/>
          <w:color w:val="000000"/>
          <w:sz w:val="24"/>
          <w:szCs w:val="24"/>
          <w:u w:val="single"/>
        </w:rPr>
      </w:pPr>
      <w:r w:rsidDel="00000000" w:rsidR="00000000" w:rsidRPr="00000000">
        <w:rPr>
          <w:b w:val="1"/>
          <w:bCs w:val="1"/>
          <w:color w:val="000000"/>
          <w:sz w:val="24"/>
          <w:szCs w:val="24"/>
          <w:u w:val="single"/>
          <w:rtl w:val="0"/>
        </w:rPr>
        <w:t xml:space="preserve">1. Executive Summary</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WheelScan is a mobile-first accessibility auditing app that lets anyone photograph a physical space like a ramp, doorway, elevator, parking lot, staircase, or road  and instantly receive an accessibility score out of 100 with a detailed breakdown. For the ChatGPT Codex Hackathon 2026, we extended WheelScan with an </w:t>
      </w:r>
      <w:r w:rsidDel="00000000" w:rsidR="00000000" w:rsidRPr="00000000">
        <w:rPr>
          <w:b w:val="1"/>
          <w:bCs w:val="1"/>
          <w:sz w:val="24"/>
          <w:szCs w:val="24"/>
          <w:rtl w:val="0"/>
        </w:rPr>
        <w:t xml:space="preserve">AI Recommendation Agent</w:t>
      </w:r>
      <w:r w:rsidDel="00000000" w:rsidR="00000000" w:rsidRPr="00000000">
        <w:rPr>
          <w:sz w:val="24"/>
          <w:szCs w:val="24"/>
          <w:rtl w:val="0"/>
        </w:rPr>
        <w:t xml:space="preserve">, built primarily with OpenAI Codex, that turns every flagged accessibility issue into a clear, prioritized, standards-based action plan. The agent doesn't just repeat the score , it explains why each issue matters, what to do about it, how urgent it is, how much it will cost to fix, and how confident the system is in its own recommendation.</w:t>
      </w:r>
    </w:p>
    <w:p w:rsidR="00000000" w:rsidDel="00000000" w:rsidP="00000000" w:rsidRDefault="00000000" w:rsidRPr="00000000" w14:paraId="00000006">
      <w:pPr>
        <w:rPr>
          <w:b w:val="1"/>
          <w:bCs w:val="1"/>
          <w:color w:val="000000"/>
          <w:sz w:val="24"/>
          <w:szCs w:val="24"/>
          <w:u w:val="single"/>
        </w:rPr>
      </w:pPr>
      <w:r w:rsidDel="00000000" w:rsidR="00000000" w:rsidRPr="00000000">
        <w:rPr>
          <w:b w:val="1"/>
          <w:bCs w:val="1"/>
          <w:color w:val="000000"/>
          <w:sz w:val="24"/>
          <w:szCs w:val="24"/>
          <w:u w:val="single"/>
          <w:rtl w:val="0"/>
        </w:rPr>
        <w:t xml:space="preserve">2. The Problem</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Physical accessibility barriers are one of the most common and least documented obstacles faced by people with disabilities, elderly individuals, and anyone with temporary or permanent mobility limitations. In most cities and buildings:</w:t>
      </w:r>
    </w:p>
    <w:p w:rsidR="00000000" w:rsidDel="00000000" w:rsidP="00000000" w:rsidRDefault="00000000" w:rsidRPr="00000000" w14:paraId="00000008">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There is no easy, low-cost way to check whether a space is accessible before visiting it</w:t>
      </w:r>
    </w:p>
    <w:p w:rsidR="00000000" w:rsidDel="00000000" w:rsidP="00000000" w:rsidRDefault="00000000" w:rsidRPr="00000000" w14:paraId="00000009">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Manual accessibility audits require trained professionals, cost money, and happen rarely, usually only for new construction or after a complaint</w:t>
      </w:r>
    </w:p>
    <w:p w:rsidR="00000000" w:rsidDel="00000000" w:rsidP="00000000" w:rsidRDefault="00000000" w:rsidRPr="00000000" w14:paraId="0000000A">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People with disabilities frequently discover a barrier only after arriving like a staircase with no ramp alternative, a doorway too narrow for a wheelchair, missing handrails, or no tactile warning at a stair edge</w:t>
      </w:r>
    </w:p>
    <w:p w:rsidR="00000000" w:rsidDel="00000000" w:rsidP="00000000" w:rsidRDefault="00000000" w:rsidRPr="00000000" w14:paraId="0000000B">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Even when a building owner </w:t>
      </w:r>
      <w:r w:rsidDel="00000000" w:rsidR="00000000" w:rsidRPr="00000000">
        <w:rPr>
          <w:sz w:val="24"/>
          <w:szCs w:val="24"/>
          <w:rtl w:val="0"/>
        </w:rPr>
        <w:t xml:space="preserve">wants</w:t>
      </w:r>
      <w:r w:rsidDel="00000000" w:rsidR="00000000" w:rsidRPr="00000000">
        <w:rPr>
          <w:sz w:val="24"/>
          <w:szCs w:val="24"/>
          <w:rtl w:val="0"/>
        </w:rPr>
        <w:t xml:space="preserve"> to fix accessibility issues, they often don't know what standard to follow, what the fix actually involves, or which issue to prioritize first</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WheelScan already solved the first half of this problem, instant, photo-based scoring. But a raw score of "33/100 - Needs Improvement" tells a user that something is wrong without telling them what to do about it. That gap between diagnosis and action is what this hackathon build closes.</w:t>
      </w:r>
    </w:p>
    <w:p w:rsidR="00000000" w:rsidDel="00000000" w:rsidP="00000000" w:rsidRDefault="00000000" w:rsidRPr="00000000" w14:paraId="0000000D">
      <w:pPr>
        <w:spacing w:after="240" w:before="240" w:lineRule="auto"/>
        <w:rPr>
          <w:sz w:val="24"/>
          <w:szCs w:val="24"/>
        </w:rPr>
      </w:pPr>
      <w:r w:rsidDel="00000000" w:rsidR="00000000" w:rsidRPr="00000000">
        <w:rPr>
          <w:rtl w:val="0"/>
        </w:rPr>
      </w:r>
    </w:p>
    <w:p w:rsidR="00000000" w:rsidDel="00000000" w:rsidP="00000000" w:rsidRDefault="00000000" w:rsidRPr="00000000" w14:paraId="0000000E">
      <w:pPr>
        <w:spacing w:after="240" w:before="240" w:lineRule="auto"/>
        <w:rPr>
          <w:sz w:val="24"/>
          <w:szCs w:val="24"/>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b w:val="1"/>
          <w:bCs w:val="1"/>
          <w:color w:val="000000"/>
          <w:sz w:val="24"/>
          <w:szCs w:val="24"/>
          <w:u w:val="single"/>
          <w:rtl w:val="0"/>
        </w:rPr>
        <w:t xml:space="preserve">3. Target Users</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010">
            <w:pPr>
              <w:rPr/>
            </w:pPr>
            <w:r w:rsidDel="00000000" w:rsidR="00000000" w:rsidRPr="00000000">
              <w:rPr>
                <w:b w:val="1"/>
                <w:bCs w:val="1"/>
                <w:sz w:val="24"/>
                <w:szCs w:val="24"/>
                <w:rtl w:val="0"/>
              </w:rPr>
              <w:t xml:space="preserve">User Group</w:t>
            </w:r>
            <w:r w:rsidDel="00000000" w:rsidR="00000000" w:rsidRPr="00000000">
              <w:rPr>
                <w:rtl w:val="0"/>
              </w:rPr>
            </w:r>
          </w:p>
        </w:tc>
        <w:tc>
          <w:tcPr/>
          <w:p w:rsidR="00000000" w:rsidDel="00000000" w:rsidP="00000000" w:rsidRDefault="00000000" w:rsidRPr="00000000" w14:paraId="00000011">
            <w:pPr>
              <w:rPr/>
            </w:pPr>
            <w:r w:rsidDel="00000000" w:rsidR="00000000" w:rsidRPr="00000000">
              <w:rPr>
                <w:b w:val="1"/>
                <w:bCs w:val="1"/>
                <w:sz w:val="24"/>
                <w:szCs w:val="24"/>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12">
            <w:pPr>
              <w:rPr/>
            </w:pPr>
            <w:r w:rsidDel="00000000" w:rsidR="00000000" w:rsidRPr="00000000">
              <w:rPr>
                <w:sz w:val="24"/>
                <w:szCs w:val="24"/>
                <w:rtl w:val="0"/>
              </w:rPr>
              <w:t xml:space="preserve">Individuals with disabilities or mobility limitations</w:t>
            </w:r>
            <w:r w:rsidDel="00000000" w:rsidR="00000000" w:rsidRPr="00000000">
              <w:rPr>
                <w:rtl w:val="0"/>
              </w:rPr>
            </w:r>
          </w:p>
        </w:tc>
        <w:tc>
          <w:tcPr/>
          <w:p w:rsidR="00000000" w:rsidDel="00000000" w:rsidP="00000000" w:rsidRDefault="00000000" w:rsidRPr="00000000" w14:paraId="00000013">
            <w:pPr>
              <w:rPr/>
            </w:pPr>
            <w:r w:rsidDel="00000000" w:rsidR="00000000" w:rsidRPr="00000000">
              <w:rPr>
                <w:sz w:val="24"/>
                <w:szCs w:val="24"/>
                <w:rtl w:val="0"/>
              </w:rPr>
              <w:t xml:space="preserve">checking a space before visiting</w:t>
            </w:r>
            <w:r w:rsidDel="00000000" w:rsidR="00000000" w:rsidRPr="00000000">
              <w:rPr>
                <w:rtl w:val="0"/>
              </w:rPr>
            </w:r>
          </w:p>
        </w:tc>
      </w:tr>
      <w:tr>
        <w:trPr>
          <w:cantSplit w:val="0"/>
          <w:tblHeader w:val="0"/>
        </w:trPr>
        <w:tc>
          <w:tcPr/>
          <w:p w:rsidR="00000000" w:rsidDel="00000000" w:rsidP="00000000" w:rsidRDefault="00000000" w:rsidRPr="00000000" w14:paraId="00000014">
            <w:pPr>
              <w:rPr/>
            </w:pPr>
            <w:r w:rsidDel="00000000" w:rsidR="00000000" w:rsidRPr="00000000">
              <w:rPr>
                <w:sz w:val="24"/>
                <w:szCs w:val="24"/>
                <w:rtl w:val="0"/>
              </w:rPr>
              <w:t xml:space="preserve">Building owners, shopkeepers, and facility managers</w:t>
            </w:r>
            <w:r w:rsidDel="00000000" w:rsidR="00000000" w:rsidRPr="00000000">
              <w:rPr>
                <w:rtl w:val="0"/>
              </w:rPr>
            </w:r>
          </w:p>
        </w:tc>
        <w:tc>
          <w:tcPr/>
          <w:p w:rsidR="00000000" w:rsidDel="00000000" w:rsidP="00000000" w:rsidRDefault="00000000" w:rsidRPr="00000000" w14:paraId="00000015">
            <w:pPr>
              <w:rPr/>
            </w:pPr>
            <w:r w:rsidDel="00000000" w:rsidR="00000000" w:rsidRPr="00000000">
              <w:rPr>
                <w:sz w:val="24"/>
                <w:szCs w:val="24"/>
                <w:rtl w:val="0"/>
              </w:rPr>
              <w:t xml:space="preserve">who want to improve accessibility but don't know where to start or what standards apply</w:t>
            </w:r>
            <w:r w:rsidDel="00000000" w:rsidR="00000000" w:rsidRPr="00000000">
              <w:rPr>
                <w:rtl w:val="0"/>
              </w:rPr>
            </w:r>
          </w:p>
        </w:tc>
      </w:tr>
      <w:tr>
        <w:trPr>
          <w:cantSplit w:val="0"/>
          <w:tblHeader w:val="0"/>
        </w:trPr>
        <w:tc>
          <w:tcPr/>
          <w:p w:rsidR="00000000" w:rsidDel="00000000" w:rsidP="00000000" w:rsidRDefault="00000000" w:rsidRPr="00000000" w14:paraId="00000016">
            <w:pPr>
              <w:rPr/>
            </w:pPr>
            <w:r w:rsidDel="00000000" w:rsidR="00000000" w:rsidRPr="00000000">
              <w:rPr>
                <w:sz w:val="24"/>
                <w:szCs w:val="24"/>
                <w:rtl w:val="0"/>
              </w:rPr>
              <w:t xml:space="preserve">Community volunteers and accessibility advocates</w:t>
            </w:r>
            <w:r w:rsidDel="00000000" w:rsidR="00000000" w:rsidRPr="00000000">
              <w:rPr>
                <w:rtl w:val="0"/>
              </w:rPr>
            </w:r>
          </w:p>
        </w:tc>
        <w:tc>
          <w:tcPr/>
          <w:p w:rsidR="00000000" w:rsidDel="00000000" w:rsidP="00000000" w:rsidRDefault="00000000" w:rsidRPr="00000000" w14:paraId="00000017">
            <w:pPr>
              <w:rPr/>
            </w:pPr>
            <w:r w:rsidDel="00000000" w:rsidR="00000000" w:rsidRPr="00000000">
              <w:rPr>
                <w:sz w:val="24"/>
                <w:szCs w:val="24"/>
                <w:rtl w:val="0"/>
              </w:rPr>
              <w:t xml:space="preserve">auditing public spaces and reporting issues to local authorities</w:t>
            </w:r>
            <w:r w:rsidDel="00000000" w:rsidR="00000000" w:rsidRPr="00000000">
              <w:rPr>
                <w:rtl w:val="0"/>
              </w:rPr>
            </w:r>
          </w:p>
        </w:tc>
      </w:tr>
      <w:tr>
        <w:trPr>
          <w:cantSplit w:val="0"/>
          <w:tblHeader w:val="0"/>
        </w:trPr>
        <w:tc>
          <w:tcPr/>
          <w:p w:rsidR="00000000" w:rsidDel="00000000" w:rsidP="00000000" w:rsidRDefault="00000000" w:rsidRPr="00000000" w14:paraId="00000018">
            <w:pPr>
              <w:rPr/>
            </w:pPr>
            <w:r w:rsidDel="00000000" w:rsidR="00000000" w:rsidRPr="00000000">
              <w:rPr>
                <w:sz w:val="24"/>
                <w:szCs w:val="24"/>
                <w:rtl w:val="0"/>
              </w:rPr>
              <w:t xml:space="preserve">NGOs and disability-rights organizations</w:t>
            </w:r>
            <w:r w:rsidDel="00000000" w:rsidR="00000000" w:rsidRPr="00000000">
              <w:rPr>
                <w:rtl w:val="0"/>
              </w:rPr>
            </w:r>
          </w:p>
        </w:tc>
        <w:tc>
          <w:tcPr/>
          <w:p w:rsidR="00000000" w:rsidDel="00000000" w:rsidP="00000000" w:rsidRDefault="00000000" w:rsidRPr="00000000" w14:paraId="00000019">
            <w:pPr>
              <w:rPr/>
            </w:pPr>
            <w:r w:rsidDel="00000000" w:rsidR="00000000" w:rsidRPr="00000000">
              <w:rPr>
                <w:sz w:val="24"/>
                <w:szCs w:val="24"/>
                <w:rtl w:val="0"/>
              </w:rPr>
              <w:t xml:space="preserve">aggregating accessibility data across a neighborhood or city</w:t>
            </w:r>
            <w:r w:rsidDel="00000000" w:rsidR="00000000" w:rsidRPr="00000000">
              <w:rPr>
                <w:rtl w:val="0"/>
              </w:rPr>
            </w:r>
          </w:p>
        </w:tc>
      </w:tr>
    </w:tbl>
    <w:p w:rsidR="00000000" w:rsidDel="00000000" w:rsidP="00000000" w:rsidRDefault="00000000" w:rsidRPr="00000000" w14:paraId="0000001A">
      <w:pPr>
        <w:rPr>
          <w:b w:val="1"/>
          <w:bCs w:val="1"/>
          <w:sz w:val="24"/>
          <w:szCs w:val="24"/>
          <w:u w:val="single"/>
        </w:rPr>
      </w:pPr>
      <w:r w:rsidDel="00000000" w:rsidR="00000000" w:rsidRPr="00000000">
        <w:rPr>
          <w:rtl w:val="0"/>
        </w:rPr>
      </w:r>
    </w:p>
    <w:p w:rsidR="00000000" w:rsidDel="00000000" w:rsidP="00000000" w:rsidRDefault="00000000" w:rsidRPr="00000000" w14:paraId="0000001B">
      <w:pPr>
        <w:rPr>
          <w:b w:val="1"/>
          <w:bCs w:val="1"/>
          <w:color w:val="000000"/>
          <w:sz w:val="24"/>
          <w:szCs w:val="24"/>
          <w:u w:val="single"/>
        </w:rPr>
      </w:pPr>
      <w:r w:rsidDel="00000000" w:rsidR="00000000" w:rsidRPr="00000000">
        <w:rPr>
          <w:b w:val="1"/>
          <w:bCs w:val="1"/>
          <w:color w:val="000000"/>
          <w:sz w:val="24"/>
          <w:szCs w:val="24"/>
          <w:u w:val="single"/>
          <w:rtl w:val="0"/>
        </w:rPr>
        <w:t xml:space="preserve">4. Objective</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Build an AI agent that converts WheelScan's existing accessibility scores into specific, prioritized, and verifiable recommendations so that every audit ends not just with a number, but with a plan someone can actually act on.</w:t>
      </w:r>
    </w:p>
    <w:p w:rsidR="00000000" w:rsidDel="00000000" w:rsidP="00000000" w:rsidRDefault="00000000" w:rsidRPr="00000000" w14:paraId="0000001D">
      <w:pPr>
        <w:rPr>
          <w:b w:val="1"/>
          <w:bCs w:val="1"/>
          <w:color w:val="000000"/>
          <w:sz w:val="24"/>
          <w:szCs w:val="24"/>
          <w:u w:val="single"/>
        </w:rPr>
      </w:pPr>
      <w:r w:rsidDel="00000000" w:rsidR="00000000" w:rsidRPr="00000000">
        <w:rPr>
          <w:b w:val="1"/>
          <w:bCs w:val="1"/>
          <w:color w:val="000000"/>
          <w:sz w:val="24"/>
          <w:szCs w:val="24"/>
          <w:u w:val="single"/>
          <w:rtl w:val="0"/>
        </w:rPr>
        <w:t xml:space="preserve">5. Our Approach</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We made one deliberate architectural decision at the very start : </w:t>
      </w:r>
      <w:r w:rsidDel="00000000" w:rsidR="00000000" w:rsidRPr="00000000">
        <w:rPr>
          <w:b w:val="1"/>
          <w:bCs w:val="1"/>
          <w:sz w:val="24"/>
          <w:szCs w:val="24"/>
          <w:rtl w:val="0"/>
        </w:rPr>
        <w:t xml:space="preserve">the existing scoring engine (</w:t>
      </w:r>
      <w:r w:rsidDel="00000000" w:rsidR="00000000" w:rsidRPr="00000000">
        <w:rPr>
          <w:b w:val="1"/>
          <w:bCs w:val="1"/>
          <w:color w:val="188038"/>
          <w:sz w:val="24"/>
          <w:szCs w:val="24"/>
          <w:rtl w:val="0"/>
        </w:rPr>
        <w:t xml:space="preserve">scoring_service.dart</w:t>
      </w:r>
      <w:r w:rsidDel="00000000" w:rsidR="00000000" w:rsidRPr="00000000">
        <w:rPr>
          <w:b w:val="1"/>
          <w:bCs w:val="1"/>
          <w:sz w:val="24"/>
          <w:szCs w:val="24"/>
          <w:rtl w:val="0"/>
        </w:rPr>
        <w:t xml:space="preserve">) would not be touched.</w:t>
      </w:r>
      <w:r w:rsidDel="00000000" w:rsidR="00000000" w:rsidRPr="00000000">
        <w:rPr>
          <w:sz w:val="24"/>
          <w:szCs w:val="24"/>
          <w:rtl w:val="0"/>
        </w:rPr>
        <w:t xml:space="preserve"> It already works, it's already tested, and rebuilding it wasn't the point of this hackathon. Instead, we built a new </w:t>
      </w:r>
      <w:r w:rsidDel="00000000" w:rsidR="00000000" w:rsidRPr="00000000">
        <w:rPr>
          <w:b w:val="1"/>
          <w:bCs w:val="1"/>
          <w:sz w:val="24"/>
          <w:szCs w:val="24"/>
          <w:rtl w:val="0"/>
        </w:rPr>
        <w:t xml:space="preserve">Recommendation Agent</w:t>
      </w:r>
      <w:r w:rsidDel="00000000" w:rsidR="00000000" w:rsidRPr="00000000">
        <w:rPr>
          <w:sz w:val="24"/>
          <w:szCs w:val="24"/>
          <w:rtl w:val="0"/>
        </w:rPr>
        <w:t xml:space="preserve"> as a layer entirely on top of the existing scoring output.</w:t>
      </w:r>
    </w:p>
    <w:p w:rsidR="00000000" w:rsidDel="00000000" w:rsidP="00000000" w:rsidRDefault="00000000" w:rsidRPr="00000000" w14:paraId="0000001F">
      <w:pPr>
        <w:spacing w:after="240" w:before="240" w:lineRule="auto"/>
        <w:rPr/>
      </w:pPr>
      <w:r w:rsidDel="00000000" w:rsidR="00000000" w:rsidRPr="00000000">
        <w:rPr>
          <w:sz w:val="24"/>
          <w:szCs w:val="24"/>
          <w:rtl w:val="0"/>
        </w:rPr>
        <w:t xml:space="preserve">For every criterion the scoring engine flags as WARNING or CRITICAL, the agent generates:</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6735"/>
        <w:tblGridChange w:id="0">
          <w:tblGrid>
            <w:gridCol w:w="2625"/>
            <w:gridCol w:w="6735"/>
          </w:tblGrid>
        </w:tblGridChange>
      </w:tblGrid>
      <w:tr>
        <w:trPr>
          <w:cantSplit w:val="0"/>
          <w:tblHeader w:val="1"/>
        </w:trPr>
        <w:tc>
          <w:tcPr/>
          <w:p w:rsidR="00000000" w:rsidDel="00000000" w:rsidP="00000000" w:rsidRDefault="00000000" w:rsidRPr="00000000" w14:paraId="00000020">
            <w:pPr>
              <w:rPr/>
            </w:pPr>
            <w:r w:rsidDel="00000000" w:rsidR="00000000" w:rsidRPr="00000000">
              <w:rPr>
                <w:b w:val="1"/>
                <w:bCs w:val="1"/>
                <w:sz w:val="24"/>
                <w:szCs w:val="24"/>
                <w:rtl w:val="0"/>
              </w:rPr>
              <w:t xml:space="preserve">Field</w:t>
            </w:r>
            <w:r w:rsidDel="00000000" w:rsidR="00000000" w:rsidRPr="00000000">
              <w:rPr>
                <w:rtl w:val="0"/>
              </w:rPr>
            </w:r>
          </w:p>
        </w:tc>
        <w:tc>
          <w:tcPr/>
          <w:p w:rsidR="00000000" w:rsidDel="00000000" w:rsidP="00000000" w:rsidRDefault="00000000" w:rsidRPr="00000000" w14:paraId="00000021">
            <w:pPr>
              <w:rPr/>
            </w:pPr>
            <w:r w:rsidDel="00000000" w:rsidR="00000000" w:rsidRPr="00000000">
              <w:rPr>
                <w:b w:val="1"/>
                <w:bCs w:val="1"/>
                <w:sz w:val="24"/>
                <w:szCs w:val="24"/>
                <w:rtl w:val="0"/>
              </w:rPr>
              <w:t xml:space="preserve">What it does</w:t>
            </w:r>
            <w:r w:rsidDel="00000000" w:rsidR="00000000" w:rsidRPr="00000000">
              <w:rPr>
                <w:rtl w:val="0"/>
              </w:rPr>
            </w:r>
          </w:p>
        </w:tc>
      </w:tr>
      <w:tr>
        <w:trPr>
          <w:cantSplit w:val="0"/>
          <w:tblHeader w:val="0"/>
        </w:trPr>
        <w:tc>
          <w:tcPr/>
          <w:p w:rsidR="00000000" w:rsidDel="00000000" w:rsidP="00000000" w:rsidRDefault="00000000" w:rsidRPr="00000000" w14:paraId="00000022">
            <w:pPr>
              <w:rPr/>
            </w:pPr>
            <w:r w:rsidDel="00000000" w:rsidR="00000000" w:rsidRPr="00000000">
              <w:rPr>
                <w:b w:val="1"/>
                <w:bCs w:val="1"/>
                <w:sz w:val="24"/>
                <w:szCs w:val="24"/>
                <w:rtl w:val="0"/>
              </w:rPr>
              <w:t xml:space="preserve">Why it matters</w:t>
            </w:r>
            <w:r w:rsidDel="00000000" w:rsidR="00000000" w:rsidRPr="00000000">
              <w:rPr>
                <w:rtl w:val="0"/>
              </w:rPr>
            </w:r>
          </w:p>
        </w:tc>
        <w:tc>
          <w:tcPr/>
          <w:p w:rsidR="00000000" w:rsidDel="00000000" w:rsidP="00000000" w:rsidRDefault="00000000" w:rsidRPr="00000000" w14:paraId="00000023">
            <w:pPr>
              <w:rPr/>
            </w:pPr>
            <w:r w:rsidDel="00000000" w:rsidR="00000000" w:rsidRPr="00000000">
              <w:rPr>
                <w:sz w:val="24"/>
                <w:szCs w:val="24"/>
                <w:rtl w:val="0"/>
              </w:rPr>
              <w:t xml:space="preserve">Plain-language explanation of the real-world impact of this specific issue</w:t>
            </w:r>
            <w:r w:rsidDel="00000000" w:rsidR="00000000" w:rsidRPr="00000000">
              <w:rPr>
                <w:rtl w:val="0"/>
              </w:rPr>
            </w:r>
          </w:p>
        </w:tc>
      </w:tr>
      <w:tr>
        <w:trPr>
          <w:cantSplit w:val="0"/>
          <w:tblHeader w:val="0"/>
        </w:trPr>
        <w:tc>
          <w:tcPr/>
          <w:p w:rsidR="00000000" w:rsidDel="00000000" w:rsidP="00000000" w:rsidRDefault="00000000" w:rsidRPr="00000000" w14:paraId="00000024">
            <w:pPr>
              <w:rPr/>
            </w:pPr>
            <w:r w:rsidDel="00000000" w:rsidR="00000000" w:rsidRPr="00000000">
              <w:rPr>
                <w:b w:val="1"/>
                <w:bCs w:val="1"/>
                <w:sz w:val="24"/>
                <w:szCs w:val="24"/>
                <w:rtl w:val="0"/>
              </w:rPr>
              <w:t xml:space="preserve">Recommended fix</w:t>
            </w:r>
            <w:r w:rsidDel="00000000" w:rsidR="00000000" w:rsidRPr="00000000">
              <w:rPr>
                <w:rtl w:val="0"/>
              </w:rPr>
            </w:r>
          </w:p>
        </w:tc>
        <w:tc>
          <w:tcPr/>
          <w:p w:rsidR="00000000" w:rsidDel="00000000" w:rsidP="00000000" w:rsidRDefault="00000000" w:rsidRPr="00000000" w14:paraId="00000025">
            <w:pPr>
              <w:rPr/>
            </w:pPr>
            <w:r w:rsidDel="00000000" w:rsidR="00000000" w:rsidRPr="00000000">
              <w:rPr>
                <w:sz w:val="24"/>
                <w:szCs w:val="24"/>
                <w:rtl w:val="0"/>
              </w:rPr>
              <w:t xml:space="preserve">A specific, concrete action, not generic advice</w:t>
            </w:r>
            <w:r w:rsidDel="00000000" w:rsidR="00000000" w:rsidRPr="00000000">
              <w:rPr>
                <w:rtl w:val="0"/>
              </w:rPr>
            </w:r>
          </w:p>
        </w:tc>
      </w:tr>
      <w:tr>
        <w:trPr>
          <w:cantSplit w:val="0"/>
          <w:tblHeader w:val="0"/>
        </w:trPr>
        <w:tc>
          <w:tcPr/>
          <w:p w:rsidR="00000000" w:rsidDel="00000000" w:rsidP="00000000" w:rsidRDefault="00000000" w:rsidRPr="00000000" w14:paraId="00000026">
            <w:pPr>
              <w:rPr/>
            </w:pPr>
            <w:r w:rsidDel="00000000" w:rsidR="00000000" w:rsidRPr="00000000">
              <w:rPr>
                <w:b w:val="1"/>
                <w:bCs w:val="1"/>
                <w:sz w:val="24"/>
                <w:szCs w:val="24"/>
                <w:rtl w:val="0"/>
              </w:rPr>
              <w:t xml:space="preserve">Standard reference</w:t>
            </w:r>
            <w:r w:rsidDel="00000000" w:rsidR="00000000" w:rsidRPr="00000000">
              <w:rPr>
                <w:rtl w:val="0"/>
              </w:rPr>
            </w:r>
          </w:p>
        </w:tc>
        <w:tc>
          <w:tcPr/>
          <w:p w:rsidR="00000000" w:rsidDel="00000000" w:rsidP="00000000" w:rsidRDefault="00000000" w:rsidRPr="00000000" w14:paraId="00000027">
            <w:pPr>
              <w:rPr/>
            </w:pPr>
            <w:r w:rsidDel="00000000" w:rsidR="00000000" w:rsidRPr="00000000">
              <w:rPr>
                <w:sz w:val="24"/>
                <w:szCs w:val="24"/>
                <w:rtl w:val="0"/>
              </w:rPr>
              <w:t xml:space="preserve">The accessibility guideline or principle behind the recommendation</w:t>
            </w:r>
            <w:r w:rsidDel="00000000" w:rsidR="00000000" w:rsidRPr="00000000">
              <w:rPr>
                <w:rtl w:val="0"/>
              </w:rPr>
            </w:r>
          </w:p>
        </w:tc>
      </w:tr>
      <w:tr>
        <w:trPr>
          <w:cantSplit w:val="0"/>
          <w:tblHeader w:val="0"/>
        </w:trPr>
        <w:tc>
          <w:tcPr/>
          <w:p w:rsidR="00000000" w:rsidDel="00000000" w:rsidP="00000000" w:rsidRDefault="00000000" w:rsidRPr="00000000" w14:paraId="00000028">
            <w:pPr>
              <w:rPr/>
            </w:pPr>
            <w:r w:rsidDel="00000000" w:rsidR="00000000" w:rsidRPr="00000000">
              <w:rPr>
                <w:b w:val="1"/>
                <w:bCs w:val="1"/>
                <w:sz w:val="24"/>
                <w:szCs w:val="24"/>
                <w:rtl w:val="0"/>
              </w:rPr>
              <w:t xml:space="preserve">Priority rank</w:t>
            </w:r>
            <w:r w:rsidDel="00000000" w:rsidR="00000000" w:rsidRPr="00000000">
              <w:rPr>
                <w:rtl w:val="0"/>
              </w:rPr>
            </w:r>
          </w:p>
        </w:tc>
        <w:tc>
          <w:tcPr/>
          <w:p w:rsidR="00000000" w:rsidDel="00000000" w:rsidP="00000000" w:rsidRDefault="00000000" w:rsidRPr="00000000" w14:paraId="00000029">
            <w:pPr>
              <w:rPr/>
            </w:pPr>
            <w:r w:rsidDel="00000000" w:rsidR="00000000" w:rsidRPr="00000000">
              <w:rPr>
                <w:sz w:val="24"/>
                <w:szCs w:val="24"/>
                <w:rtl w:val="0"/>
              </w:rPr>
              <w:t xml:space="preserve">Ordered 1, 2, 3... by how much each fix matters for independent access</w:t>
            </w:r>
            <w:r w:rsidDel="00000000" w:rsidR="00000000" w:rsidRPr="00000000">
              <w:rPr>
                <w:rtl w:val="0"/>
              </w:rPr>
            </w:r>
          </w:p>
        </w:tc>
      </w:tr>
      <w:tr>
        <w:trPr>
          <w:cantSplit w:val="0"/>
          <w:tblHeader w:val="0"/>
        </w:trPr>
        <w:tc>
          <w:tcPr/>
          <w:p w:rsidR="00000000" w:rsidDel="00000000" w:rsidP="00000000" w:rsidRDefault="00000000" w:rsidRPr="00000000" w14:paraId="0000002A">
            <w:pPr>
              <w:rPr/>
            </w:pPr>
            <w:r w:rsidDel="00000000" w:rsidR="00000000" w:rsidRPr="00000000">
              <w:rPr>
                <w:b w:val="1"/>
                <w:bCs w:val="1"/>
                <w:sz w:val="24"/>
                <w:szCs w:val="24"/>
                <w:rtl w:val="0"/>
              </w:rPr>
              <w:t xml:space="preserve">Impact label</w:t>
            </w:r>
            <w:r w:rsidDel="00000000" w:rsidR="00000000" w:rsidRPr="00000000">
              <w:rPr>
                <w:rtl w:val="0"/>
              </w:rPr>
            </w:r>
          </w:p>
        </w:tc>
        <w:tc>
          <w:tcPr/>
          <w:p w:rsidR="00000000" w:rsidDel="00000000" w:rsidP="00000000" w:rsidRDefault="00000000" w:rsidRPr="00000000" w14:paraId="0000002B">
            <w:pPr>
              <w:rPr/>
            </w:pPr>
            <w:r w:rsidDel="00000000" w:rsidR="00000000" w:rsidRPr="00000000">
              <w:rPr>
                <w:sz w:val="24"/>
                <w:szCs w:val="24"/>
                <w:rtl w:val="0"/>
              </w:rPr>
              <w:t xml:space="preserve">e.g. </w:t>
            </w:r>
            <w:r w:rsidDel="00000000" w:rsidR="00000000" w:rsidRPr="00000000">
              <w:rPr>
                <w:color w:val="188038"/>
                <w:sz w:val="24"/>
                <w:szCs w:val="24"/>
                <w:rtl w:val="0"/>
              </w:rPr>
              <w:t xml:space="preserve">High access impact</w:t>
            </w:r>
            <w:r w:rsidDel="00000000" w:rsidR="00000000" w:rsidRPr="00000000">
              <w:rPr>
                <w:sz w:val="24"/>
                <w:szCs w:val="24"/>
                <w:rtl w:val="0"/>
              </w:rPr>
              <w:t xml:space="preserve"> / </w:t>
            </w:r>
            <w:r w:rsidDel="00000000" w:rsidR="00000000" w:rsidRPr="00000000">
              <w:rPr>
                <w:color w:val="188038"/>
                <w:sz w:val="24"/>
                <w:szCs w:val="24"/>
                <w:rtl w:val="0"/>
              </w:rPr>
              <w:t xml:space="preserve">High safety impact</w:t>
            </w:r>
            <w:r w:rsidDel="00000000" w:rsidR="00000000" w:rsidRPr="00000000">
              <w:rPr>
                <w:rtl w:val="0"/>
              </w:rPr>
            </w:r>
          </w:p>
        </w:tc>
      </w:tr>
      <w:tr>
        <w:trPr>
          <w:cantSplit w:val="0"/>
          <w:tblHeader w:val="0"/>
        </w:trPr>
        <w:tc>
          <w:tcPr/>
          <w:p w:rsidR="00000000" w:rsidDel="00000000" w:rsidP="00000000" w:rsidRDefault="00000000" w:rsidRPr="00000000" w14:paraId="0000002C">
            <w:pPr>
              <w:rPr/>
            </w:pPr>
            <w:r w:rsidDel="00000000" w:rsidR="00000000" w:rsidRPr="00000000">
              <w:rPr>
                <w:b w:val="1"/>
                <w:bCs w:val="1"/>
                <w:sz w:val="24"/>
                <w:szCs w:val="24"/>
                <w:rtl w:val="0"/>
              </w:rPr>
              <w:t xml:space="preserve">Effort label</w:t>
            </w:r>
            <w:r w:rsidDel="00000000" w:rsidR="00000000" w:rsidRPr="00000000">
              <w:rPr>
                <w:rtl w:val="0"/>
              </w:rPr>
            </w:r>
          </w:p>
        </w:tc>
        <w:tc>
          <w:tcPr/>
          <w:p w:rsidR="00000000" w:rsidDel="00000000" w:rsidP="00000000" w:rsidRDefault="00000000" w:rsidRPr="00000000" w14:paraId="0000002D">
            <w:pPr>
              <w:rPr/>
            </w:pPr>
            <w:r w:rsidDel="00000000" w:rsidR="00000000" w:rsidRPr="00000000">
              <w:rPr>
                <w:sz w:val="24"/>
                <w:szCs w:val="24"/>
                <w:rtl w:val="0"/>
              </w:rPr>
              <w:t xml:space="preserve">e.g. </w:t>
            </w:r>
            <w:r w:rsidDel="00000000" w:rsidR="00000000" w:rsidRPr="00000000">
              <w:rPr>
                <w:color w:val="188038"/>
                <w:sz w:val="24"/>
                <w:szCs w:val="24"/>
                <w:rtl w:val="0"/>
              </w:rPr>
              <w:t xml:space="preserve">High effort</w:t>
            </w:r>
            <w:r w:rsidDel="00000000" w:rsidR="00000000" w:rsidRPr="00000000">
              <w:rPr>
                <w:sz w:val="24"/>
                <w:szCs w:val="24"/>
                <w:rtl w:val="0"/>
              </w:rPr>
              <w:t xml:space="preserve"> / </w:t>
            </w:r>
            <w:r w:rsidDel="00000000" w:rsidR="00000000" w:rsidRPr="00000000">
              <w:rPr>
                <w:color w:val="188038"/>
                <w:sz w:val="24"/>
                <w:szCs w:val="24"/>
                <w:rtl w:val="0"/>
              </w:rPr>
              <w:t xml:space="preserve">Medium effort</w:t>
            </w:r>
            <w:r w:rsidDel="00000000" w:rsidR="00000000" w:rsidRPr="00000000">
              <w:rPr>
                <w:rtl w:val="0"/>
              </w:rPr>
            </w:r>
          </w:p>
        </w:tc>
      </w:tr>
      <w:tr>
        <w:trPr>
          <w:cantSplit w:val="0"/>
          <w:tblHeader w:val="0"/>
        </w:trPr>
        <w:tc>
          <w:tcPr/>
          <w:p w:rsidR="00000000" w:rsidDel="00000000" w:rsidP="00000000" w:rsidRDefault="00000000" w:rsidRPr="00000000" w14:paraId="0000002E">
            <w:pPr>
              <w:rPr/>
            </w:pPr>
            <w:r w:rsidDel="00000000" w:rsidR="00000000" w:rsidRPr="00000000">
              <w:rPr>
                <w:b w:val="1"/>
                <w:bCs w:val="1"/>
                <w:sz w:val="24"/>
                <w:szCs w:val="24"/>
                <w:rtl w:val="0"/>
              </w:rPr>
              <w:t xml:space="preserve">Cost tag</w:t>
            </w:r>
            <w:r w:rsidDel="00000000" w:rsidR="00000000" w:rsidRPr="00000000">
              <w:rPr>
                <w:rtl w:val="0"/>
              </w:rPr>
            </w:r>
          </w:p>
        </w:tc>
        <w:tc>
          <w:tcPr/>
          <w:p w:rsidR="00000000" w:rsidDel="00000000" w:rsidP="00000000" w:rsidRDefault="00000000" w:rsidRPr="00000000" w14:paraId="0000002F">
            <w:pPr>
              <w:rPr/>
            </w:pPr>
            <w:r w:rsidDel="00000000" w:rsidR="00000000" w:rsidRPr="00000000">
              <w:rPr>
                <w:sz w:val="24"/>
                <w:szCs w:val="24"/>
                <w:rtl w:val="0"/>
              </w:rPr>
              <w:t xml:space="preserve">e.g. </w:t>
            </w:r>
            <w:r w:rsidDel="00000000" w:rsidR="00000000" w:rsidRPr="00000000">
              <w:rPr>
                <w:color w:val="188038"/>
                <w:sz w:val="24"/>
                <w:szCs w:val="24"/>
                <w:rtl w:val="0"/>
              </w:rPr>
              <w:t xml:space="preserve">Low cost — DIY</w:t>
            </w:r>
            <w:r w:rsidDel="00000000" w:rsidR="00000000" w:rsidRPr="00000000">
              <w:rPr>
                <w:sz w:val="24"/>
                <w:szCs w:val="24"/>
                <w:rtl w:val="0"/>
              </w:rPr>
              <w:t xml:space="preserve"> / </w:t>
            </w:r>
            <w:r w:rsidDel="00000000" w:rsidR="00000000" w:rsidRPr="00000000">
              <w:rPr>
                <w:color w:val="188038"/>
                <w:sz w:val="24"/>
                <w:szCs w:val="24"/>
                <w:rtl w:val="0"/>
              </w:rPr>
              <w:t xml:space="preserve">Medium — needs contractor</w:t>
            </w:r>
            <w:r w:rsidDel="00000000" w:rsidR="00000000" w:rsidRPr="00000000">
              <w:rPr>
                <w:sz w:val="24"/>
                <w:szCs w:val="24"/>
                <w:rtl w:val="0"/>
              </w:rPr>
              <w:t xml:space="preserve"> / </w:t>
            </w:r>
            <w:r w:rsidDel="00000000" w:rsidR="00000000" w:rsidRPr="00000000">
              <w:rPr>
                <w:color w:val="188038"/>
                <w:sz w:val="24"/>
                <w:szCs w:val="24"/>
                <w:rtl w:val="0"/>
              </w:rPr>
              <w:t xml:space="preserve">High — structural change</w:t>
            </w:r>
            <w:r w:rsidDel="00000000" w:rsidR="00000000" w:rsidRPr="00000000">
              <w:rPr>
                <w:rtl w:val="0"/>
              </w:rPr>
            </w:r>
          </w:p>
        </w:tc>
      </w:tr>
      <w:tr>
        <w:trPr>
          <w:cantSplit w:val="0"/>
          <w:tblHeader w:val="0"/>
        </w:trPr>
        <w:tc>
          <w:tcPr/>
          <w:p w:rsidR="00000000" w:rsidDel="00000000" w:rsidP="00000000" w:rsidRDefault="00000000" w:rsidRPr="00000000" w14:paraId="00000030">
            <w:pPr>
              <w:rPr/>
            </w:pPr>
            <w:r w:rsidDel="00000000" w:rsidR="00000000" w:rsidRPr="00000000">
              <w:rPr>
                <w:b w:val="1"/>
                <w:bCs w:val="1"/>
                <w:sz w:val="24"/>
                <w:szCs w:val="24"/>
                <w:rtl w:val="0"/>
              </w:rPr>
              <w:t xml:space="preserve">Confidence flag</w:t>
            </w:r>
            <w:r w:rsidDel="00000000" w:rsidR="00000000" w:rsidRPr="00000000">
              <w:rPr>
                <w:rtl w:val="0"/>
              </w:rPr>
            </w:r>
          </w:p>
        </w:tc>
        <w:tc>
          <w:tcPr/>
          <w:p w:rsidR="00000000" w:rsidDel="00000000" w:rsidP="00000000" w:rsidRDefault="00000000" w:rsidRPr="00000000" w14:paraId="00000031">
            <w:pPr>
              <w:rPr/>
            </w:pPr>
            <w:r w:rsidDel="00000000" w:rsidR="00000000" w:rsidRPr="00000000">
              <w:rPr>
                <w:color w:val="188038"/>
                <w:sz w:val="24"/>
                <w:szCs w:val="24"/>
                <w:rtl w:val="0"/>
              </w:rPr>
              <w:t xml:space="preserve">High confidence</w:t>
            </w:r>
            <w:r w:rsidDel="00000000" w:rsidR="00000000" w:rsidRPr="00000000">
              <w:rPr>
                <w:sz w:val="24"/>
                <w:szCs w:val="24"/>
                <w:rtl w:val="0"/>
              </w:rPr>
              <w:t xml:space="preserve"> vs. </w:t>
            </w:r>
            <w:r w:rsidDel="00000000" w:rsidR="00000000" w:rsidRPr="00000000">
              <w:rPr>
                <w:color w:val="188038"/>
                <w:sz w:val="24"/>
                <w:szCs w:val="24"/>
                <w:rtl w:val="0"/>
              </w:rPr>
              <w:t xml:space="preserve">Verify on-site</w:t>
            </w:r>
            <w:r w:rsidDel="00000000" w:rsidR="00000000" w:rsidRPr="00000000">
              <w:rPr>
                <w:sz w:val="24"/>
                <w:szCs w:val="24"/>
                <w:rtl w:val="0"/>
              </w:rPr>
              <w:t xml:space="preserve"> — the agent never overstates certainty from a single photo</w:t>
            </w:r>
            <w:r w:rsidDel="00000000" w:rsidR="00000000" w:rsidRPr="00000000">
              <w:rPr>
                <w:rtl w:val="0"/>
              </w:rPr>
            </w:r>
          </w:p>
        </w:tc>
      </w:tr>
      <w:tr>
        <w:trPr>
          <w:cantSplit w:val="0"/>
          <w:tblHeader w:val="0"/>
        </w:trPr>
        <w:tc>
          <w:tcPr/>
          <w:p w:rsidR="00000000" w:rsidDel="00000000" w:rsidP="00000000" w:rsidRDefault="00000000" w:rsidRPr="00000000" w14:paraId="00000032">
            <w:pPr>
              <w:rPr/>
            </w:pPr>
            <w:r w:rsidDel="00000000" w:rsidR="00000000" w:rsidRPr="00000000">
              <w:rPr>
                <w:b w:val="1"/>
                <w:bCs w:val="1"/>
                <w:sz w:val="24"/>
                <w:szCs w:val="24"/>
                <w:rtl w:val="0"/>
              </w:rPr>
              <w:t xml:space="preserve">How to verify</w:t>
            </w:r>
            <w:r w:rsidDel="00000000" w:rsidR="00000000" w:rsidRPr="00000000">
              <w:rPr>
                <w:rtl w:val="0"/>
              </w:rPr>
            </w:r>
          </w:p>
        </w:tc>
        <w:tc>
          <w:tcPr/>
          <w:p w:rsidR="00000000" w:rsidDel="00000000" w:rsidP="00000000" w:rsidRDefault="00000000" w:rsidRPr="00000000" w14:paraId="00000033">
            <w:pPr>
              <w:rPr/>
            </w:pPr>
            <w:r w:rsidDel="00000000" w:rsidR="00000000" w:rsidRPr="00000000">
              <w:rPr>
                <w:sz w:val="24"/>
                <w:szCs w:val="24"/>
                <w:rtl w:val="0"/>
              </w:rPr>
              <w:t xml:space="preserve">The exact physical check to confirm the fix actually worked</w:t>
            </w:r>
            <w:r w:rsidDel="00000000" w:rsidR="00000000" w:rsidRPr="00000000">
              <w:rPr>
                <w:rtl w:val="0"/>
              </w:rPr>
            </w:r>
          </w:p>
        </w:tc>
      </w:tr>
      <w:tr>
        <w:trPr>
          <w:cantSplit w:val="0"/>
          <w:tblHeader w:val="0"/>
        </w:trPr>
        <w:tc>
          <w:tcPr/>
          <w:p w:rsidR="00000000" w:rsidDel="00000000" w:rsidP="00000000" w:rsidRDefault="00000000" w:rsidRPr="00000000" w14:paraId="00000034">
            <w:pPr>
              <w:rPr/>
            </w:pPr>
            <w:r w:rsidDel="00000000" w:rsidR="00000000" w:rsidRPr="00000000">
              <w:rPr>
                <w:b w:val="1"/>
                <w:bCs w:val="1"/>
                <w:sz w:val="24"/>
                <w:szCs w:val="24"/>
                <w:rtl w:val="0"/>
              </w:rPr>
              <w:t xml:space="preserve">Agent self-check note</w:t>
            </w:r>
            <w:r w:rsidDel="00000000" w:rsidR="00000000" w:rsidRPr="00000000">
              <w:rPr>
                <w:rtl w:val="0"/>
              </w:rPr>
            </w:r>
          </w:p>
        </w:tc>
        <w:tc>
          <w:tcPr/>
          <w:p w:rsidR="00000000" w:rsidDel="00000000" w:rsidP="00000000" w:rsidRDefault="00000000" w:rsidRPr="00000000" w14:paraId="00000035">
            <w:pPr>
              <w:rPr/>
            </w:pPr>
            <w:r w:rsidDel="00000000" w:rsidR="00000000" w:rsidRPr="00000000">
              <w:rPr>
                <w:sz w:val="24"/>
                <w:szCs w:val="24"/>
                <w:rtl w:val="0"/>
              </w:rPr>
              <w:t xml:space="preserve">A visible line confirming the recommendation was reviewed for actionability before being shown e.g. </w:t>
            </w:r>
            <w:r w:rsidDel="00000000" w:rsidR="00000000" w:rsidRPr="00000000">
              <w:rPr>
                <w:i w:val="1"/>
                <w:iCs w:val="1"/>
                <w:sz w:val="24"/>
                <w:szCs w:val="24"/>
                <w:rtl w:val="0"/>
              </w:rPr>
              <w:t xml:space="preserve">"Draft generated from CRITICAL criterion and checked for actionability"</w:t>
            </w:r>
            <w:r w:rsidDel="00000000" w:rsidR="00000000" w:rsidRPr="00000000">
              <w:rPr>
                <w:rtl w:val="0"/>
              </w:rPr>
            </w:r>
          </w:p>
        </w:tc>
      </w:tr>
    </w:tbl>
    <w:p w:rsidR="00000000" w:rsidDel="00000000" w:rsidP="00000000" w:rsidRDefault="00000000" w:rsidRPr="00000000" w14:paraId="00000036">
      <w:pPr>
        <w:spacing w:after="240" w:before="240" w:lineRule="auto"/>
        <w:rPr>
          <w:sz w:val="24"/>
          <w:szCs w:val="24"/>
        </w:rPr>
      </w:pPr>
      <w:r w:rsidDel="00000000" w:rsidR="00000000" w:rsidRPr="00000000">
        <w:rPr>
          <w:rtl w:val="0"/>
        </w:rPr>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This last point ,  the visible self-check was a deliberate design choice. Rather than just showing a final answer, we wanted the reasoning process itself to be visible to the user, which is also what makes the "agentic" behavior demonstrable to evaluators rather than just implied.</w:t>
      </w:r>
    </w:p>
    <w:p w:rsidR="00000000" w:rsidDel="00000000" w:rsidP="00000000" w:rsidRDefault="00000000" w:rsidRPr="00000000" w14:paraId="00000038">
      <w:pPr>
        <w:spacing w:after="240" w:before="240" w:lineRule="auto"/>
        <w:rPr>
          <w:b w:val="1"/>
          <w:bCs w:val="1"/>
          <w:sz w:val="24"/>
          <w:szCs w:val="24"/>
        </w:rPr>
      </w:pPr>
      <w:r w:rsidDel="00000000" w:rsidR="00000000" w:rsidRPr="00000000">
        <w:rPr>
          <w:b w:val="1"/>
          <w:bCs w:val="1"/>
          <w:sz w:val="24"/>
          <w:szCs w:val="24"/>
          <w:rtl w:val="0"/>
        </w:rPr>
        <w:t xml:space="preserve">Example - for a staircase audit :</w:t>
      </w:r>
    </w:p>
    <w:p w:rsidR="00000000" w:rsidDel="00000000" w:rsidP="00000000" w:rsidRDefault="00000000" w:rsidRPr="00000000" w14:paraId="00000039">
      <w:pPr>
        <w:spacing w:after="240" w:before="240" w:lineRule="auto"/>
        <w:ind w:left="600" w:right="600" w:firstLine="0"/>
        <w:rPr>
          <w:i w:val="1"/>
          <w:iCs w:val="1"/>
          <w:sz w:val="24"/>
          <w:szCs w:val="24"/>
        </w:rPr>
      </w:pPr>
      <w:r w:rsidDel="00000000" w:rsidR="00000000" w:rsidRPr="00000000">
        <w:rPr>
          <w:i w:val="1"/>
          <w:iCs w:val="1"/>
          <w:sz w:val="24"/>
          <w:szCs w:val="24"/>
          <w:rtl w:val="0"/>
        </w:rPr>
        <w:t xml:space="preserve">Alternative Route — CRITICAL</w:t>
      </w:r>
    </w:p>
    <w:p w:rsidR="00000000" w:rsidDel="00000000" w:rsidP="00000000" w:rsidRDefault="00000000" w:rsidRPr="00000000" w14:paraId="0000003A">
      <w:pPr>
        <w:spacing w:after="240" w:before="240" w:lineRule="auto"/>
        <w:ind w:left="600" w:right="600" w:firstLine="0"/>
        <w:rPr>
          <w:sz w:val="24"/>
          <w:szCs w:val="24"/>
        </w:rPr>
      </w:pPr>
      <w:r w:rsidDel="00000000" w:rsidR="00000000" w:rsidRPr="00000000">
        <w:rPr>
          <w:sz w:val="24"/>
          <w:szCs w:val="24"/>
          <w:rtl w:val="0"/>
        </w:rPr>
        <w:t xml:space="preserve"> Why it matters : A staircase without a nearby ramp or elevator creates a complete access barrier for wheelchair users and many people with mobility limitations.</w:t>
      </w:r>
    </w:p>
    <w:p w:rsidR="00000000" w:rsidDel="00000000" w:rsidP="00000000" w:rsidRDefault="00000000" w:rsidRPr="00000000" w14:paraId="0000003B">
      <w:pPr>
        <w:spacing w:after="240" w:before="240" w:lineRule="auto"/>
        <w:ind w:left="600" w:right="600" w:firstLine="0"/>
        <w:rPr>
          <w:sz w:val="24"/>
          <w:szCs w:val="24"/>
        </w:rPr>
      </w:pPr>
      <w:r w:rsidDel="00000000" w:rsidR="00000000" w:rsidRPr="00000000">
        <w:rPr>
          <w:sz w:val="24"/>
          <w:szCs w:val="24"/>
          <w:rtl w:val="0"/>
        </w:rPr>
        <w:t xml:space="preserve"> Recommended fix : Provide a nearby ramp, platform lift, or elevator as the primary accessible route. Add clear signage at the staircase pointing users to that route.</w:t>
      </w:r>
    </w:p>
    <w:p w:rsidR="00000000" w:rsidDel="00000000" w:rsidP="00000000" w:rsidRDefault="00000000" w:rsidRPr="00000000" w14:paraId="0000003C">
      <w:pPr>
        <w:spacing w:after="240" w:before="240" w:lineRule="auto"/>
        <w:ind w:left="600" w:right="600" w:firstLine="0"/>
        <w:rPr>
          <w:sz w:val="24"/>
          <w:szCs w:val="24"/>
        </w:rPr>
      </w:pPr>
      <w:r w:rsidDel="00000000" w:rsidR="00000000" w:rsidRPr="00000000">
        <w:rPr>
          <w:sz w:val="24"/>
          <w:szCs w:val="24"/>
          <w:rtl w:val="0"/>
        </w:rPr>
        <w:t xml:space="preserve"> Standard reference : Public access routes should include a step-free alternative wherever stairs are present.</w:t>
      </w:r>
    </w:p>
    <w:p w:rsidR="00000000" w:rsidDel="00000000" w:rsidP="00000000" w:rsidRDefault="00000000" w:rsidRPr="00000000" w14:paraId="0000003D">
      <w:pPr>
        <w:rPr>
          <w:b w:val="1"/>
          <w:bCs w:val="1"/>
          <w:sz w:val="24"/>
          <w:szCs w:val="24"/>
          <w:u w:val="single"/>
        </w:rPr>
      </w:pPr>
      <w:r w:rsidDel="00000000" w:rsidR="00000000" w:rsidRPr="00000000">
        <w:rPr>
          <w:rtl w:val="0"/>
        </w:rPr>
      </w:r>
    </w:p>
    <w:p w:rsidR="00000000" w:rsidDel="00000000" w:rsidP="00000000" w:rsidRDefault="00000000" w:rsidRPr="00000000" w14:paraId="0000003E">
      <w:pPr>
        <w:rPr>
          <w:b w:val="1"/>
          <w:bCs w:val="1"/>
          <w:color w:val="000000"/>
          <w:sz w:val="24"/>
          <w:szCs w:val="24"/>
          <w:u w:val="single"/>
        </w:rPr>
      </w:pPr>
      <w:r w:rsidDel="00000000" w:rsidR="00000000" w:rsidRPr="00000000">
        <w:rPr>
          <w:b w:val="1"/>
          <w:bCs w:val="1"/>
          <w:color w:val="000000"/>
          <w:sz w:val="24"/>
          <w:szCs w:val="24"/>
          <w:u w:val="single"/>
          <w:rtl w:val="0"/>
        </w:rPr>
        <w:t xml:space="preserve">6. System Architecture</w:t>
      </w:r>
    </w:p>
    <w:p w:rsidR="00000000" w:rsidDel="00000000" w:rsidP="00000000" w:rsidRDefault="00000000" w:rsidRPr="00000000" w14:paraId="0000003F">
      <w:pPr>
        <w:jc w:val="center"/>
        <w:rPr>
          <w:sz w:val="24"/>
          <w:szCs w:val="24"/>
        </w:rPr>
      </w:pPr>
      <w:r w:rsidDel="00000000" w:rsidR="00000000" w:rsidRPr="00000000">
        <w:rPr>
          <w:sz w:val="24"/>
          <w:szCs w:val="24"/>
        </w:rPr>
        <w:drawing>
          <wp:inline distB="114300" distT="114300" distL="114300" distR="114300">
            <wp:extent cx="3943350" cy="6296025"/>
            <wp:effectExtent b="0" l="0" r="0" t="0"/>
            <wp:docPr id="1" name="image1.png"/>
            <a:graphic>
              <a:graphicData uri="http://schemas.openxmlformats.org/drawingml/2006/picture">
                <pic:pic>
                  <pic:nvPicPr>
                    <pic:cNvPr id="0" name="image1.png"/>
                    <pic:cNvPicPr preferRelativeResize="0"/>
                  </pic:nvPicPr>
                  <pic:blipFill>
                    <a:blip r:embed="rId6"/>
                    <a:srcRect b="0" l="5000" r="5000" t="0"/>
                    <a:stretch>
                      <a:fillRect/>
                    </a:stretch>
                  </pic:blipFill>
                  <pic:spPr>
                    <a:xfrm>
                      <a:off x="0" y="0"/>
                      <a:ext cx="3943350" cy="629602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The scoring engine and the recommendation agent are fully decoupled , the agent only ever reads the scorer's output, never modifies it. This means we can honestly state to evaluators that the original scoring logic is completely untouched, and the new agentic layer is additive.</w:t>
      </w:r>
    </w:p>
    <w:p w:rsidR="00000000" w:rsidDel="00000000" w:rsidP="00000000" w:rsidRDefault="00000000" w:rsidRPr="00000000" w14:paraId="00000042">
      <w:pPr>
        <w:rPr>
          <w:b w:val="1"/>
          <w:bCs w:val="1"/>
          <w:sz w:val="24"/>
          <w:szCs w:val="24"/>
          <w:u w:val="single"/>
        </w:rPr>
      </w:pPr>
      <w:r w:rsidDel="00000000" w:rsidR="00000000" w:rsidRPr="00000000">
        <w:rPr>
          <w:rtl w:val="0"/>
        </w:rPr>
      </w:r>
    </w:p>
    <w:p w:rsidR="00000000" w:rsidDel="00000000" w:rsidP="00000000" w:rsidRDefault="00000000" w:rsidRPr="00000000" w14:paraId="00000043">
      <w:pPr>
        <w:rPr>
          <w:b w:val="1"/>
          <w:bCs w:val="1"/>
          <w:sz w:val="24"/>
          <w:szCs w:val="24"/>
          <w:u w:val="single"/>
        </w:rPr>
      </w:pPr>
      <w:r w:rsidDel="00000000" w:rsidR="00000000" w:rsidRPr="00000000">
        <w:rPr>
          <w:b w:val="1"/>
          <w:bCs w:val="1"/>
          <w:color w:val="000000"/>
          <w:sz w:val="24"/>
          <w:szCs w:val="24"/>
          <w:u w:val="single"/>
          <w:rtl w:val="0"/>
        </w:rPr>
        <w:t xml:space="preserve">7. Tech Stack</w:t>
      </w:r>
      <w:r w:rsidDel="00000000" w:rsidR="00000000" w:rsidRPr="00000000">
        <w:rPr>
          <w:rtl w:val="0"/>
        </w:rPr>
      </w:r>
    </w:p>
    <w:p w:rsidR="00000000" w:rsidDel="00000000" w:rsidP="00000000" w:rsidRDefault="00000000" w:rsidRPr="00000000" w14:paraId="00000044">
      <w:pPr>
        <w:rPr>
          <w:b w:val="1"/>
          <w:bCs w:val="1"/>
          <w:sz w:val="24"/>
          <w:szCs w:val="24"/>
          <w:u w:val="single"/>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6570"/>
        <w:tblGridChange w:id="0">
          <w:tblGrid>
            <w:gridCol w:w="2790"/>
            <w:gridCol w:w="6570"/>
          </w:tblGrid>
        </w:tblGridChange>
      </w:tblGrid>
      <w:tr>
        <w:trPr>
          <w:cantSplit w:val="0"/>
          <w:tblHeader w:val="1"/>
        </w:trPr>
        <w:tc>
          <w:tcPr>
            <w:tcBorders>
              <w:bottom w:color="000000" w:space="0" w:sz="8" w:val="single"/>
            </w:tcBorders>
            <w:shd w:fill="f3f3f3" w:val="clear"/>
          </w:tcPr>
          <w:p w:rsidR="00000000" w:rsidDel="00000000" w:rsidP="00000000" w:rsidRDefault="00000000" w:rsidRPr="00000000" w14:paraId="00000045">
            <w:pPr>
              <w:jc w:val="left"/>
              <w:rPr/>
            </w:pPr>
            <w:r w:rsidDel="00000000" w:rsidR="00000000" w:rsidRPr="00000000">
              <w:rPr>
                <w:b w:val="1"/>
                <w:bCs w:val="1"/>
                <w:sz w:val="24"/>
                <w:szCs w:val="24"/>
                <w:rtl w:val="0"/>
              </w:rPr>
              <w:t xml:space="preserve">Technology</w:t>
            </w:r>
            <w:r w:rsidDel="00000000" w:rsidR="00000000" w:rsidRPr="00000000">
              <w:rPr>
                <w:rtl w:val="0"/>
              </w:rPr>
            </w:r>
          </w:p>
        </w:tc>
        <w:tc>
          <w:tcPr>
            <w:tcBorders>
              <w:bottom w:color="000000" w:space="0" w:sz="8" w:val="single"/>
            </w:tcBorders>
            <w:shd w:fill="f3f3f3" w:val="clear"/>
          </w:tcPr>
          <w:p w:rsidR="00000000" w:rsidDel="00000000" w:rsidP="00000000" w:rsidRDefault="00000000" w:rsidRPr="00000000" w14:paraId="00000046">
            <w:pPr>
              <w:jc w:val="left"/>
              <w:rPr/>
            </w:pPr>
            <w:r w:rsidDel="00000000" w:rsidR="00000000" w:rsidRPr="00000000">
              <w:rPr>
                <w:b w:val="1"/>
                <w:bCs w:val="1"/>
                <w:sz w:val="24"/>
                <w:szCs w:val="24"/>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0047">
            <w:pPr>
              <w:rPr/>
            </w:pPr>
            <w:r w:rsidDel="00000000" w:rsidR="00000000" w:rsidRPr="00000000">
              <w:rPr>
                <w:sz w:val="24"/>
                <w:szCs w:val="24"/>
                <w:rtl w:val="0"/>
              </w:rPr>
              <w:t xml:space="preserve">Flutter 3.38</w:t>
            </w:r>
            <w:r w:rsidDel="00000000" w:rsidR="00000000" w:rsidRPr="00000000">
              <w:rPr>
                <w:rtl w:val="0"/>
              </w:rPr>
            </w:r>
          </w:p>
        </w:tc>
        <w:tc>
          <w:tcPr/>
          <w:p w:rsidR="00000000" w:rsidDel="00000000" w:rsidP="00000000" w:rsidRDefault="00000000" w:rsidRPr="00000000" w14:paraId="00000048">
            <w:pPr>
              <w:rPr/>
            </w:pPr>
            <w:r w:rsidDel="00000000" w:rsidR="00000000" w:rsidRPr="00000000">
              <w:rPr>
                <w:sz w:val="24"/>
                <w:szCs w:val="24"/>
                <w:rtl w:val="0"/>
              </w:rPr>
              <w:t xml:space="preserve">Cross-platform UI framework</w:t>
            </w:r>
            <w:r w:rsidDel="00000000" w:rsidR="00000000" w:rsidRPr="00000000">
              <w:rPr>
                <w:rtl w:val="0"/>
              </w:rPr>
            </w:r>
          </w:p>
        </w:tc>
      </w:tr>
      <w:tr>
        <w:trPr>
          <w:cantSplit w:val="0"/>
          <w:tblHeader w:val="0"/>
        </w:trPr>
        <w:tc>
          <w:tcPr/>
          <w:p w:rsidR="00000000" w:rsidDel="00000000" w:rsidP="00000000" w:rsidRDefault="00000000" w:rsidRPr="00000000" w14:paraId="00000049">
            <w:pPr>
              <w:rPr/>
            </w:pPr>
            <w:r w:rsidDel="00000000" w:rsidR="00000000" w:rsidRPr="00000000">
              <w:rPr>
                <w:sz w:val="24"/>
                <w:szCs w:val="24"/>
                <w:rtl w:val="0"/>
              </w:rPr>
              <w:t xml:space="preserve">Dart 3.10</w:t>
            </w:r>
            <w:r w:rsidDel="00000000" w:rsidR="00000000" w:rsidRPr="00000000">
              <w:rPr>
                <w:rtl w:val="0"/>
              </w:rPr>
            </w:r>
          </w:p>
        </w:tc>
        <w:tc>
          <w:tcPr/>
          <w:p w:rsidR="00000000" w:rsidDel="00000000" w:rsidP="00000000" w:rsidRDefault="00000000" w:rsidRPr="00000000" w14:paraId="0000004A">
            <w:pPr>
              <w:rPr/>
            </w:pPr>
            <w:r w:rsidDel="00000000" w:rsidR="00000000" w:rsidRPr="00000000">
              <w:rPr>
                <w:sz w:val="24"/>
                <w:szCs w:val="24"/>
                <w:rtl w:val="0"/>
              </w:rPr>
              <w:t xml:space="preserve">Programming language</w:t>
            </w:r>
            <w:r w:rsidDel="00000000" w:rsidR="00000000" w:rsidRPr="00000000">
              <w:rPr>
                <w:rtl w:val="0"/>
              </w:rPr>
            </w:r>
          </w:p>
        </w:tc>
      </w:tr>
      <w:tr>
        <w:trPr>
          <w:cantSplit w:val="0"/>
          <w:tblHeader w:val="0"/>
        </w:trPr>
        <w:tc>
          <w:tcPr/>
          <w:p w:rsidR="00000000" w:rsidDel="00000000" w:rsidP="00000000" w:rsidRDefault="00000000" w:rsidRPr="00000000" w14:paraId="0000004B">
            <w:pPr>
              <w:rPr/>
            </w:pPr>
            <w:r w:rsidDel="00000000" w:rsidR="00000000" w:rsidRPr="00000000">
              <w:rPr>
                <w:sz w:val="24"/>
                <w:szCs w:val="24"/>
                <w:rtl w:val="0"/>
              </w:rPr>
              <w:t xml:space="preserve">OpenAI Codex</w:t>
            </w:r>
            <w:r w:rsidDel="00000000" w:rsidR="00000000" w:rsidRPr="00000000">
              <w:rPr>
                <w:rtl w:val="0"/>
              </w:rPr>
            </w:r>
          </w:p>
        </w:tc>
        <w:tc>
          <w:tcPr/>
          <w:p w:rsidR="00000000" w:rsidDel="00000000" w:rsidP="00000000" w:rsidRDefault="00000000" w:rsidRPr="00000000" w14:paraId="0000004C">
            <w:pPr>
              <w:rPr/>
            </w:pPr>
            <w:r w:rsidDel="00000000" w:rsidR="00000000" w:rsidRPr="00000000">
              <w:rPr>
                <w:sz w:val="24"/>
                <w:szCs w:val="24"/>
                <w:rtl w:val="0"/>
              </w:rPr>
              <w:t xml:space="preserve">Agentic build partner, planning, code generation, and self-review of the Recommendation Agent</w:t>
            </w:r>
            <w:r w:rsidDel="00000000" w:rsidR="00000000" w:rsidRPr="00000000">
              <w:rPr>
                <w:rtl w:val="0"/>
              </w:rPr>
            </w:r>
          </w:p>
        </w:tc>
      </w:tr>
      <w:tr>
        <w:trPr>
          <w:cantSplit w:val="0"/>
          <w:tblHeader w:val="0"/>
        </w:trPr>
        <w:tc>
          <w:tcPr/>
          <w:p w:rsidR="00000000" w:rsidDel="00000000" w:rsidP="00000000" w:rsidRDefault="00000000" w:rsidRPr="00000000" w14:paraId="0000004D">
            <w:pPr>
              <w:rPr/>
            </w:pPr>
            <w:r w:rsidDel="00000000" w:rsidR="00000000" w:rsidRPr="00000000">
              <w:rPr>
                <w:sz w:val="24"/>
                <w:szCs w:val="24"/>
                <w:rtl w:val="0"/>
              </w:rPr>
              <w:t xml:space="preserve">image_picker</w:t>
            </w:r>
            <w:r w:rsidDel="00000000" w:rsidR="00000000" w:rsidRPr="00000000">
              <w:rPr>
                <w:rtl w:val="0"/>
              </w:rPr>
            </w:r>
          </w:p>
        </w:tc>
        <w:tc>
          <w:tcPr/>
          <w:p w:rsidR="00000000" w:rsidDel="00000000" w:rsidP="00000000" w:rsidRDefault="00000000" w:rsidRPr="00000000" w14:paraId="0000004E">
            <w:pPr>
              <w:rPr/>
            </w:pPr>
            <w:r w:rsidDel="00000000" w:rsidR="00000000" w:rsidRPr="00000000">
              <w:rPr>
                <w:sz w:val="24"/>
                <w:szCs w:val="24"/>
                <w:rtl w:val="0"/>
              </w:rPr>
              <w:t xml:space="preserve">Camera and gallery access</w:t>
            </w:r>
            <w:r w:rsidDel="00000000" w:rsidR="00000000" w:rsidRPr="00000000">
              <w:rPr>
                <w:rtl w:val="0"/>
              </w:rPr>
            </w:r>
          </w:p>
        </w:tc>
      </w:tr>
      <w:tr>
        <w:trPr>
          <w:cantSplit w:val="0"/>
          <w:tblHeader w:val="0"/>
        </w:trPr>
        <w:tc>
          <w:tcPr/>
          <w:p w:rsidR="00000000" w:rsidDel="00000000" w:rsidP="00000000" w:rsidRDefault="00000000" w:rsidRPr="00000000" w14:paraId="0000004F">
            <w:pPr>
              <w:rPr/>
            </w:pPr>
            <w:r w:rsidDel="00000000" w:rsidR="00000000" w:rsidRPr="00000000">
              <w:rPr>
                <w:sz w:val="24"/>
                <w:szCs w:val="24"/>
                <w:rtl w:val="0"/>
              </w:rPr>
              <w:t xml:space="preserve">CustomPainter</w:t>
            </w:r>
            <w:r w:rsidDel="00000000" w:rsidR="00000000" w:rsidRPr="00000000">
              <w:rPr>
                <w:rtl w:val="0"/>
              </w:rPr>
            </w:r>
          </w:p>
        </w:tc>
        <w:tc>
          <w:tcPr/>
          <w:p w:rsidR="00000000" w:rsidDel="00000000" w:rsidP="00000000" w:rsidRDefault="00000000" w:rsidRPr="00000000" w14:paraId="00000050">
            <w:pPr>
              <w:rPr/>
            </w:pPr>
            <w:r w:rsidDel="00000000" w:rsidR="00000000" w:rsidRPr="00000000">
              <w:rPr>
                <w:sz w:val="24"/>
                <w:szCs w:val="24"/>
                <w:rtl w:val="0"/>
              </w:rPr>
              <w:t xml:space="preserve">Score ring animation, map rendering, and the agent-reasoning-trace animation</w:t>
            </w:r>
            <w:r w:rsidDel="00000000" w:rsidR="00000000" w:rsidRPr="00000000">
              <w:rPr>
                <w:rtl w:val="0"/>
              </w:rPr>
            </w:r>
          </w:p>
        </w:tc>
      </w:tr>
      <w:tr>
        <w:trPr>
          <w:cantSplit w:val="0"/>
          <w:tblHeader w:val="0"/>
        </w:trPr>
        <w:tc>
          <w:tcPr/>
          <w:p w:rsidR="00000000" w:rsidDel="00000000" w:rsidP="00000000" w:rsidRDefault="00000000" w:rsidRPr="00000000" w14:paraId="00000051">
            <w:pPr>
              <w:rPr/>
            </w:pPr>
            <w:r w:rsidDel="00000000" w:rsidR="00000000" w:rsidRPr="00000000">
              <w:rPr>
                <w:sz w:val="24"/>
                <w:szCs w:val="24"/>
                <w:rtl w:val="0"/>
              </w:rPr>
              <w:t xml:space="preserve">AnimationController</w:t>
            </w:r>
            <w:r w:rsidDel="00000000" w:rsidR="00000000" w:rsidRPr="00000000">
              <w:rPr>
                <w:rtl w:val="0"/>
              </w:rPr>
            </w:r>
          </w:p>
        </w:tc>
        <w:tc>
          <w:tcPr/>
          <w:p w:rsidR="00000000" w:rsidDel="00000000" w:rsidP="00000000" w:rsidRDefault="00000000" w:rsidRPr="00000000" w14:paraId="00000052">
            <w:pPr>
              <w:rPr/>
            </w:pPr>
            <w:r w:rsidDel="00000000" w:rsidR="00000000" w:rsidRPr="00000000">
              <w:rPr>
                <w:sz w:val="24"/>
                <w:szCs w:val="24"/>
                <w:rtl w:val="0"/>
              </w:rPr>
              <w:t xml:space="preserve">Splash, score, card, and reasoning-trace animations</w:t>
            </w:r>
            <w:r w:rsidDel="00000000" w:rsidR="00000000" w:rsidRPr="00000000">
              <w:rPr>
                <w:rtl w:val="0"/>
              </w:rPr>
            </w:r>
          </w:p>
        </w:tc>
      </w:tr>
      <w:tr>
        <w:trPr>
          <w:cantSplit w:val="0"/>
          <w:tblHeader w:val="0"/>
        </w:trPr>
        <w:tc>
          <w:tcPr/>
          <w:p w:rsidR="00000000" w:rsidDel="00000000" w:rsidP="00000000" w:rsidRDefault="00000000" w:rsidRPr="00000000" w14:paraId="00000053">
            <w:pPr>
              <w:rPr/>
            </w:pPr>
            <w:r w:rsidDel="00000000" w:rsidR="00000000" w:rsidRPr="00000000">
              <w:rPr>
                <w:sz w:val="24"/>
                <w:szCs w:val="24"/>
                <w:rtl w:val="0"/>
              </w:rPr>
              <w:t xml:space="preserve">Material Design 3</w:t>
            </w:r>
            <w:r w:rsidDel="00000000" w:rsidR="00000000" w:rsidRPr="00000000">
              <w:rPr>
                <w:rtl w:val="0"/>
              </w:rPr>
            </w:r>
          </w:p>
        </w:tc>
        <w:tc>
          <w:tcPr/>
          <w:p w:rsidR="00000000" w:rsidDel="00000000" w:rsidP="00000000" w:rsidRDefault="00000000" w:rsidRPr="00000000" w14:paraId="00000054">
            <w:pPr>
              <w:rPr/>
            </w:pPr>
            <w:r w:rsidDel="00000000" w:rsidR="00000000" w:rsidRPr="00000000">
              <w:rPr>
                <w:sz w:val="24"/>
                <w:szCs w:val="24"/>
                <w:rtl w:val="0"/>
              </w:rPr>
              <w:t xml:space="preserve">UI components and theming</w:t>
            </w:r>
            <w:r w:rsidDel="00000000" w:rsidR="00000000" w:rsidRPr="00000000">
              <w:rPr>
                <w:rtl w:val="0"/>
              </w:rPr>
            </w:r>
          </w:p>
        </w:tc>
      </w:tr>
    </w:tbl>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rPr>
          <w:b w:val="1"/>
          <w:bCs w:val="1"/>
          <w:color w:val="000000"/>
          <w:sz w:val="24"/>
          <w:szCs w:val="24"/>
          <w:u w:val="single"/>
        </w:rPr>
      </w:pPr>
      <w:r w:rsidDel="00000000" w:rsidR="00000000" w:rsidRPr="00000000">
        <w:rPr>
          <w:b w:val="1"/>
          <w:bCs w:val="1"/>
          <w:color w:val="000000"/>
          <w:sz w:val="24"/>
          <w:szCs w:val="24"/>
          <w:u w:val="single"/>
          <w:rtl w:val="0"/>
        </w:rPr>
        <w:t xml:space="preserve">8. How Codex Was Used (Agentic Process)</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This project was built primarily with OpenAI Codex, used as a genuine agentic collaborator rather than a single-shot code generator. The build happened across multiple iterative rounds:</w:t>
      </w:r>
    </w:p>
    <w:p w:rsidR="00000000" w:rsidDel="00000000" w:rsidP="00000000" w:rsidRDefault="00000000" w:rsidRPr="00000000" w14:paraId="00000058">
      <w:pPr>
        <w:numPr>
          <w:ilvl w:val="0"/>
          <w:numId w:val="3"/>
        </w:numPr>
        <w:spacing w:after="240" w:before="240" w:lineRule="auto"/>
        <w:ind w:left="720" w:hanging="360"/>
        <w:rPr>
          <w:sz w:val="24"/>
          <w:szCs w:val="24"/>
          <w:u w:val="none"/>
        </w:rPr>
      </w:pPr>
      <w:r w:rsidDel="00000000" w:rsidR="00000000" w:rsidRPr="00000000">
        <w:rPr>
          <w:b w:val="1"/>
          <w:bCs w:val="1"/>
          <w:sz w:val="24"/>
          <w:szCs w:val="24"/>
          <w:rtl w:val="0"/>
        </w:rPr>
        <w:t xml:space="preserve">Round 1 — Core feature build</w:t>
        <w:br w:type="textWrapping"/>
      </w:r>
      <w:r w:rsidDel="00000000" w:rsidR="00000000" w:rsidRPr="00000000">
        <w:rPr>
          <w:sz w:val="24"/>
          <w:szCs w:val="24"/>
          <w:rtl w:val="0"/>
        </w:rPr>
        <w:t xml:space="preserve">Codex was given a full project brief describing the existing app, the exact gap (score without guidance), and a precise specification of what to build: a new recommendation module that reads the scoring engine's output, generates specific fixes, ranks them, and self-reviews before finalizing. Codex planned the data structure changes, generated the recommendation logic, and connected it to the existing UI without modifying the scoring engine.</w:t>
      </w:r>
    </w:p>
    <w:p w:rsidR="00000000" w:rsidDel="00000000" w:rsidP="00000000" w:rsidRDefault="00000000" w:rsidRPr="00000000" w14:paraId="00000059">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5A">
      <w:pPr>
        <w:numPr>
          <w:ilvl w:val="0"/>
          <w:numId w:val="3"/>
        </w:numPr>
        <w:spacing w:after="0" w:afterAutospacing="0" w:before="240" w:lineRule="auto"/>
        <w:ind w:left="720" w:hanging="360"/>
        <w:rPr>
          <w:sz w:val="24"/>
          <w:szCs w:val="24"/>
          <w:u w:val="none"/>
        </w:rPr>
      </w:pPr>
      <w:r w:rsidDel="00000000" w:rsidR="00000000" w:rsidRPr="00000000">
        <w:rPr>
          <w:b w:val="1"/>
          <w:bCs w:val="1"/>
          <w:sz w:val="24"/>
          <w:szCs w:val="24"/>
          <w:rtl w:val="0"/>
        </w:rPr>
        <w:t xml:space="preserve">Round 2 — Making the agentic behavior visible</w:t>
        <w:br w:type="textWrapping"/>
      </w:r>
      <w:r w:rsidDel="00000000" w:rsidR="00000000" w:rsidRPr="00000000">
        <w:rPr>
          <w:rFonts w:ascii="Arial Unicode MS" w:cs="Arial Unicode MS" w:eastAsia="Arial Unicode MS" w:hAnsi="Arial Unicode MS"/>
          <w:sz w:val="24"/>
          <w:szCs w:val="24"/>
          <w:rtl w:val="0"/>
        </w:rPr>
        <w:t xml:space="preserve">After reviewing the first working version, we asked Codex to add : a visible reasoning trace shown before the final plan appears (Reading flagged criteria → Drafting → Self-checking → Ranking), separate confidence and cost fields (so the UI could distinguish "how certain are we" from "how hard/costly is this fix"), and a Copy Report button. Codex implemented all three directly, then ran its own source-level checks for constructor and syntax issues before we tested again.</w:t>
      </w:r>
    </w:p>
    <w:p w:rsidR="00000000" w:rsidDel="00000000" w:rsidP="00000000" w:rsidRDefault="00000000" w:rsidRPr="00000000" w14:paraId="0000005B">
      <w:pPr>
        <w:numPr>
          <w:ilvl w:val="0"/>
          <w:numId w:val="3"/>
        </w:numPr>
        <w:spacing w:after="240" w:before="0" w:beforeAutospacing="0" w:lineRule="auto"/>
        <w:ind w:left="720" w:hanging="360"/>
        <w:rPr>
          <w:sz w:val="24"/>
          <w:szCs w:val="24"/>
          <w:u w:val="none"/>
        </w:rPr>
      </w:pPr>
      <w:r w:rsidDel="00000000" w:rsidR="00000000" w:rsidRPr="00000000">
        <w:rPr>
          <w:b w:val="1"/>
          <w:bCs w:val="1"/>
          <w:sz w:val="24"/>
          <w:szCs w:val="24"/>
          <w:rtl w:val="0"/>
        </w:rPr>
        <w:t xml:space="preserve">Self-review discipline carried over from Codex's own workflow</w:t>
        <w:br w:type="textWrapping"/>
      </w:r>
      <w:r w:rsidDel="00000000" w:rsidR="00000000" w:rsidRPr="00000000">
        <w:rPr>
          <w:sz w:val="24"/>
          <w:szCs w:val="24"/>
          <w:rtl w:val="0"/>
        </w:rPr>
        <w:t xml:space="preserve"> We treated Codex's own recommended review practices as our own quality bar throughout : failing-test-first logic where possible, read-only review passes before committing changes, and demanding concrete evidence (an actual standard reference, a specific fix, not just "this looks fixed") before accepting any agent-generated recommendation as final. This is directly reflected in the product itself, the same self-check discipline we used to review Codex's output is what the Recommendation Agent applies to its own generated advice before showing it to the end user.</w:t>
      </w:r>
    </w:p>
    <w:p w:rsidR="00000000" w:rsidDel="00000000" w:rsidP="00000000" w:rsidRDefault="00000000" w:rsidRPr="00000000" w14:paraId="0000005C">
      <w:pPr>
        <w:rPr>
          <w:b w:val="1"/>
          <w:bCs w:val="1"/>
          <w:sz w:val="24"/>
          <w:szCs w:val="24"/>
          <w:u w:val="single"/>
        </w:rPr>
      </w:pPr>
      <w:r w:rsidDel="00000000" w:rsidR="00000000" w:rsidRPr="00000000">
        <w:rPr>
          <w:rtl w:val="0"/>
        </w:rPr>
      </w:r>
    </w:p>
    <w:p w:rsidR="00000000" w:rsidDel="00000000" w:rsidP="00000000" w:rsidRDefault="00000000" w:rsidRPr="00000000" w14:paraId="0000005D">
      <w:pPr>
        <w:rPr>
          <w:b w:val="1"/>
          <w:bCs w:val="1"/>
          <w:color w:val="000000"/>
          <w:sz w:val="24"/>
          <w:szCs w:val="24"/>
          <w:u w:val="single"/>
        </w:rPr>
      </w:pPr>
      <w:r w:rsidDel="00000000" w:rsidR="00000000" w:rsidRPr="00000000">
        <w:rPr>
          <w:b w:val="1"/>
          <w:bCs w:val="1"/>
          <w:color w:val="000000"/>
          <w:sz w:val="24"/>
          <w:szCs w:val="24"/>
          <w:u w:val="single"/>
          <w:rtl w:val="0"/>
        </w:rPr>
        <w:t xml:space="preserve">9. Real-World Impact</w:t>
      </w:r>
    </w:p>
    <w:p w:rsidR="00000000" w:rsidDel="00000000" w:rsidP="00000000" w:rsidRDefault="00000000" w:rsidRPr="00000000" w14:paraId="0000005E">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Turns a static accessibility score into an actionable plan any individual or building owner can use immediately</w:t>
      </w:r>
    </w:p>
    <w:p w:rsidR="00000000" w:rsidDel="00000000" w:rsidP="00000000" w:rsidRDefault="00000000" w:rsidRPr="00000000" w14:paraId="0000005F">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Removes the need for a paid consultant just to understand </w:t>
      </w:r>
      <w:r w:rsidDel="00000000" w:rsidR="00000000" w:rsidRPr="00000000">
        <w:rPr>
          <w:i w:val="1"/>
          <w:iCs w:val="1"/>
          <w:sz w:val="24"/>
          <w:szCs w:val="24"/>
          <w:rtl w:val="0"/>
        </w:rPr>
        <w:t xml:space="preserve">what to do</w:t>
      </w:r>
      <w:r w:rsidDel="00000000" w:rsidR="00000000" w:rsidRPr="00000000">
        <w:rPr>
          <w:sz w:val="24"/>
          <w:szCs w:val="24"/>
          <w:rtl w:val="0"/>
        </w:rPr>
        <w:t xml:space="preserve"> about a low score</w:t>
      </w:r>
    </w:p>
    <w:p w:rsidR="00000000" w:rsidDel="00000000" w:rsidP="00000000" w:rsidRDefault="00000000" w:rsidRPr="00000000" w14:paraId="00000060">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The confidence flag (High confidence vs. Verify on-site) makes the tool honest about the limits of photo-based assessment, rather than overstating certainty</w:t>
      </w:r>
    </w:p>
    <w:p w:rsidR="00000000" w:rsidDel="00000000" w:rsidP="00000000" w:rsidRDefault="00000000" w:rsidRPr="00000000" w14:paraId="00000061">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Cost and effort tags help prioritize fixes realistically , a small business owner can tell at a glance which fix is a quick DIY job versus a major structural project</w:t>
      </w:r>
    </w:p>
    <w:p w:rsidR="00000000" w:rsidDel="00000000" w:rsidP="00000000" w:rsidRDefault="00000000" w:rsidRPr="00000000" w14:paraId="00000062">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Directly supports independent, dignified access to public and private spaces for people with disabilities, elderly individuals, and anyone with temporary mobility limitations</w:t>
      </w:r>
    </w:p>
    <w:p w:rsidR="00000000" w:rsidDel="00000000" w:rsidP="00000000" w:rsidRDefault="00000000" w:rsidRPr="00000000" w14:paraId="00000063">
      <w:pPr>
        <w:rPr>
          <w:b w:val="1"/>
          <w:bCs w:val="1"/>
          <w:sz w:val="24"/>
          <w:szCs w:val="24"/>
          <w:u w:val="single"/>
        </w:rPr>
      </w:pPr>
      <w:r w:rsidDel="00000000" w:rsidR="00000000" w:rsidRPr="00000000">
        <w:rPr>
          <w:rtl w:val="0"/>
        </w:rPr>
      </w:r>
    </w:p>
    <w:p w:rsidR="00000000" w:rsidDel="00000000" w:rsidP="00000000" w:rsidRDefault="00000000" w:rsidRPr="00000000" w14:paraId="00000064">
      <w:pPr>
        <w:rPr>
          <w:b w:val="1"/>
          <w:bCs w:val="1"/>
          <w:color w:val="000000"/>
          <w:sz w:val="24"/>
          <w:szCs w:val="24"/>
          <w:u w:val="single"/>
        </w:rPr>
      </w:pPr>
      <w:r w:rsidDel="00000000" w:rsidR="00000000" w:rsidRPr="00000000">
        <w:rPr>
          <w:b w:val="1"/>
          <w:bCs w:val="1"/>
          <w:color w:val="000000"/>
          <w:sz w:val="24"/>
          <w:szCs w:val="24"/>
          <w:u w:val="single"/>
          <w:rtl w:val="0"/>
        </w:rPr>
        <w:t xml:space="preserve">10. Future Scope</w:t>
      </w:r>
    </w:p>
    <w:p w:rsidR="00000000" w:rsidDel="00000000" w:rsidP="00000000" w:rsidRDefault="00000000" w:rsidRPr="00000000" w14:paraId="00000065">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Real computer vision (e.g. a trained MobileNetV2/TFLite model) for actual image-based issue detection, the current agent works from the existing rule-based scoring output, not live visual analysis, and this is the natural next step</w:t>
      </w:r>
    </w:p>
    <w:p w:rsidR="00000000" w:rsidDel="00000000" w:rsidP="00000000" w:rsidRDefault="00000000" w:rsidRPr="00000000" w14:paraId="00000066">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Firebase backend for authentication, Firestore storage, and cloud sync</w:t>
      </w:r>
    </w:p>
    <w:p w:rsidR="00000000" w:rsidDel="00000000" w:rsidP="00000000" w:rsidRDefault="00000000" w:rsidRPr="00000000" w14:paraId="00000067">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Google Maps SDK integration for real GPS-based location mapping</w:t>
      </w:r>
    </w:p>
    <w:p w:rsidR="00000000" w:rsidDel="00000000" w:rsidP="00000000" w:rsidRDefault="00000000" w:rsidRPr="00000000" w14:paraId="00000068">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PDF export of the full audit and action plan</w:t>
      </w:r>
    </w:p>
    <w:p w:rsidR="00000000" w:rsidDel="00000000" w:rsidP="00000000" w:rsidRDefault="00000000" w:rsidRPr="00000000" w14:paraId="00000069">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Voice input and multi-language support (Hindi, Spanish, French, Arabic)</w:t>
      </w:r>
    </w:p>
    <w:p w:rsidR="00000000" w:rsidDel="00000000" w:rsidP="00000000" w:rsidRDefault="00000000" w:rsidRPr="00000000" w14:paraId="0000006A">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Aggregate insight across community audits ; e.g. surfacing the most common critical issue in a given area to flag to local authorities</w:t>
      </w:r>
    </w:p>
    <w:p w:rsidR="00000000" w:rsidDel="00000000" w:rsidP="00000000" w:rsidRDefault="00000000" w:rsidRPr="00000000" w14:paraId="0000006B">
      <w:pPr>
        <w:rPr>
          <w:b w:val="1"/>
          <w:bCs w:val="1"/>
          <w:sz w:val="24"/>
          <w:szCs w:val="24"/>
          <w:u w:val="single"/>
        </w:rPr>
      </w:pPr>
      <w:r w:rsidDel="00000000" w:rsidR="00000000" w:rsidRPr="00000000">
        <w:rPr>
          <w:rtl w:val="0"/>
        </w:rPr>
      </w:r>
    </w:p>
    <w:p w:rsidR="00000000" w:rsidDel="00000000" w:rsidP="00000000" w:rsidRDefault="00000000" w:rsidRPr="00000000" w14:paraId="0000006C">
      <w:pPr>
        <w:rPr>
          <w:b w:val="1"/>
          <w:bCs w:val="1"/>
          <w:sz w:val="24"/>
          <w:szCs w:val="24"/>
          <w:u w:val="single"/>
        </w:rPr>
      </w:pPr>
      <w:r w:rsidDel="00000000" w:rsidR="00000000" w:rsidRPr="00000000">
        <w:rPr>
          <w:rtl w:val="0"/>
        </w:rPr>
      </w:r>
    </w:p>
    <w:p w:rsidR="00000000" w:rsidDel="00000000" w:rsidP="00000000" w:rsidRDefault="00000000" w:rsidRPr="00000000" w14:paraId="0000006D">
      <w:pPr>
        <w:rPr>
          <w:b w:val="1"/>
          <w:bCs w:val="1"/>
          <w:sz w:val="24"/>
          <w:szCs w:val="24"/>
          <w:u w:val="single"/>
        </w:rPr>
      </w:pPr>
      <w:r w:rsidDel="00000000" w:rsidR="00000000" w:rsidRPr="00000000">
        <w:rPr>
          <w:rtl w:val="0"/>
        </w:rPr>
      </w:r>
    </w:p>
    <w:p w:rsidR="00000000" w:rsidDel="00000000" w:rsidP="00000000" w:rsidRDefault="00000000" w:rsidRPr="00000000" w14:paraId="0000006E">
      <w:pPr>
        <w:rPr>
          <w:b w:val="1"/>
          <w:bCs w:val="1"/>
          <w:color w:val="000000"/>
          <w:sz w:val="24"/>
          <w:szCs w:val="24"/>
          <w:u w:val="single"/>
        </w:rPr>
      </w:pPr>
      <w:r w:rsidDel="00000000" w:rsidR="00000000" w:rsidRPr="00000000">
        <w:rPr>
          <w:b w:val="1"/>
          <w:bCs w:val="1"/>
          <w:color w:val="000000"/>
          <w:sz w:val="24"/>
          <w:szCs w:val="24"/>
          <w:u w:val="single"/>
          <w:rtl w:val="0"/>
        </w:rPr>
        <w:t xml:space="preserve">11. Links</w:t>
      </w:r>
    </w:p>
    <w:p w:rsidR="00000000" w:rsidDel="00000000" w:rsidP="00000000" w:rsidRDefault="00000000" w:rsidRPr="00000000" w14:paraId="0000006F">
      <w:pPr>
        <w:numPr>
          <w:ilvl w:val="0"/>
          <w:numId w:val="5"/>
        </w:numPr>
        <w:spacing w:after="0" w:afterAutospacing="0" w:before="240" w:lineRule="auto"/>
        <w:ind w:left="720" w:hanging="360"/>
        <w:rPr>
          <w:sz w:val="24"/>
          <w:szCs w:val="24"/>
        </w:rPr>
      </w:pPr>
      <w:r w:rsidDel="00000000" w:rsidR="00000000" w:rsidRPr="00000000">
        <w:rPr>
          <w:b w:val="1"/>
          <w:bCs w:val="1"/>
          <w:sz w:val="24"/>
          <w:szCs w:val="24"/>
          <w:rtl w:val="0"/>
        </w:rPr>
        <w:t xml:space="preserve">Live app :</w:t>
      </w:r>
      <w:hyperlink r:id="rId7">
        <w:r w:rsidDel="00000000" w:rsidR="00000000" w:rsidRPr="00000000">
          <w:rPr>
            <w:sz w:val="24"/>
            <w:szCs w:val="24"/>
            <w:rtl w:val="0"/>
          </w:rPr>
          <w:t xml:space="preserve"> </w:t>
        </w:r>
      </w:hyperlink>
      <w:hyperlink r:id="rId8">
        <w:r w:rsidDel="00000000" w:rsidR="00000000" w:rsidRPr="00000000">
          <w:rPr>
            <w:color w:val="1155cc"/>
            <w:sz w:val="24"/>
            <w:szCs w:val="24"/>
            <w:u w:val="single"/>
            <w:rtl w:val="0"/>
          </w:rPr>
          <w:t xml:space="preserve">https://wheelscan-app-d6180.web.app</w:t>
        </w:r>
      </w:hyperlink>
      <w:r w:rsidDel="00000000" w:rsidR="00000000" w:rsidRPr="00000000">
        <w:rPr>
          <w:rtl w:val="0"/>
        </w:rPr>
      </w:r>
    </w:p>
    <w:p w:rsidR="00000000" w:rsidDel="00000000" w:rsidP="00000000" w:rsidRDefault="00000000" w:rsidRPr="00000000" w14:paraId="00000070">
      <w:pPr>
        <w:numPr>
          <w:ilvl w:val="0"/>
          <w:numId w:val="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GitHub repository : </w:t>
      </w:r>
      <w:hyperlink r:id="rId9">
        <w:r w:rsidDel="00000000" w:rsidR="00000000" w:rsidRPr="00000000">
          <w:rPr>
            <w:color w:val="1155cc"/>
            <w:sz w:val="24"/>
            <w:szCs w:val="24"/>
            <w:u w:val="single"/>
            <w:rtl w:val="0"/>
          </w:rPr>
          <w:t xml:space="preserve">https://github.com/Alvira-Parveen/WheelScan</w:t>
        </w:r>
      </w:hyperlink>
      <w:r w:rsidDel="00000000" w:rsidR="00000000" w:rsidRPr="00000000">
        <w:rPr>
          <w:sz w:val="24"/>
          <w:szCs w:val="24"/>
          <w:rtl w:val="0"/>
        </w:rPr>
        <w:t xml:space="preserve"> </w:t>
      </w:r>
    </w:p>
    <w:p w:rsidR="00000000" w:rsidDel="00000000" w:rsidP="00000000" w:rsidRDefault="00000000" w:rsidRPr="00000000" w14:paraId="00000071">
      <w:pPr>
        <w:numPr>
          <w:ilvl w:val="0"/>
          <w:numId w:val="5"/>
        </w:numPr>
        <w:spacing w:after="240" w:before="0" w:beforeAutospacing="0" w:lineRule="auto"/>
        <w:ind w:left="720" w:hanging="360"/>
        <w:rPr>
          <w:sz w:val="24"/>
          <w:szCs w:val="24"/>
        </w:rPr>
      </w:pPr>
      <w:r w:rsidDel="00000000" w:rsidR="00000000" w:rsidRPr="00000000">
        <w:rPr>
          <w:b w:val="1"/>
          <w:bCs w:val="1"/>
          <w:sz w:val="24"/>
          <w:szCs w:val="24"/>
          <w:rtl w:val="0"/>
        </w:rPr>
        <w:t xml:space="preserve">Demo video :</w:t>
      </w:r>
      <w:r w:rsidDel="00000000" w:rsidR="00000000" w:rsidRPr="00000000">
        <w:rPr>
          <w:sz w:val="24"/>
          <w:szCs w:val="24"/>
          <w:rtl w:val="0"/>
        </w:rPr>
        <w:t xml:space="preserve">  </w:t>
      </w:r>
      <w:hyperlink r:id="rId10">
        <w:r w:rsidDel="00000000" w:rsidR="00000000" w:rsidRPr="00000000">
          <w:rPr>
            <w:color w:val="1155cc"/>
            <w:sz w:val="24"/>
            <w:szCs w:val="24"/>
            <w:u w:val="single"/>
            <w:rtl w:val="0"/>
          </w:rPr>
          <w:t xml:space="preserve">https://drive.google.com/file/d/1XXF7-P0ZhTM1o4C_DMGoJ69CPkkVZVJY/view?usp=drive_link</w:t>
        </w:r>
      </w:hyperlink>
      <w:r w:rsidDel="00000000" w:rsidR="00000000" w:rsidRPr="00000000">
        <w:rPr>
          <w:sz w:val="24"/>
          <w:szCs w:val="24"/>
          <w:rtl w:val="0"/>
        </w:rPr>
        <w:t xml:space="preserve"> </w:t>
      </w:r>
    </w:p>
    <w:p w:rsidR="00000000" w:rsidDel="00000000" w:rsidP="00000000" w:rsidRDefault="00000000" w:rsidRPr="00000000" w14:paraId="00000072">
      <w:pPr>
        <w:rPr>
          <w:b w:val="1"/>
          <w:bCs w:val="1"/>
          <w:sz w:val="24"/>
          <w:szCs w:val="24"/>
          <w:u w:val="single"/>
        </w:rPr>
      </w:pPr>
      <w:r w:rsidDel="00000000" w:rsidR="00000000" w:rsidRPr="00000000">
        <w:rPr>
          <w:rtl w:val="0"/>
        </w:rPr>
      </w:r>
    </w:p>
    <w:p w:rsidR="00000000" w:rsidDel="00000000" w:rsidP="00000000" w:rsidRDefault="00000000" w:rsidRPr="00000000" w14:paraId="00000073">
      <w:pPr>
        <w:rPr>
          <w:b w:val="1"/>
          <w:bCs w:val="1"/>
          <w:color w:val="000000"/>
          <w:sz w:val="24"/>
          <w:szCs w:val="24"/>
          <w:u w:val="single"/>
        </w:rPr>
      </w:pPr>
      <w:r w:rsidDel="00000000" w:rsidR="00000000" w:rsidRPr="00000000">
        <w:rPr>
          <w:b w:val="1"/>
          <w:bCs w:val="1"/>
          <w:color w:val="000000"/>
          <w:sz w:val="24"/>
          <w:szCs w:val="24"/>
          <w:u w:val="single"/>
          <w:rtl w:val="0"/>
        </w:rPr>
        <w:t xml:space="preserve">12. Conclusion</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WheelScan's AI Recommendation Agent demonstrates genuine agentic behavior,  planning, generating, and self-reviewing real recommendations built on Codex, on top of an existing, unmodified accessibility scoring system. It closes a real gap between diagnosis and action for a problem that affects millions of people navigating physical spaces every day.</w:t>
      </w:r>
    </w:p>
    <w:p w:rsidR="00000000" w:rsidDel="00000000" w:rsidP="00000000" w:rsidRDefault="00000000" w:rsidRPr="00000000" w14:paraId="00000075">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rive.google.com/file/d/1XXF7-P0ZhTM1o4C_DMGoJ69CPkkVZVJY/view?usp=drive_link" TargetMode="External"/><Relationship Id="rId9" Type="http://schemas.openxmlformats.org/officeDocument/2006/relationships/hyperlink" Target="https://github.com/Alvira-Parveen/WheelScan"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heelscan-app-d6180.web.app" TargetMode="External"/><Relationship Id="rId8" Type="http://schemas.openxmlformats.org/officeDocument/2006/relationships/hyperlink" Target="https://wheelscan-app-d6180.web.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