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2504000047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08/04/25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ARYO BUDI DWIKARSO PRASETYO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3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4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5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6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7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8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9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Rafyyanda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22-04-25</w:t>
            </w: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lang w:val="en-US"/>
              </w:rPr>
              <w:t>2504000047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Revisi Nopol Fonterra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7C2A9183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Detail Request:</w:t>
            </w:r>
          </w:p>
          <w:p w14:paraId="62B84904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Revisi Nopol Fonterra aplikasi 0004198/4/10/02/2025</w:t>
            </w:r>
          </w:p>
          <w:p w14:paraId="1900716C">
            <w:pPr>
              <w:spacing w:line="276" w:lineRule="auto"/>
              <w:rPr>
                <w:rFonts w:hint="default"/>
              </w:rPr>
            </w:pPr>
          </w:p>
          <w:p w14:paraId="34E542C8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Reason for the Request:</w:t>
            </w:r>
          </w:p>
          <w:p w14:paraId="62B3503F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Tidak ada flagging pada system ifin, sehingga ada 1 nopol yg sama pada 2 aplikasi berbeda, jadi salah satu aplikasinya akan ditukarkan nopolnya</w:t>
            </w:r>
          </w:p>
          <w:p w14:paraId="09E4932D">
            <w:pPr>
              <w:spacing w:line="276" w:lineRule="auto"/>
              <w:rPr>
                <w:rFonts w:hint="default"/>
              </w:rPr>
            </w:pPr>
          </w:p>
          <w:p w14:paraId="5E118A7B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Before:</w:t>
            </w:r>
          </w:p>
          <w:p w14:paraId="52B09806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Plat No : B1269DFF</w:t>
            </w:r>
          </w:p>
          <w:p w14:paraId="21143B14">
            <w:pPr>
              <w:spacing w:line="276" w:lineRule="auto"/>
              <w:rPr>
                <w:rFonts w:hint="default"/>
              </w:rPr>
            </w:pPr>
          </w:p>
          <w:p w14:paraId="03703A02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After:</w:t>
            </w:r>
          </w:p>
          <w:p w14:paraId="31CE4AAE">
            <w:pPr>
              <w:spacing w:line="276" w:lineRule="auto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/>
              </w:rPr>
              <w:t>Plat No : B1298DFC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2A411A42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MTN data Application untuk asset yang sama masuk ke 2 applikasi yang sama,</w:t>
            </w:r>
          </w:p>
          <w:p w14:paraId="0000009B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setelah lakukan update data, lakukan pengecekan pada logic di menu application, saat pilih Used - dan Kode asset di save di application harusnya ada merubah "rental status" pada menu Asset menjadi Reserved dan ada no applicationnya. cek bagian ini pada production apakah ada erorr.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Update data Asset dan Cari Penyebab asset tsb kenapa bisa di pilih pada application yang lain saat sudah masuk dalam application.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B96109B">
            <w:pPr>
              <w:spacing w:before="40"/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MTN data Application untuk asset yang sama masuk ke 2 applikasi yang sama,</w:t>
            </w:r>
          </w:p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setelah lakukan update data, lakukan pengecekan pada logic di menu application, saat pilih Used - dan Kode asset di save di application harusnya ada merubah "rental status" pada menu Asset menjadi Reserved dan ada no applicationnya. cek bagian ini pada production apakah ada erorr.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2EED90EA"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75A8A7B1">
      <w:r>
        <w:drawing>
          <wp:inline distT="0" distB="0" distL="114300" distR="114300">
            <wp:extent cx="6847205" cy="403860"/>
            <wp:effectExtent l="0" t="0" r="1079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12E0BCE3">
      <w:r>
        <w:drawing>
          <wp:inline distT="0" distB="0" distL="114300" distR="114300">
            <wp:extent cx="6849745" cy="419735"/>
            <wp:effectExtent l="0" t="0" r="825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ED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28A97566">
            <w:pPr>
              <w:ind w:left="720" w:firstLine="0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 xml:space="preserve">Rollback script tersebut, </w:t>
            </w:r>
          </w:p>
          <w:p w14:paraId="104F4313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asset sudah terganti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F5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237F58D0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Ifinopl-ams-proc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Lihat asset pada agreement tersebut sudah terganti atau belum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1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F3A772C"/>
    <w:rsid w:val="22B03F0B"/>
    <w:rsid w:val="2C4C4056"/>
    <w:rsid w:val="32F83B9E"/>
    <w:rsid w:val="5BC12287"/>
    <w:rsid w:val="67C54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2025-04-22T02:34:32Z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