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2504000080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21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ARYO BUDI DWIKARSO PRASETYO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5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6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7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8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9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21-04-2025</w:t>
            </w:r>
          </w:p>
        </w:tc>
      </w:tr>
    </w:tbl>
    <w:p w14:paraId="0000005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2504000080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Request Mengubah Status Maturity Menjadi "HOLD" SEMESTA BOLO TRANSINDO Agreement No. 0000001/4/34/03/2021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4C61A09D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Detail Request:</w:t>
            </w:r>
          </w:p>
          <w:p w14:paraId="0606DB81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Request Mengubah Status Maturity Menjadi "HOLD" SEMESTA BOLO TRANSINDO Agreement No. 0000001/4/34/03/2021</w:t>
            </w:r>
          </w:p>
          <w:p w14:paraId="2C54075C">
            <w:pPr>
              <w:spacing w:line="276" w:lineRule="auto"/>
              <w:rPr>
                <w:rFonts w:hint="default"/>
              </w:rPr>
            </w:pPr>
          </w:p>
          <w:p w14:paraId="5BF5F874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Reason for the Request:</w:t>
            </w:r>
          </w:p>
          <w:p w14:paraId="57FC728F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Dikarenakan lessee request untuk extend 3 bulan</w:t>
            </w:r>
          </w:p>
          <w:p w14:paraId="106A3713">
            <w:pPr>
              <w:spacing w:line="276" w:lineRule="auto"/>
              <w:rPr>
                <w:rFonts w:hint="default"/>
              </w:rPr>
            </w:pPr>
          </w:p>
          <w:p w14:paraId="542C53D8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Before:</w:t>
            </w:r>
          </w:p>
          <w:p w14:paraId="19B92C25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Status Maturity "POST" (Automatic Stop)</w:t>
            </w:r>
          </w:p>
          <w:p w14:paraId="6376708E">
            <w:pPr>
              <w:spacing w:line="276" w:lineRule="auto"/>
              <w:rPr>
                <w:rFonts w:hint="default"/>
              </w:rPr>
            </w:pPr>
          </w:p>
          <w:p w14:paraId="6AE30CB5">
            <w:pPr>
              <w:spacing w:line="276" w:lineRule="auto"/>
              <w:rPr>
                <w:rFonts w:hint="default"/>
              </w:rPr>
            </w:pPr>
            <w:r>
              <w:rPr>
                <w:rFonts w:hint="default"/>
              </w:rPr>
              <w:t>After: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/>
              </w:rPr>
              <w:t>Status Maturity "HOLD"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highlight w:val="none"/>
                <w:vertAlign w:val="baseline"/>
                <w:rtl w:val="0"/>
              </w:rPr>
              <w:t>[MTN-BERULANG] Update status Data Maturity yang sudah auto post Stop menjadi Hold untuk dilakukan extend, Pastikan dulu status Unit/asset ada di posisi mana dan lakukan cancel terhadap transaksi yang sudah terjadi hingga kembali ke golive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[MTN-BERULANG] Update status Data Maturity yang sudah auto post Stop menjadi Hold untuk dilakukan extend, Pastikan dulu status Unit/asset ada di posisi mana dan lakukan cancel terhadap transaksi yang sudah terjadi hingga kembali ke golive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[MTN-BERULANG] Update status Data Maturity yang sudah auto post Stop menjadi Hold untuk dilakukan extend, Pastikan dulu status Unit/asset ada di posisi mana dan lakukan cancel terhadap transaksi yang sudah terjadi hingga kembali ke golive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7E51018D"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464FE268">
      <w:r>
        <w:drawing>
          <wp:inline distT="0" distB="0" distL="114300" distR="114300">
            <wp:extent cx="6855460" cy="1223010"/>
            <wp:effectExtent l="0" t="0" r="25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68D09EE2">
      <w:r>
        <w:drawing>
          <wp:inline distT="0" distB="0" distL="114300" distR="114300">
            <wp:extent cx="6849745" cy="1519555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E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18FF526B">
            <w:pPr>
              <w:ind w:left="720" w:firstLine="0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</w:t>
            </w:r>
          </w:p>
          <w:p w14:paraId="0D2D9AE1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data (handover asset = (data hilang), handover request = (data hilang), maturiry = hold, agreement asset = rented, agreement main = terminate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W w:w="2505" w:type="dxa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C245D59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42" w:name="_GoBack" w:colFirst="1" w:colLast="2"/>
          </w:p>
        </w:tc>
        <w:tc>
          <w:tcPr>
            <w:tcW w:w="13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 - maturity</w:t>
            </w:r>
          </w:p>
        </w:tc>
        <w:tc>
          <w:tcPr>
            <w:tcW w:w="4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Pastikan asset sudah bisa di extend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bookmarkEnd w:id="42"/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72E6C8D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35B5640"/>
    <w:rsid w:val="3144133C"/>
    <w:rsid w:val="67C54663"/>
    <w:rsid w:val="70C5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2025-04-21T07:34:15Z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