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184D" w:rsidRDefault="003C0B5B">
      <w:pPr>
        <w:pStyle w:val="Title"/>
        <w:rPr>
          <w:i/>
        </w:rPr>
      </w:pPr>
      <w:bookmarkStart w:id="0" w:name="_GoBack"/>
      <w:bookmarkEnd w:id="0"/>
      <w:r>
        <w:rPr>
          <w:sz w:val="32"/>
          <w:szCs w:val="32"/>
        </w:rPr>
        <w:t xml:space="preserve">Prediksi Harga Mobil pada Sebuah Dealer menggunakan Pemodelan Regresi </w:t>
      </w:r>
      <w:r>
        <w:rPr>
          <w:i/>
          <w:sz w:val="32"/>
          <w:szCs w:val="32"/>
        </w:rPr>
        <w:t xml:space="preserve">Random Forest, GradientBoost </w:t>
      </w:r>
      <w:r>
        <w:rPr>
          <w:sz w:val="32"/>
          <w:szCs w:val="32"/>
        </w:rPr>
        <w:t xml:space="preserve">dan </w:t>
      </w:r>
      <w:r>
        <w:rPr>
          <w:i/>
          <w:sz w:val="32"/>
          <w:szCs w:val="32"/>
        </w:rPr>
        <w:t>XGBoost</w:t>
      </w:r>
    </w:p>
    <w:p w:rsidR="0017184D" w:rsidRDefault="0017184D">
      <w:pPr>
        <w:jc w:val="center"/>
        <w:rPr>
          <w:b/>
        </w:rPr>
      </w:pPr>
    </w:p>
    <w:p w:rsidR="0017184D" w:rsidRDefault="0017184D">
      <w:pPr>
        <w:jc w:val="center"/>
        <w:rPr>
          <w:b/>
        </w:rPr>
      </w:pPr>
    </w:p>
    <w:p w:rsidR="0017184D" w:rsidRDefault="003C0B5B">
      <w:pPr>
        <w:jc w:val="center"/>
        <w:rPr>
          <w:b/>
        </w:rPr>
      </w:pPr>
      <w:r>
        <w:rPr>
          <w:b/>
        </w:rPr>
        <w:t>Achmad Ajie Priyajie</w:t>
      </w:r>
      <w:r>
        <w:rPr>
          <w:b/>
          <w:vertAlign w:val="superscript"/>
        </w:rPr>
        <w:t>1, 2</w:t>
      </w:r>
      <w:r>
        <w:rPr>
          <w:b/>
        </w:rPr>
        <w:t xml:space="preserve">, Adi Purnama </w:t>
      </w:r>
      <w:r>
        <w:rPr>
          <w:b/>
          <w:vertAlign w:val="superscript"/>
        </w:rPr>
        <w:t>3</w:t>
      </w:r>
      <w:r>
        <w:rPr>
          <w:b/>
        </w:rPr>
        <w:t>, Alwan Maulana Firdaus</w:t>
      </w:r>
      <w:r>
        <w:rPr>
          <w:b/>
          <w:vertAlign w:val="superscript"/>
        </w:rPr>
        <w:t>3</w:t>
      </w:r>
      <w:r>
        <w:rPr>
          <w:b/>
        </w:rPr>
        <w:t xml:space="preserve"> </w:t>
      </w:r>
    </w:p>
    <w:p w:rsidR="0017184D" w:rsidRDefault="003C0B5B">
      <w:pPr>
        <w:jc w:val="center"/>
        <w:rPr>
          <w:sz w:val="16"/>
          <w:szCs w:val="16"/>
        </w:rPr>
      </w:pPr>
      <w:r>
        <w:rPr>
          <w:sz w:val="16"/>
          <w:szCs w:val="16"/>
          <w:vertAlign w:val="superscript"/>
        </w:rPr>
        <w:t>1</w:t>
      </w:r>
      <w:r>
        <w:rPr>
          <w:sz w:val="16"/>
          <w:szCs w:val="16"/>
        </w:rPr>
        <w:t>Jurusan Teknik Informatika, UIN Sunan Gunung Djati Bandung</w:t>
      </w:r>
    </w:p>
    <w:p w:rsidR="0017184D" w:rsidRDefault="003C0B5B">
      <w:pPr>
        <w:jc w:val="center"/>
        <w:rPr>
          <w:sz w:val="16"/>
          <w:szCs w:val="16"/>
        </w:rPr>
      </w:pPr>
      <w:r>
        <w:rPr>
          <w:sz w:val="16"/>
          <w:szCs w:val="16"/>
          <w:vertAlign w:val="superscript"/>
        </w:rPr>
        <w:t>2</w:t>
      </w:r>
      <w:r>
        <w:rPr>
          <w:sz w:val="16"/>
          <w:szCs w:val="16"/>
        </w:rPr>
        <w:t xml:space="preserve">Jurusan Teknik Informatika, UIN Sunan Gunung Djati Bandung </w:t>
      </w:r>
    </w:p>
    <w:p w:rsidR="0017184D" w:rsidRDefault="003C0B5B">
      <w:pPr>
        <w:jc w:val="center"/>
        <w:rPr>
          <w:sz w:val="16"/>
          <w:szCs w:val="16"/>
        </w:rPr>
      </w:pPr>
      <w:r>
        <w:rPr>
          <w:sz w:val="16"/>
          <w:szCs w:val="16"/>
          <w:vertAlign w:val="superscript"/>
        </w:rPr>
        <w:t>3</w:t>
      </w:r>
      <w:r>
        <w:rPr>
          <w:sz w:val="16"/>
          <w:szCs w:val="16"/>
        </w:rPr>
        <w:t>Jurusan Teknik Informatika, UIN Sunan Gunung Djati  Bandung</w:t>
      </w:r>
    </w:p>
    <w:p w:rsidR="0017184D" w:rsidRDefault="0017184D">
      <w:pPr>
        <w:jc w:val="center"/>
      </w:pPr>
    </w:p>
    <w:p w:rsidR="0017184D" w:rsidRDefault="0017184D">
      <w:pPr>
        <w:jc w:val="center"/>
      </w:pPr>
    </w:p>
    <w:tbl>
      <w:tblPr>
        <w:tblStyle w:val="a"/>
        <w:tblW w:w="88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87"/>
        <w:gridCol w:w="282"/>
        <w:gridCol w:w="5776"/>
      </w:tblGrid>
      <w:tr w:rsidR="0017184D">
        <w:trPr>
          <w:jc w:val="center"/>
        </w:trPr>
        <w:tc>
          <w:tcPr>
            <w:tcW w:w="2787" w:type="dxa"/>
            <w:tcBorders>
              <w:top w:val="single" w:sz="4" w:space="0" w:color="000000"/>
              <w:left w:val="nil"/>
              <w:bottom w:val="single" w:sz="4" w:space="0" w:color="000000"/>
              <w:right w:val="nil"/>
            </w:tcBorders>
          </w:tcPr>
          <w:p w:rsidR="0017184D" w:rsidRDefault="003C0B5B">
            <w:pPr>
              <w:spacing w:before="120"/>
              <w:jc w:val="both"/>
              <w:rPr>
                <w:b/>
              </w:rPr>
            </w:pPr>
            <w:r>
              <w:rPr>
                <w:b/>
              </w:rPr>
              <w:t>Article Info</w:t>
            </w:r>
          </w:p>
        </w:tc>
        <w:tc>
          <w:tcPr>
            <w:tcW w:w="282" w:type="dxa"/>
            <w:tcBorders>
              <w:top w:val="single" w:sz="4" w:space="0" w:color="000000"/>
              <w:left w:val="nil"/>
              <w:bottom w:val="nil"/>
              <w:right w:val="nil"/>
            </w:tcBorders>
          </w:tcPr>
          <w:p w:rsidR="0017184D" w:rsidRDefault="0017184D">
            <w:pPr>
              <w:spacing w:before="120"/>
              <w:jc w:val="center"/>
            </w:pPr>
          </w:p>
        </w:tc>
        <w:tc>
          <w:tcPr>
            <w:tcW w:w="5776" w:type="dxa"/>
            <w:tcBorders>
              <w:top w:val="single" w:sz="4" w:space="0" w:color="000000"/>
              <w:left w:val="nil"/>
              <w:bottom w:val="single" w:sz="4" w:space="0" w:color="000000"/>
              <w:right w:val="nil"/>
            </w:tcBorders>
          </w:tcPr>
          <w:p w:rsidR="0017184D" w:rsidRDefault="003C0B5B">
            <w:pPr>
              <w:spacing w:before="120"/>
              <w:rPr>
                <w:color w:val="000000"/>
                <w:sz w:val="24"/>
                <w:szCs w:val="24"/>
              </w:rPr>
            </w:pPr>
            <w:r>
              <w:rPr>
                <w:b/>
                <w:color w:val="000000"/>
              </w:rPr>
              <w:t>ABSTRACT</w:t>
            </w:r>
          </w:p>
        </w:tc>
      </w:tr>
      <w:tr w:rsidR="0017184D">
        <w:trPr>
          <w:trHeight w:val="1268"/>
          <w:jc w:val="center"/>
        </w:trPr>
        <w:tc>
          <w:tcPr>
            <w:tcW w:w="2787" w:type="dxa"/>
            <w:tcBorders>
              <w:top w:val="single" w:sz="4" w:space="0" w:color="000000"/>
              <w:left w:val="nil"/>
              <w:bottom w:val="single" w:sz="4" w:space="0" w:color="000000"/>
              <w:right w:val="nil"/>
            </w:tcBorders>
          </w:tcPr>
          <w:p w:rsidR="0017184D" w:rsidRDefault="003C0B5B">
            <w:pPr>
              <w:spacing w:before="120" w:after="120"/>
              <w:jc w:val="both"/>
              <w:rPr>
                <w:b/>
                <w:i/>
              </w:rPr>
            </w:pPr>
            <w:r>
              <w:rPr>
                <w:b/>
                <w:i/>
              </w:rPr>
              <w:t>Article history:</w:t>
            </w:r>
          </w:p>
          <w:p w:rsidR="0017184D" w:rsidRDefault="003C0B5B">
            <w:pPr>
              <w:jc w:val="both"/>
            </w:pPr>
            <w:r>
              <w:t>Received month July 7th , 2025</w:t>
            </w:r>
          </w:p>
          <w:p w:rsidR="0017184D" w:rsidRDefault="003C0B5B">
            <w:pPr>
              <w:jc w:val="both"/>
            </w:pPr>
            <w:r>
              <w:t>Revised month July 8th , 2025</w:t>
            </w:r>
          </w:p>
          <w:p w:rsidR="0017184D" w:rsidRDefault="003C0B5B">
            <w:pPr>
              <w:jc w:val="both"/>
            </w:pPr>
            <w:r>
              <w:t>Accepted month July 9th, 2025</w:t>
            </w:r>
          </w:p>
          <w:p w:rsidR="0017184D" w:rsidRDefault="0017184D">
            <w:pPr>
              <w:jc w:val="both"/>
            </w:pPr>
          </w:p>
        </w:tc>
        <w:tc>
          <w:tcPr>
            <w:tcW w:w="282" w:type="dxa"/>
            <w:vMerge w:val="restart"/>
            <w:tcBorders>
              <w:top w:val="nil"/>
              <w:left w:val="nil"/>
              <w:bottom w:val="nil"/>
              <w:right w:val="nil"/>
            </w:tcBorders>
          </w:tcPr>
          <w:p w:rsidR="0017184D" w:rsidRDefault="0017184D">
            <w:pPr>
              <w:spacing w:before="120"/>
              <w:jc w:val="both"/>
            </w:pPr>
          </w:p>
        </w:tc>
        <w:tc>
          <w:tcPr>
            <w:tcW w:w="5776" w:type="dxa"/>
            <w:vMerge w:val="restart"/>
            <w:tcBorders>
              <w:top w:val="single" w:sz="4" w:space="0" w:color="000000"/>
              <w:left w:val="nil"/>
              <w:bottom w:val="nil"/>
              <w:right w:val="nil"/>
            </w:tcBorders>
          </w:tcPr>
          <w:p w:rsidR="0017184D" w:rsidRDefault="003C0B5B">
            <w:pPr>
              <w:spacing w:before="240" w:after="240" w:line="276" w:lineRule="auto"/>
              <w:jc w:val="both"/>
            </w:pPr>
            <w:r>
              <w:t xml:space="preserve">Dalam industri otomotif modern, prediksi harga jual mobil menjadi tantangan penting dalam merumuskan strategi penetapan harga yang kompetitif. Penelitian ini membandingkan kinerja tiga algoritma regresi berbasis </w:t>
            </w:r>
            <w:r>
              <w:rPr>
                <w:i/>
              </w:rPr>
              <w:t>machine learning</w:t>
            </w:r>
            <w:r>
              <w:t xml:space="preserve"> seperti </w:t>
            </w:r>
            <w:r>
              <w:rPr>
                <w:i/>
              </w:rPr>
              <w:t>Random Forest</w:t>
            </w:r>
            <w:r>
              <w:t xml:space="preserve">, </w:t>
            </w:r>
            <w:r>
              <w:rPr>
                <w:i/>
              </w:rPr>
              <w:t>Gra</w:t>
            </w:r>
            <w:r>
              <w:rPr>
                <w:i/>
              </w:rPr>
              <w:t>dientBoost</w:t>
            </w:r>
            <w:r>
              <w:t xml:space="preserve"> , dan </w:t>
            </w:r>
            <w:r>
              <w:rPr>
                <w:i/>
              </w:rPr>
              <w:t>XGBoost</w:t>
            </w:r>
            <w:r>
              <w:t xml:space="preserve"> dalam memprediksi harga mobil berdasarkan atribut kendaraan seperti usia, jarak tempuh, tipe bahan bakar, dan kapasitas mesin. Dataset yang digunakan terdiri dari 15.411 data penjualan mobil dari situs </w:t>
            </w:r>
            <w:r>
              <w:rPr>
                <w:i/>
              </w:rPr>
              <w:t>Kaggle</w:t>
            </w:r>
            <w:r>
              <w:t>. Proses penelitian mel</w:t>
            </w:r>
            <w:r>
              <w:t xml:space="preserve">iputi pembersihan data, encoding variabel kategorial, scaling, pembagian data latih dan uji, serta pelatihan dan penyetelan model menggunakan teknik </w:t>
            </w:r>
            <w:r>
              <w:rPr>
                <w:i/>
              </w:rPr>
              <w:t>cross-validation</w:t>
            </w:r>
            <w:r>
              <w:t xml:space="preserve"> dan </w:t>
            </w:r>
            <w:r>
              <w:rPr>
                <w:i/>
              </w:rPr>
              <w:t>RandomizedSearchCV</w:t>
            </w:r>
            <w:r>
              <w:t>. Evaluasi model dilakukan menggunakan MAE, MSE, RMSE, dan R², diser</w:t>
            </w:r>
            <w:r>
              <w:t xml:space="preserve">tai analisis </w:t>
            </w:r>
            <w:r>
              <w:rPr>
                <w:i/>
              </w:rPr>
              <w:t>learning curve</w:t>
            </w:r>
            <w:r>
              <w:t xml:space="preserve"> dan </w:t>
            </w:r>
            <w:r>
              <w:rPr>
                <w:i/>
              </w:rPr>
              <w:t xml:space="preserve">Q-Q plot </w:t>
            </w:r>
            <w:r>
              <w:t xml:space="preserve">untuk mengamati kinerja dan distribusi residual. Hasil penelitian menunjukkan bahwa </w:t>
            </w:r>
            <w:r>
              <w:rPr>
                <w:i/>
              </w:rPr>
              <w:t>Random Forest</w:t>
            </w:r>
            <w:r>
              <w:t xml:space="preserve"> memberikan keseimbangan terbaik antara akurasi prediksi dan stabilitas model, meskipun </w:t>
            </w:r>
            <w:r>
              <w:rPr>
                <w:i/>
              </w:rPr>
              <w:t>XGBoost</w:t>
            </w:r>
            <w:r>
              <w:t xml:space="preserve"> mencatat skor R² terti</w:t>
            </w:r>
            <w:r>
              <w:t>nggi. Studi ini menunjukkan bahwa pemilihan algoritma yang tepat sangat penting untuk membangun sistem prediksi harga yang andal dan efisien dalam konteks data non-linear.</w:t>
            </w:r>
          </w:p>
        </w:tc>
      </w:tr>
      <w:tr w:rsidR="0017184D">
        <w:trPr>
          <w:trHeight w:val="1231"/>
          <w:jc w:val="center"/>
        </w:trPr>
        <w:tc>
          <w:tcPr>
            <w:tcW w:w="2787" w:type="dxa"/>
            <w:vMerge w:val="restart"/>
            <w:tcBorders>
              <w:top w:val="single" w:sz="4" w:space="0" w:color="000000"/>
              <w:left w:val="nil"/>
              <w:bottom w:val="single" w:sz="4" w:space="0" w:color="000000"/>
              <w:right w:val="nil"/>
            </w:tcBorders>
          </w:tcPr>
          <w:p w:rsidR="0017184D" w:rsidRDefault="003C0B5B">
            <w:pPr>
              <w:spacing w:before="120" w:after="120"/>
              <w:jc w:val="both"/>
              <w:rPr>
                <w:b/>
                <w:i/>
              </w:rPr>
            </w:pPr>
            <w:r>
              <w:rPr>
                <w:b/>
                <w:i/>
              </w:rPr>
              <w:t>Keywords:</w:t>
            </w:r>
          </w:p>
          <w:p w:rsidR="0017184D" w:rsidRDefault="003C0B5B">
            <w:pPr>
              <w:jc w:val="both"/>
            </w:pPr>
            <w:r>
              <w:t>Prediksi Harga Mobil</w:t>
            </w:r>
          </w:p>
          <w:p w:rsidR="0017184D" w:rsidRDefault="003C0B5B">
            <w:pPr>
              <w:jc w:val="both"/>
              <w:rPr>
                <w:i/>
              </w:rPr>
            </w:pPr>
            <w:r>
              <w:rPr>
                <w:i/>
              </w:rPr>
              <w:t>Random Forest</w:t>
            </w:r>
          </w:p>
          <w:p w:rsidR="0017184D" w:rsidRDefault="003C0B5B">
            <w:pPr>
              <w:jc w:val="both"/>
              <w:rPr>
                <w:i/>
              </w:rPr>
            </w:pPr>
            <w:r>
              <w:rPr>
                <w:i/>
              </w:rPr>
              <w:t>GradientBoost</w:t>
            </w:r>
          </w:p>
          <w:p w:rsidR="0017184D" w:rsidRDefault="003C0B5B">
            <w:pPr>
              <w:jc w:val="both"/>
              <w:rPr>
                <w:i/>
              </w:rPr>
            </w:pPr>
            <w:r>
              <w:rPr>
                <w:i/>
              </w:rPr>
              <w:t>XGBoost</w:t>
            </w:r>
          </w:p>
          <w:p w:rsidR="0017184D" w:rsidRDefault="003C0B5B">
            <w:pPr>
              <w:jc w:val="both"/>
            </w:pPr>
            <w:r>
              <w:t>Regresi</w:t>
            </w:r>
          </w:p>
          <w:p w:rsidR="0017184D" w:rsidRDefault="003C0B5B">
            <w:pPr>
              <w:jc w:val="both"/>
              <w:rPr>
                <w:i/>
              </w:rPr>
            </w:pPr>
            <w:r>
              <w:rPr>
                <w:i/>
              </w:rPr>
              <w:t>Machine Learning</w:t>
            </w:r>
          </w:p>
        </w:tc>
        <w:tc>
          <w:tcPr>
            <w:tcW w:w="282" w:type="dxa"/>
            <w:vMerge/>
            <w:tcBorders>
              <w:top w:val="nil"/>
              <w:left w:val="nil"/>
              <w:bottom w:val="nil"/>
              <w:right w:val="nil"/>
            </w:tcBorders>
          </w:tcPr>
          <w:p w:rsidR="0017184D" w:rsidRDefault="0017184D">
            <w:pPr>
              <w:widowControl w:val="0"/>
              <w:pBdr>
                <w:top w:val="nil"/>
                <w:left w:val="nil"/>
                <w:bottom w:val="nil"/>
                <w:right w:val="nil"/>
                <w:between w:val="nil"/>
              </w:pBdr>
              <w:spacing w:line="276" w:lineRule="auto"/>
              <w:rPr>
                <w:b/>
                <w:i/>
              </w:rPr>
            </w:pPr>
          </w:p>
        </w:tc>
        <w:tc>
          <w:tcPr>
            <w:tcW w:w="5776" w:type="dxa"/>
            <w:vMerge/>
            <w:tcBorders>
              <w:top w:val="single" w:sz="4" w:space="0" w:color="000000"/>
              <w:left w:val="nil"/>
              <w:bottom w:val="nil"/>
              <w:right w:val="nil"/>
            </w:tcBorders>
          </w:tcPr>
          <w:p w:rsidR="0017184D" w:rsidRDefault="0017184D">
            <w:pPr>
              <w:widowControl w:val="0"/>
              <w:pBdr>
                <w:top w:val="nil"/>
                <w:left w:val="nil"/>
                <w:bottom w:val="nil"/>
                <w:right w:val="nil"/>
                <w:between w:val="nil"/>
              </w:pBdr>
              <w:spacing w:line="276" w:lineRule="auto"/>
              <w:rPr>
                <w:b/>
                <w:i/>
              </w:rPr>
            </w:pPr>
          </w:p>
        </w:tc>
      </w:tr>
      <w:tr w:rsidR="0017184D">
        <w:trPr>
          <w:trHeight w:val="70"/>
          <w:jc w:val="center"/>
        </w:trPr>
        <w:tc>
          <w:tcPr>
            <w:tcW w:w="2787" w:type="dxa"/>
            <w:vMerge/>
            <w:tcBorders>
              <w:top w:val="single" w:sz="4" w:space="0" w:color="000000"/>
              <w:left w:val="nil"/>
              <w:bottom w:val="single" w:sz="4" w:space="0" w:color="000000"/>
              <w:right w:val="nil"/>
            </w:tcBorders>
          </w:tcPr>
          <w:p w:rsidR="0017184D" w:rsidRDefault="0017184D">
            <w:pPr>
              <w:widowControl w:val="0"/>
              <w:pBdr>
                <w:top w:val="nil"/>
                <w:left w:val="nil"/>
                <w:bottom w:val="nil"/>
                <w:right w:val="nil"/>
                <w:between w:val="nil"/>
              </w:pBdr>
              <w:spacing w:line="276" w:lineRule="auto"/>
              <w:rPr>
                <w:b/>
                <w:i/>
              </w:rPr>
            </w:pPr>
          </w:p>
        </w:tc>
        <w:tc>
          <w:tcPr>
            <w:tcW w:w="282" w:type="dxa"/>
            <w:vMerge/>
            <w:tcBorders>
              <w:top w:val="nil"/>
              <w:left w:val="nil"/>
              <w:bottom w:val="nil"/>
              <w:right w:val="nil"/>
            </w:tcBorders>
          </w:tcPr>
          <w:p w:rsidR="0017184D" w:rsidRDefault="0017184D">
            <w:pPr>
              <w:widowControl w:val="0"/>
              <w:pBdr>
                <w:top w:val="nil"/>
                <w:left w:val="nil"/>
                <w:bottom w:val="nil"/>
                <w:right w:val="nil"/>
                <w:between w:val="nil"/>
              </w:pBdr>
              <w:spacing w:line="276" w:lineRule="auto"/>
              <w:rPr>
                <w:b/>
                <w:i/>
              </w:rPr>
            </w:pPr>
          </w:p>
        </w:tc>
        <w:tc>
          <w:tcPr>
            <w:tcW w:w="5776" w:type="dxa"/>
            <w:tcBorders>
              <w:top w:val="nil"/>
              <w:left w:val="nil"/>
              <w:bottom w:val="single" w:sz="4" w:space="0" w:color="000000"/>
              <w:right w:val="nil"/>
            </w:tcBorders>
          </w:tcPr>
          <w:p w:rsidR="0017184D" w:rsidRDefault="003C0B5B">
            <w:pPr>
              <w:spacing w:before="120" w:after="120"/>
              <w:jc w:val="right"/>
              <w:rPr>
                <w:i/>
                <w:color w:val="000000"/>
                <w:sz w:val="18"/>
                <w:szCs w:val="18"/>
              </w:rPr>
            </w:pPr>
            <w:r>
              <w:rPr>
                <w:i/>
                <w:color w:val="000000"/>
                <w:sz w:val="18"/>
                <w:szCs w:val="18"/>
              </w:rPr>
              <w:t xml:space="preserve">This is an open access article under the </w:t>
            </w:r>
            <w:hyperlink r:id="rId8">
              <w:r>
                <w:rPr>
                  <w:i/>
                  <w:color w:val="0000FF"/>
                  <w:sz w:val="18"/>
                  <w:szCs w:val="18"/>
                  <w:u w:val="single"/>
                </w:rPr>
                <w:t>CC BY-SA</w:t>
              </w:r>
            </w:hyperlink>
            <w:r>
              <w:rPr>
                <w:i/>
                <w:color w:val="000000"/>
                <w:sz w:val="18"/>
                <w:szCs w:val="18"/>
              </w:rPr>
              <w:t xml:space="preserve"> license.</w:t>
            </w:r>
          </w:p>
          <w:p w:rsidR="0017184D" w:rsidRDefault="003C0B5B">
            <w:pPr>
              <w:spacing w:before="120" w:after="120"/>
              <w:jc w:val="right"/>
              <w:rPr>
                <w:i/>
                <w:color w:val="000000"/>
                <w:sz w:val="18"/>
                <w:szCs w:val="18"/>
              </w:rPr>
            </w:pPr>
            <w:r>
              <w:rPr>
                <w:noProof/>
              </w:rPr>
              <w:drawing>
                <wp:inline distT="0" distB="0" distL="0" distR="0">
                  <wp:extent cx="1057275" cy="371475"/>
                  <wp:effectExtent l="0" t="0" r="0" b="0"/>
                  <wp:docPr id="1052" name="image13.pn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picture containing text, clipart&#10;&#10;Description automatically generated"/>
                          <pic:cNvPicPr preferRelativeResize="0"/>
                        </pic:nvPicPr>
                        <pic:blipFill>
                          <a:blip r:embed="rId9"/>
                          <a:srcRect/>
                          <a:stretch>
                            <a:fillRect/>
                          </a:stretch>
                        </pic:blipFill>
                        <pic:spPr>
                          <a:xfrm>
                            <a:off x="0" y="0"/>
                            <a:ext cx="1057275" cy="371475"/>
                          </a:xfrm>
                          <a:prstGeom prst="rect">
                            <a:avLst/>
                          </a:prstGeom>
                          <a:ln/>
                        </pic:spPr>
                      </pic:pic>
                    </a:graphicData>
                  </a:graphic>
                </wp:inline>
              </w:drawing>
            </w:r>
          </w:p>
        </w:tc>
      </w:tr>
      <w:tr w:rsidR="0017184D">
        <w:trPr>
          <w:trHeight w:val="1542"/>
          <w:jc w:val="center"/>
        </w:trPr>
        <w:tc>
          <w:tcPr>
            <w:tcW w:w="8845" w:type="dxa"/>
            <w:gridSpan w:val="3"/>
            <w:tcBorders>
              <w:top w:val="nil"/>
              <w:left w:val="nil"/>
              <w:bottom w:val="single" w:sz="4" w:space="0" w:color="000000"/>
              <w:right w:val="nil"/>
            </w:tcBorders>
          </w:tcPr>
          <w:p w:rsidR="0017184D" w:rsidRDefault="003C0B5B">
            <w:pPr>
              <w:spacing w:before="120" w:after="120"/>
              <w:rPr>
                <w:b/>
                <w:i/>
              </w:rPr>
            </w:pPr>
            <w:r>
              <w:rPr>
                <w:b/>
                <w:i/>
              </w:rPr>
              <w:t>Corresponding Author:</w:t>
            </w:r>
          </w:p>
          <w:p w:rsidR="0017184D" w:rsidRDefault="003C0B5B">
            <w:pPr>
              <w:spacing w:after="120"/>
            </w:pPr>
            <w:r>
              <w:t>1. Achmad Ajie Priyajie, 2. Adi Purnama,  3. Alwan Maulana Firdaus</w:t>
            </w:r>
            <w:r>
              <w:br/>
            </w:r>
            <w:r>
              <w:t xml:space="preserve">Jurusan Teknik Informatika, UIN Sunan Gunung Djati Bandung </w:t>
            </w:r>
            <w:r>
              <w:br/>
              <w:t xml:space="preserve">Email: </w:t>
            </w:r>
            <w:hyperlink r:id="rId10">
              <w:r>
                <w:t>achmadajie74@gmail.com</w:t>
              </w:r>
            </w:hyperlink>
            <w:r>
              <w:t xml:space="preserve"> , </w:t>
            </w:r>
            <w:hyperlink r:id="rId11">
              <w:r>
                <w:t>adipuramaa8@gmail.com</w:t>
              </w:r>
            </w:hyperlink>
            <w:r>
              <w:t xml:space="preserve"> , </w:t>
            </w:r>
            <w:hyperlink r:id="rId12">
              <w:r>
                <w:t>alwanmaulana24@gmail.com</w:t>
              </w:r>
            </w:hyperlink>
            <w:r>
              <w:t xml:space="preserve"> </w:t>
            </w:r>
          </w:p>
        </w:tc>
      </w:tr>
    </w:tbl>
    <w:p w:rsidR="0017184D" w:rsidRDefault="0017184D">
      <w:pPr>
        <w:jc w:val="both"/>
      </w:pPr>
    </w:p>
    <w:p w:rsidR="0017184D" w:rsidRDefault="0017184D">
      <w:pPr>
        <w:jc w:val="both"/>
      </w:pPr>
    </w:p>
    <w:p w:rsidR="0017184D" w:rsidRDefault="003C0B5B">
      <w:pPr>
        <w:numPr>
          <w:ilvl w:val="0"/>
          <w:numId w:val="2"/>
        </w:numPr>
        <w:tabs>
          <w:tab w:val="left" w:pos="426"/>
        </w:tabs>
        <w:ind w:left="426" w:hanging="426"/>
        <w:rPr>
          <w:b/>
        </w:rPr>
      </w:pPr>
      <w:r>
        <w:rPr>
          <w:b/>
        </w:rPr>
        <w:t>PENDAHULUAN</w:t>
      </w:r>
    </w:p>
    <w:p w:rsidR="0017184D" w:rsidRDefault="003C0B5B">
      <w:pPr>
        <w:spacing w:before="240" w:after="240" w:line="276" w:lineRule="auto"/>
        <w:ind w:firstLine="360"/>
        <w:jc w:val="both"/>
      </w:pPr>
      <w:r>
        <w:t>. Dalam era digital yang semakin maju ini, industri otomotif menghadapi tantangan besar dalam menentukan strategi penetapan harga yang kompetitif dan sesuai dengan kondisi pasar. Salah satu aspek terpenting dalam proses ini adalah kemampuan untuk secara ak</w:t>
      </w:r>
      <w:r>
        <w:t>urat menentukan harga suatu kendaraan (mobil) berdasarkan karakteristik pasar dan kondisinya. Penentuan harga yang tepat tidak hanya memengaruhi keputusan pembelian konsumen, tetapi juga strategi bisnis para produsen dan distributor. Oleh karena itu, penge</w:t>
      </w:r>
      <w:r>
        <w:t>mbangan sistem prediksi berbasis data menjadi sangat penting bagi industri ini.</w:t>
      </w:r>
    </w:p>
    <w:p w:rsidR="0017184D" w:rsidRDefault="003C0B5B">
      <w:pPr>
        <w:spacing w:before="240" w:after="240" w:line="276" w:lineRule="auto"/>
        <w:ind w:firstLine="360"/>
        <w:jc w:val="both"/>
      </w:pPr>
      <w:r>
        <w:lastRenderedPageBreak/>
        <w:t>Data historis yang tersedia, seperti informasi mengenai tahun pembuatan, jangka waktu penggunaan, kapasitas mesin, dan fitur kendaraan, memberikan peluang besar untuk melakukan</w:t>
      </w:r>
      <w:r>
        <w:t xml:space="preserve"> analisis prediktif. Namun, kompleksitas hubungan antarvariabel serta jenis kendaraan menuntut penggunaan metode yang mampu menangani non-linearitas dan interaksi fitur yang rumit. Dalam konteks ini, algoritma </w:t>
      </w:r>
      <w:r>
        <w:rPr>
          <w:i/>
        </w:rPr>
        <w:t>machine learning</w:t>
      </w:r>
      <w:r>
        <w:t xml:space="preserve"> berbasis regresi, seperti </w:t>
      </w:r>
      <w:r>
        <w:rPr>
          <w:i/>
        </w:rPr>
        <w:t>Ran</w:t>
      </w:r>
      <w:r>
        <w:rPr>
          <w:i/>
        </w:rPr>
        <w:t>dom Forest, Gradient Boosting</w:t>
      </w:r>
      <w:r>
        <w:t xml:space="preserve">, dan </w:t>
      </w:r>
      <w:r>
        <w:rPr>
          <w:i/>
        </w:rPr>
        <w:t>XGBoost</w:t>
      </w:r>
      <w:r>
        <w:t>, merupakan alat yang memiliki performa prediksi terbaik saat menangani data dengan pola yang kompleks dan terdistribusi secara non-linear.</w:t>
      </w:r>
    </w:p>
    <w:p w:rsidR="0017184D" w:rsidRDefault="003C0B5B">
      <w:pPr>
        <w:spacing w:before="240" w:after="240" w:line="276" w:lineRule="auto"/>
        <w:ind w:firstLine="360"/>
        <w:jc w:val="both"/>
      </w:pPr>
      <w:r>
        <w:t>Tujuan dari penelitian ini adalah membandingkan kinerja tiga algoritma reg</w:t>
      </w:r>
      <w:r>
        <w:t xml:space="preserve">resi dalam menentukan harga mobil berdasarkan atribut kendaraan yang relevan. Model </w:t>
      </w:r>
      <w:r>
        <w:rPr>
          <w:i/>
        </w:rPr>
        <w:t>Random Forest</w:t>
      </w:r>
      <w:r>
        <w:t xml:space="preserve"> dipilih karena kemampuannya memprediksi menggunakan berbagai teknik pohon keputusan yang stabil terhadap </w:t>
      </w:r>
      <w:r>
        <w:rPr>
          <w:i/>
        </w:rPr>
        <w:t>overfitting</w:t>
      </w:r>
      <w:r>
        <w:t xml:space="preserve">, sementara </w:t>
      </w:r>
      <w:r>
        <w:rPr>
          <w:i/>
        </w:rPr>
        <w:t>GradientBoost</w:t>
      </w:r>
      <w:r>
        <w:t xml:space="preserve"> dan </w:t>
      </w:r>
      <w:r>
        <w:rPr>
          <w:i/>
        </w:rPr>
        <w:t>XGBoost</w:t>
      </w:r>
      <w:r>
        <w:t xml:space="preserve"> dipilih karena kemampuannya mengoptimalkan masalah secara metodis menggunakan teknik </w:t>
      </w:r>
      <w:r>
        <w:rPr>
          <w:i/>
        </w:rPr>
        <w:t>adaptive boosting</w:t>
      </w:r>
      <w:r>
        <w:t>.</w:t>
      </w:r>
    </w:p>
    <w:p w:rsidR="0017184D" w:rsidRDefault="0017184D">
      <w:pPr>
        <w:jc w:val="both"/>
      </w:pPr>
    </w:p>
    <w:p w:rsidR="0017184D" w:rsidRDefault="003C0B5B">
      <w:pPr>
        <w:numPr>
          <w:ilvl w:val="0"/>
          <w:numId w:val="2"/>
        </w:numPr>
        <w:tabs>
          <w:tab w:val="left" w:pos="426"/>
        </w:tabs>
        <w:ind w:left="426" w:hanging="426"/>
        <w:rPr>
          <w:b/>
        </w:rPr>
      </w:pPr>
      <w:r>
        <w:rPr>
          <w:b/>
        </w:rPr>
        <w:t>METODE</w:t>
      </w:r>
    </w:p>
    <w:p w:rsidR="0017184D" w:rsidRDefault="003C0B5B">
      <w:pPr>
        <w:spacing w:line="276" w:lineRule="auto"/>
        <w:ind w:left="566" w:hanging="360"/>
        <w:jc w:val="both"/>
        <w:rPr>
          <w:b/>
        </w:rPr>
      </w:pPr>
      <w:r>
        <w:rPr>
          <w:b/>
        </w:rPr>
        <w:t>A.</w:t>
      </w:r>
      <w:r>
        <w:rPr>
          <w:b/>
          <w:sz w:val="14"/>
          <w:szCs w:val="14"/>
        </w:rPr>
        <w:t xml:space="preserve">     </w:t>
      </w:r>
      <w:r>
        <w:rPr>
          <w:b/>
        </w:rPr>
        <w:t>Pengumpulan Data</w:t>
      </w:r>
    </w:p>
    <w:p w:rsidR="0017184D" w:rsidRDefault="003C0B5B">
      <w:pPr>
        <w:spacing w:line="276" w:lineRule="auto"/>
        <w:ind w:left="206" w:firstLine="513"/>
        <w:jc w:val="both"/>
      </w:pPr>
      <w:r>
        <w:t>Data yang digunakan pada penelitian ini adalah data tentang penjualan mobil yang didapat dari sumber berikut :</w:t>
      </w:r>
      <w:hyperlink r:id="rId13">
        <w:r>
          <w:t xml:space="preserve"> </w:t>
        </w:r>
      </w:hyperlink>
      <w:hyperlink r:id="rId14">
        <w:r>
          <w:rPr>
            <w:color w:val="1155CC"/>
            <w:u w:val="single"/>
          </w:rPr>
          <w:t>https://www.kaggle.com/datasets/manishkr1754/cardekho-used-car-data</w:t>
        </w:r>
      </w:hyperlink>
      <w:r>
        <w:t xml:space="preserve"> . Dataset terdiri dari</w:t>
      </w:r>
      <w:r>
        <w:t xml:space="preserve"> 14 Label dan 15411 data point. </w:t>
      </w:r>
      <w:r>
        <w:rPr>
          <w:sz w:val="24"/>
          <w:szCs w:val="24"/>
        </w:rPr>
        <w:t xml:space="preserve"> </w:t>
      </w:r>
      <w:r>
        <w:t>Adapun atribut dari data yang digunakan adalah sebagai berikut:</w:t>
      </w:r>
    </w:p>
    <w:p w:rsidR="0017184D" w:rsidRDefault="003C0B5B">
      <w:pPr>
        <w:spacing w:before="240" w:after="240" w:line="276" w:lineRule="auto"/>
        <w:jc w:val="center"/>
      </w:pPr>
      <w:bookmarkStart w:id="1" w:name="_heading=h.nyeg3mwafz26" w:colFirst="0" w:colLast="0"/>
      <w:bookmarkEnd w:id="1"/>
      <w:r>
        <w:t>Tabel 1 Atribut Data</w:t>
      </w:r>
    </w:p>
    <w:sdt>
      <w:sdtPr>
        <w:tag w:val="goog_rdk_0"/>
        <w:id w:val="1993491544"/>
        <w:lock w:val="contentLocked"/>
      </w:sdtPr>
      <w:sdtEndPr/>
      <w:sdtContent>
        <w:tbl>
          <w:tblPr>
            <w:tblStyle w:val="a0"/>
            <w:tblW w:w="87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10"/>
            <w:gridCol w:w="5250"/>
          </w:tblGrid>
          <w:tr w:rsidR="0017184D">
            <w:trPr>
              <w:jc w:val="center"/>
            </w:trPr>
            <w:tc>
              <w:tcPr>
                <w:tcW w:w="351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jc w:val="center"/>
                  <w:rPr>
                    <w:b/>
                  </w:rPr>
                </w:pPr>
                <w:r>
                  <w:rPr>
                    <w:b/>
                  </w:rPr>
                  <w:t>Atribut Data</w:t>
                </w:r>
              </w:p>
            </w:tc>
            <w:tc>
              <w:tcPr>
                <w:tcW w:w="525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jc w:val="center"/>
                  <w:rPr>
                    <w:b/>
                  </w:rPr>
                </w:pPr>
                <w:r>
                  <w:rPr>
                    <w:b/>
                  </w:rPr>
                  <w:t>Keterangan</w:t>
                </w:r>
              </w:p>
            </w:tc>
          </w:tr>
          <w:tr w:rsidR="0017184D">
            <w:trPr>
              <w:jc w:val="center"/>
            </w:trPr>
            <w:tc>
              <w:tcPr>
                <w:tcW w:w="351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rPr>
                    <w:i/>
                  </w:rPr>
                </w:pPr>
                <w:r>
                  <w:rPr>
                    <w:i/>
                  </w:rPr>
                  <w:t>car_name</w:t>
                </w:r>
              </w:p>
            </w:tc>
            <w:tc>
              <w:tcPr>
                <w:tcW w:w="525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pPr>
                <w:r>
                  <w:t>nama lengkap mobil ( gabungan merek dan model )</w:t>
                </w:r>
              </w:p>
            </w:tc>
          </w:tr>
          <w:tr w:rsidR="0017184D">
            <w:trPr>
              <w:jc w:val="center"/>
            </w:trPr>
            <w:tc>
              <w:tcPr>
                <w:tcW w:w="351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rPr>
                    <w:i/>
                  </w:rPr>
                </w:pPr>
                <w:r>
                  <w:rPr>
                    <w:i/>
                  </w:rPr>
                  <w:t>brand</w:t>
                </w:r>
              </w:p>
            </w:tc>
            <w:tc>
              <w:tcPr>
                <w:tcW w:w="525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pPr>
                <w:r>
                  <w:t>merek mobil</w:t>
                </w:r>
              </w:p>
            </w:tc>
          </w:tr>
          <w:tr w:rsidR="0017184D">
            <w:trPr>
              <w:jc w:val="center"/>
            </w:trPr>
            <w:tc>
              <w:tcPr>
                <w:tcW w:w="351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rPr>
                    <w:i/>
                  </w:rPr>
                </w:pPr>
                <w:r>
                  <w:rPr>
                    <w:i/>
                  </w:rPr>
                  <w:t>model</w:t>
                </w:r>
              </w:p>
            </w:tc>
            <w:tc>
              <w:tcPr>
                <w:tcW w:w="525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pPr>
                <w:r>
                  <w:t>model mobil</w:t>
                </w:r>
              </w:p>
            </w:tc>
          </w:tr>
          <w:tr w:rsidR="0017184D">
            <w:trPr>
              <w:jc w:val="center"/>
            </w:trPr>
            <w:tc>
              <w:tcPr>
                <w:tcW w:w="351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rPr>
                    <w:i/>
                  </w:rPr>
                </w:pPr>
                <w:r>
                  <w:rPr>
                    <w:i/>
                  </w:rPr>
                  <w:t>vehicle_age</w:t>
                </w:r>
              </w:p>
            </w:tc>
            <w:tc>
              <w:tcPr>
                <w:tcW w:w="525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pPr>
                <w:r>
                  <w:t>usia mobil dalam tahun</w:t>
                </w:r>
              </w:p>
            </w:tc>
          </w:tr>
          <w:tr w:rsidR="0017184D">
            <w:trPr>
              <w:jc w:val="center"/>
            </w:trPr>
            <w:tc>
              <w:tcPr>
                <w:tcW w:w="351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rPr>
                    <w:i/>
                  </w:rPr>
                </w:pPr>
                <w:r>
                  <w:rPr>
                    <w:i/>
                  </w:rPr>
                  <w:t>km_driven</w:t>
                </w:r>
              </w:p>
            </w:tc>
            <w:tc>
              <w:tcPr>
                <w:tcW w:w="525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pPr>
                <w:r>
                  <w:t>total jarak tempuh dalam kilometer</w:t>
                </w:r>
              </w:p>
            </w:tc>
          </w:tr>
          <w:tr w:rsidR="0017184D">
            <w:trPr>
              <w:jc w:val="center"/>
            </w:trPr>
            <w:tc>
              <w:tcPr>
                <w:tcW w:w="351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rPr>
                    <w:i/>
                  </w:rPr>
                </w:pPr>
                <w:r>
                  <w:rPr>
                    <w:i/>
                  </w:rPr>
                  <w:t>seller_type</w:t>
                </w:r>
              </w:p>
            </w:tc>
            <w:tc>
              <w:tcPr>
                <w:tcW w:w="525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pPr>
                <w:r>
                  <w:t>jenis penjual</w:t>
                </w:r>
              </w:p>
            </w:tc>
          </w:tr>
          <w:tr w:rsidR="0017184D">
            <w:trPr>
              <w:jc w:val="center"/>
            </w:trPr>
            <w:tc>
              <w:tcPr>
                <w:tcW w:w="351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rPr>
                    <w:i/>
                  </w:rPr>
                </w:pPr>
                <w:r>
                  <w:rPr>
                    <w:i/>
                  </w:rPr>
                  <w:t>fuel_type</w:t>
                </w:r>
              </w:p>
            </w:tc>
            <w:tc>
              <w:tcPr>
                <w:tcW w:w="525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pPr>
                <w:r>
                  <w:t>jenis bahan bakar</w:t>
                </w:r>
              </w:p>
            </w:tc>
          </w:tr>
          <w:tr w:rsidR="0017184D">
            <w:trPr>
              <w:jc w:val="center"/>
            </w:trPr>
            <w:tc>
              <w:tcPr>
                <w:tcW w:w="351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rPr>
                    <w:i/>
                  </w:rPr>
                </w:pPr>
                <w:r>
                  <w:rPr>
                    <w:i/>
                  </w:rPr>
                  <w:t>transmission_type</w:t>
                </w:r>
              </w:p>
            </w:tc>
            <w:tc>
              <w:tcPr>
                <w:tcW w:w="525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pPr>
                <w:r>
                  <w:t>jenis transmisi mobil</w:t>
                </w:r>
              </w:p>
            </w:tc>
          </w:tr>
          <w:tr w:rsidR="0017184D">
            <w:trPr>
              <w:jc w:val="center"/>
            </w:trPr>
            <w:tc>
              <w:tcPr>
                <w:tcW w:w="351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rPr>
                    <w:i/>
                  </w:rPr>
                </w:pPr>
                <w:r>
                  <w:rPr>
                    <w:i/>
                  </w:rPr>
                  <w:t>mileage</w:t>
                </w:r>
              </w:p>
            </w:tc>
            <w:tc>
              <w:tcPr>
                <w:tcW w:w="525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pPr>
                <w:r>
                  <w:t>konsumsi bahan bakar</w:t>
                </w:r>
              </w:p>
            </w:tc>
          </w:tr>
          <w:tr w:rsidR="0017184D">
            <w:trPr>
              <w:jc w:val="center"/>
            </w:trPr>
            <w:tc>
              <w:tcPr>
                <w:tcW w:w="351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rPr>
                    <w:i/>
                  </w:rPr>
                </w:pPr>
                <w:r>
                  <w:rPr>
                    <w:i/>
                  </w:rPr>
                  <w:t>engine</w:t>
                </w:r>
              </w:p>
            </w:tc>
            <w:tc>
              <w:tcPr>
                <w:tcW w:w="525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pPr>
                <w:r>
                  <w:t>kapasitas mesin mobil dalam cc</w:t>
                </w:r>
              </w:p>
            </w:tc>
          </w:tr>
          <w:tr w:rsidR="0017184D">
            <w:trPr>
              <w:jc w:val="center"/>
            </w:trPr>
            <w:tc>
              <w:tcPr>
                <w:tcW w:w="351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rPr>
                    <w:i/>
                  </w:rPr>
                </w:pPr>
                <w:r>
                  <w:rPr>
                    <w:i/>
                  </w:rPr>
                  <w:t>max_power</w:t>
                </w:r>
              </w:p>
            </w:tc>
            <w:tc>
              <w:tcPr>
                <w:tcW w:w="525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pPr>
                <w:r>
                  <w:t>daya maksimum mesin dalam tenaga kuda</w:t>
                </w:r>
              </w:p>
            </w:tc>
          </w:tr>
          <w:tr w:rsidR="0017184D">
            <w:trPr>
              <w:jc w:val="center"/>
            </w:trPr>
            <w:tc>
              <w:tcPr>
                <w:tcW w:w="351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rPr>
                    <w:i/>
                  </w:rPr>
                </w:pPr>
                <w:r>
                  <w:rPr>
                    <w:i/>
                  </w:rPr>
                  <w:t>seats</w:t>
                </w:r>
              </w:p>
            </w:tc>
            <w:tc>
              <w:tcPr>
                <w:tcW w:w="525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pPr>
                <w:r>
                  <w:t>jumlah kursi</w:t>
                </w:r>
              </w:p>
            </w:tc>
          </w:tr>
          <w:tr w:rsidR="0017184D">
            <w:trPr>
              <w:jc w:val="center"/>
            </w:trPr>
            <w:tc>
              <w:tcPr>
                <w:tcW w:w="351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rPr>
                    <w:i/>
                  </w:rPr>
                </w:pPr>
                <w:r>
                  <w:rPr>
                    <w:i/>
                  </w:rPr>
                  <w:t>selling_price</w:t>
                </w:r>
              </w:p>
            </w:tc>
            <w:tc>
              <w:tcPr>
                <w:tcW w:w="525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pPr>
                <w:r>
                  <w:t>harga jual mobil dalam rupee</w:t>
                </w:r>
              </w:p>
            </w:tc>
          </w:tr>
        </w:tbl>
      </w:sdtContent>
    </w:sdt>
    <w:p w:rsidR="0017184D" w:rsidRDefault="0017184D">
      <w:pPr>
        <w:spacing w:before="240" w:after="240" w:line="276" w:lineRule="auto"/>
        <w:jc w:val="center"/>
      </w:pPr>
      <w:bookmarkStart w:id="2" w:name="_heading=h.ae7ltle2m8g" w:colFirst="0" w:colLast="0"/>
      <w:bookmarkEnd w:id="2"/>
    </w:p>
    <w:p w:rsidR="0017184D" w:rsidRDefault="0017184D"/>
    <w:p w:rsidR="0017184D" w:rsidRDefault="003C0B5B">
      <w:pPr>
        <w:pStyle w:val="Heading2"/>
        <w:keepNext w:val="0"/>
        <w:keepLines w:val="0"/>
        <w:spacing w:line="276" w:lineRule="auto"/>
        <w:ind w:left="566" w:hanging="360"/>
        <w:rPr>
          <w:i/>
          <w:sz w:val="20"/>
          <w:szCs w:val="20"/>
        </w:rPr>
      </w:pPr>
      <w:bookmarkStart w:id="3" w:name="_heading=h.lex5bhabcwyt" w:colFirst="0" w:colLast="0"/>
      <w:bookmarkEnd w:id="3"/>
      <w:r>
        <w:rPr>
          <w:i/>
          <w:sz w:val="20"/>
          <w:szCs w:val="20"/>
        </w:rPr>
        <w:lastRenderedPageBreak/>
        <w:t>B. .</w:t>
      </w:r>
      <w:r>
        <w:rPr>
          <w:b w:val="0"/>
          <w:sz w:val="14"/>
          <w:szCs w:val="14"/>
        </w:rPr>
        <w:t xml:space="preserve">  </w:t>
      </w:r>
      <w:r>
        <w:rPr>
          <w:b w:val="0"/>
          <w:sz w:val="14"/>
          <w:szCs w:val="14"/>
        </w:rPr>
        <w:tab/>
      </w:r>
      <w:r>
        <w:rPr>
          <w:i/>
          <w:sz w:val="20"/>
          <w:szCs w:val="20"/>
        </w:rPr>
        <w:t>Data Understanding</w:t>
      </w:r>
    </w:p>
    <w:p w:rsidR="0017184D" w:rsidRDefault="003C0B5B">
      <w:pPr>
        <w:ind w:firstLine="720"/>
        <w:jc w:val="both"/>
      </w:pPr>
      <w:r>
        <w:t>Pada tahap ini, dilakukan pemeriksaan awal untuk memahami struktur dan karakteristik dari dataset.</w:t>
      </w:r>
    </w:p>
    <w:p w:rsidR="0017184D" w:rsidRDefault="003C0B5B">
      <w:pPr>
        <w:numPr>
          <w:ilvl w:val="0"/>
          <w:numId w:val="3"/>
        </w:numPr>
        <w:jc w:val="both"/>
      </w:pPr>
      <w:r>
        <w:t xml:space="preserve">  Struktur dan Isi Dataset</w:t>
      </w:r>
    </w:p>
    <w:p w:rsidR="0017184D" w:rsidRDefault="003C0B5B">
      <w:pPr>
        <w:ind w:left="720" w:firstLine="413"/>
        <w:jc w:val="both"/>
      </w:pPr>
      <w:r>
        <w:t xml:space="preserve">Dataset yang digunakan diperoleh dari file CSV bernama "cardekho_imputated.csv" yang berisi data harga jual berbagai jenis mobil berdasarkan spesifikasi dan perfoma. Data diimpor menggunakan library Python seperti </w:t>
      </w:r>
      <w:r>
        <w:rPr>
          <w:i/>
        </w:rPr>
        <w:t>pandas</w:t>
      </w:r>
      <w:r>
        <w:t xml:space="preserve">, </w:t>
      </w:r>
      <w:r>
        <w:rPr>
          <w:i/>
        </w:rPr>
        <w:t>numpy</w:t>
      </w:r>
      <w:r>
        <w:t xml:space="preserve">, </w:t>
      </w:r>
      <w:r>
        <w:t xml:space="preserve">dan </w:t>
      </w:r>
      <w:r>
        <w:rPr>
          <w:i/>
        </w:rPr>
        <w:t>matplotlib</w:t>
      </w:r>
      <w:r>
        <w:t xml:space="preserve"> [9] , [10] .</w:t>
      </w:r>
    </w:p>
    <w:p w:rsidR="0017184D" w:rsidRDefault="003C0B5B">
      <w:pPr>
        <w:numPr>
          <w:ilvl w:val="0"/>
          <w:numId w:val="3"/>
        </w:numPr>
        <w:jc w:val="both"/>
      </w:pPr>
      <w:r>
        <w:t xml:space="preserve"> Distribusi Data</w:t>
      </w:r>
    </w:p>
    <w:p w:rsidR="0017184D" w:rsidRDefault="003C0B5B">
      <w:pPr>
        <w:ind w:left="720" w:firstLine="413"/>
        <w:jc w:val="both"/>
      </w:pPr>
      <w:r>
        <w:t xml:space="preserve">Untuk memahami pola penyebaran data pada masing-masing atribut mobil, digunakan visualisasi dalam bentuk histogram [10] , [11]. Histogram dipilih karena dapat memperlihatkan sebaran frekuensi nilai dan membantu </w:t>
      </w:r>
      <w:r>
        <w:t>mendeteksi potensi keberadaan outlier maupun pola distribusi tertentu..</w:t>
      </w:r>
    </w:p>
    <w:p w:rsidR="0017184D" w:rsidRDefault="003C0B5B">
      <w:pPr>
        <w:numPr>
          <w:ilvl w:val="0"/>
          <w:numId w:val="3"/>
        </w:numPr>
        <w:jc w:val="both"/>
      </w:pPr>
      <w:r>
        <w:t>Visualisasi Hubungan Antar Variabel</w:t>
      </w:r>
    </w:p>
    <w:p w:rsidR="0017184D" w:rsidRDefault="003C0B5B">
      <w:pPr>
        <w:ind w:left="720" w:firstLine="413"/>
        <w:jc w:val="both"/>
      </w:pPr>
      <w:r>
        <w:t>Tahapan ini dilakukan dengan memvisualisasikan hubungan antar variabel  menggunakan lineplot. Visualisasi ini bertujuan untuk mengamati kecenderunga</w:t>
      </w:r>
      <w:r>
        <w:t>n perubahan antar variabel dan memberikan indikasi awal mengenai kemungkinan hubungan linier atau pola yang berulang [2].</w:t>
      </w:r>
    </w:p>
    <w:p w:rsidR="0017184D" w:rsidRDefault="0017184D">
      <w:pPr>
        <w:jc w:val="both"/>
      </w:pPr>
    </w:p>
    <w:p w:rsidR="0017184D" w:rsidRDefault="003C0B5B">
      <w:pPr>
        <w:pStyle w:val="Heading2"/>
        <w:keepNext w:val="0"/>
        <w:keepLines w:val="0"/>
        <w:spacing w:line="276" w:lineRule="auto"/>
        <w:ind w:left="141"/>
        <w:rPr>
          <w:i/>
          <w:sz w:val="20"/>
          <w:szCs w:val="20"/>
        </w:rPr>
      </w:pPr>
      <w:bookmarkStart w:id="4" w:name="_heading=h.rb0vn03kjzo1" w:colFirst="0" w:colLast="0"/>
      <w:bookmarkEnd w:id="4"/>
      <w:r>
        <w:rPr>
          <w:i/>
          <w:sz w:val="20"/>
          <w:szCs w:val="20"/>
        </w:rPr>
        <w:t>C. Data Preparation</w:t>
      </w:r>
    </w:p>
    <w:p w:rsidR="0017184D" w:rsidRDefault="003C0B5B">
      <w:pPr>
        <w:ind w:firstLine="720"/>
        <w:jc w:val="both"/>
      </w:pPr>
      <w:r>
        <w:t>Tahap ini bertujuan untuk mengubah data mentah menjadi bentuk yang dapat digunakan secara efektif dalam proses pe</w:t>
      </w:r>
      <w:r>
        <w:t>latihan model prediksi. Tahapan dalam data preparation ini mencakup sebagai berikut:</w:t>
      </w:r>
    </w:p>
    <w:p w:rsidR="0017184D" w:rsidRDefault="003C0B5B">
      <w:pPr>
        <w:numPr>
          <w:ilvl w:val="0"/>
          <w:numId w:val="1"/>
        </w:numPr>
        <w:jc w:val="both"/>
      </w:pPr>
      <w:r>
        <w:t xml:space="preserve"> Seleksi Variabel</w:t>
      </w:r>
    </w:p>
    <w:p w:rsidR="0017184D" w:rsidRDefault="003C0B5B">
      <w:pPr>
        <w:ind w:left="720"/>
        <w:jc w:val="both"/>
      </w:pPr>
      <w:r>
        <w:t>Pada tahap seleksi variabel, dilakukan dengan memilih 11 variabel dari dataset, yang terdiri dari 10 variabel independen dan 1 variabel dependen, yaitu “</w:t>
      </w:r>
      <w:r>
        <w:rPr>
          <w:i/>
        </w:rPr>
        <w:t>selling_price</w:t>
      </w:r>
      <w:r>
        <w:t>”. Pemilihan variabel tersebut dilakukan berdasarkan relevansi terhadap spesifikasi dan perfoma utama yang menjadi fokus utama.</w:t>
      </w:r>
    </w:p>
    <w:p w:rsidR="0017184D" w:rsidRDefault="003C0B5B">
      <w:pPr>
        <w:numPr>
          <w:ilvl w:val="0"/>
          <w:numId w:val="1"/>
        </w:numPr>
        <w:jc w:val="both"/>
      </w:pPr>
      <w:r>
        <w:t xml:space="preserve"> Pembersihan Data</w:t>
      </w:r>
    </w:p>
    <w:p w:rsidR="0017184D" w:rsidRDefault="003C0B5B">
      <w:pPr>
        <w:ind w:left="720"/>
        <w:jc w:val="both"/>
      </w:pPr>
      <w:r>
        <w:t>Dilakukan pemeriksaan nilai duplikat untuk dihapus agar menghindari bias pada data. Deteksi nilai</w:t>
      </w:r>
      <w:r>
        <w:t xml:space="preserve"> hilang (</w:t>
      </w:r>
      <w:r>
        <w:rPr>
          <w:i/>
        </w:rPr>
        <w:t>missing values</w:t>
      </w:r>
      <w:r>
        <w:t>) juga dilakukan, dan seluruh baris yang mengandung nilai kosong dihapus untuk menjaga konsistensi [12] , [13].</w:t>
      </w:r>
    </w:p>
    <w:p w:rsidR="0017184D" w:rsidRDefault="003C0B5B">
      <w:pPr>
        <w:numPr>
          <w:ilvl w:val="0"/>
          <w:numId w:val="1"/>
        </w:numPr>
        <w:jc w:val="both"/>
        <w:rPr>
          <w:i/>
        </w:rPr>
      </w:pPr>
      <w:r>
        <w:rPr>
          <w:i/>
        </w:rPr>
        <w:t>Train-Test Split</w:t>
      </w:r>
    </w:p>
    <w:p w:rsidR="0017184D" w:rsidRDefault="003C0B5B">
      <w:pPr>
        <w:ind w:left="720"/>
        <w:jc w:val="both"/>
      </w:pPr>
      <w:r>
        <w:t xml:space="preserve">Data yang telah dibersihkan, dibagi menjadi 2 bagian menggunakan metode </w:t>
      </w:r>
      <w:r>
        <w:rPr>
          <w:i/>
        </w:rPr>
        <w:t>train-test split</w:t>
      </w:r>
      <w:r>
        <w:t>, dengan proposi 80% untuk pelatihan (training) dan 20% untuk pengujuan (testing) [14] .</w:t>
      </w:r>
    </w:p>
    <w:p w:rsidR="0017184D" w:rsidRDefault="003C0B5B">
      <w:pPr>
        <w:numPr>
          <w:ilvl w:val="0"/>
          <w:numId w:val="1"/>
        </w:numPr>
        <w:jc w:val="both"/>
        <w:rPr>
          <w:i/>
        </w:rPr>
      </w:pPr>
      <w:r>
        <w:rPr>
          <w:i/>
        </w:rPr>
        <w:t>Feature Scaling dan Encoder</w:t>
      </w:r>
    </w:p>
    <w:p w:rsidR="0017184D" w:rsidRDefault="003C0B5B">
      <w:pPr>
        <w:ind w:left="720"/>
        <w:jc w:val="both"/>
        <w:rPr>
          <w:sz w:val="24"/>
          <w:szCs w:val="24"/>
        </w:rPr>
      </w:pPr>
      <w:r>
        <w:t xml:space="preserve">Mengingat variabel memiliki rentang nilai yang berbeda signifikan, transformasi ini dilakukan untuk meningkatkan peforma algoritma </w:t>
      </w:r>
      <w:r>
        <w:rPr>
          <w:i/>
        </w:rPr>
        <w:t xml:space="preserve">machine </w:t>
      </w:r>
      <w:r>
        <w:rPr>
          <w:i/>
        </w:rPr>
        <w:t>learning</w:t>
      </w:r>
      <w:r>
        <w:t xml:space="preserve"> yang sensitif terhadap skala [15] , [11], [16]. Proses </w:t>
      </w:r>
      <w:r>
        <w:rPr>
          <w:i/>
        </w:rPr>
        <w:t>fitting</w:t>
      </w:r>
      <w:r>
        <w:t xml:space="preserve"> dilakukan pada data latih dan hasilnya digunakan untuk mentransformasikan data latih dan data uji secara konsisten. Selain itu, pada penelitian kali ini kami juga melakukan F</w:t>
      </w:r>
      <w:r>
        <w:rPr>
          <w:i/>
        </w:rPr>
        <w:t>eature Enc</w:t>
      </w:r>
      <w:r>
        <w:rPr>
          <w:i/>
        </w:rPr>
        <w:t>oder</w:t>
      </w:r>
      <w:r>
        <w:t xml:space="preserve">  menggunakan </w:t>
      </w:r>
      <w:r>
        <w:rPr>
          <w:i/>
        </w:rPr>
        <w:t>OneHotEncoder</w:t>
      </w:r>
      <w:r>
        <w:t xml:space="preserve"> dan </w:t>
      </w:r>
      <w:r>
        <w:rPr>
          <w:i/>
        </w:rPr>
        <w:t>LabelEncoder</w:t>
      </w:r>
      <w:r>
        <w:t xml:space="preserve"> [17] , [6] , [18], [19]. Tujuannya adalah agar tipe data yang tidak cocok untuk regresi seperti kategorial, diskrit dan </w:t>
      </w:r>
      <w:r>
        <w:rPr>
          <w:i/>
        </w:rPr>
        <w:t>object</w:t>
      </w:r>
      <w:r>
        <w:t xml:space="preserve"> menjadi cocok untuk regresi.</w:t>
      </w:r>
    </w:p>
    <w:p w:rsidR="0017184D" w:rsidRDefault="003C0B5B">
      <w:pPr>
        <w:pStyle w:val="Heading2"/>
        <w:keepNext w:val="0"/>
        <w:keepLines w:val="0"/>
        <w:spacing w:line="276" w:lineRule="auto"/>
        <w:ind w:left="425" w:hanging="360"/>
        <w:rPr>
          <w:i/>
          <w:sz w:val="20"/>
          <w:szCs w:val="20"/>
        </w:rPr>
      </w:pPr>
      <w:bookmarkStart w:id="5" w:name="_heading=h.rqnqqoemzmnp" w:colFirst="0" w:colLast="0"/>
      <w:bookmarkEnd w:id="5"/>
      <w:r>
        <w:rPr>
          <w:i/>
          <w:sz w:val="20"/>
          <w:szCs w:val="20"/>
        </w:rPr>
        <w:t>D.</w:t>
      </w:r>
      <w:r>
        <w:rPr>
          <w:b w:val="0"/>
          <w:sz w:val="14"/>
          <w:szCs w:val="14"/>
        </w:rPr>
        <w:t xml:space="preserve">  </w:t>
      </w:r>
      <w:r>
        <w:rPr>
          <w:b w:val="0"/>
          <w:sz w:val="14"/>
          <w:szCs w:val="14"/>
        </w:rPr>
        <w:tab/>
      </w:r>
      <w:r>
        <w:rPr>
          <w:i/>
          <w:sz w:val="20"/>
          <w:szCs w:val="20"/>
        </w:rPr>
        <w:t>Training Model</w:t>
      </w:r>
    </w:p>
    <w:p w:rsidR="0017184D" w:rsidRDefault="003C0B5B">
      <w:pPr>
        <w:ind w:firstLine="425"/>
        <w:jc w:val="both"/>
      </w:pPr>
      <w:r>
        <w:t xml:space="preserve">Tahapan </w:t>
      </w:r>
      <w:r>
        <w:rPr>
          <w:i/>
        </w:rPr>
        <w:t>data modeling</w:t>
      </w:r>
      <w:r>
        <w:t xml:space="preserve"> bertujuan untuk membangun dan melatih model regresi yang dapat memprediksi variabel target berdasarkan sejumlah variabel independen. Dalam penelitian ini, digunakan tiga algoritma regresi sebagai </w:t>
      </w:r>
      <w:r>
        <w:rPr>
          <w:i/>
        </w:rPr>
        <w:t>baseline</w:t>
      </w:r>
      <w:r>
        <w:t xml:space="preserve"> model, yaitu, </w:t>
      </w:r>
      <w:r>
        <w:rPr>
          <w:i/>
        </w:rPr>
        <w:t>Random Forest Regressor</w:t>
      </w:r>
      <w:r>
        <w:t xml:space="preserve"> [20], [6] , </w:t>
      </w:r>
      <w:r>
        <w:t xml:space="preserve">[21], [22] </w:t>
      </w:r>
      <w:r>
        <w:rPr>
          <w:i/>
        </w:rPr>
        <w:t>GradientBoost Regressor</w:t>
      </w:r>
      <w:r>
        <w:t xml:space="preserve"> [23], [24], [11] dan </w:t>
      </w:r>
      <w:r>
        <w:rPr>
          <w:i/>
        </w:rPr>
        <w:t>XGBoost Regressor</w:t>
      </w:r>
      <w:r>
        <w:t xml:space="preserve"> [25], [26], [8], [10]. Ketiga model dilatih menggunakan data latih (</w:t>
      </w:r>
      <w:r>
        <w:rPr>
          <w:i/>
        </w:rPr>
        <w:t>X_train</w:t>
      </w:r>
      <w:r>
        <w:t xml:space="preserve"> dan </w:t>
      </w:r>
      <w:r>
        <w:rPr>
          <w:i/>
        </w:rPr>
        <w:t>y_train</w:t>
      </w:r>
      <w:r>
        <w:t xml:space="preserve">) yang telah melalui proses </w:t>
      </w:r>
      <w:r>
        <w:rPr>
          <w:i/>
        </w:rPr>
        <w:t>feature scaling</w:t>
      </w:r>
      <w:r>
        <w:t xml:space="preserve"> dan</w:t>
      </w:r>
      <w:r>
        <w:rPr>
          <w:i/>
        </w:rPr>
        <w:t xml:space="preserve"> Encoder</w:t>
      </w:r>
      <w:r>
        <w:t>. Kemudian dilakukan penyetelan (</w:t>
      </w:r>
      <w:r>
        <w:rPr>
          <w:i/>
        </w:rPr>
        <w:t>tuning</w:t>
      </w:r>
      <w:r>
        <w:t>)</w:t>
      </w:r>
      <w:r>
        <w:t xml:space="preserve"> parameter lebih lanjut.</w:t>
      </w:r>
    </w:p>
    <w:p w:rsidR="0017184D" w:rsidRDefault="003C0B5B">
      <w:pPr>
        <w:pStyle w:val="Heading2"/>
        <w:keepNext w:val="0"/>
        <w:keepLines w:val="0"/>
        <w:spacing w:line="276" w:lineRule="auto"/>
        <w:ind w:left="141" w:hanging="141"/>
        <w:rPr>
          <w:sz w:val="20"/>
          <w:szCs w:val="20"/>
        </w:rPr>
      </w:pPr>
      <w:bookmarkStart w:id="6" w:name="_heading=h.4iidh2bpxt45" w:colFirst="0" w:colLast="0"/>
      <w:bookmarkEnd w:id="6"/>
      <w:r>
        <w:rPr>
          <w:sz w:val="20"/>
          <w:szCs w:val="20"/>
        </w:rPr>
        <w:t>E.</w:t>
      </w:r>
      <w:r>
        <w:rPr>
          <w:b w:val="0"/>
          <w:sz w:val="14"/>
          <w:szCs w:val="14"/>
        </w:rPr>
        <w:t xml:space="preserve">     </w:t>
      </w:r>
      <w:r>
        <w:rPr>
          <w:sz w:val="20"/>
          <w:szCs w:val="20"/>
        </w:rPr>
        <w:t>Evaluasi Model</w:t>
      </w:r>
    </w:p>
    <w:p w:rsidR="0017184D" w:rsidRDefault="003C0B5B">
      <w:pPr>
        <w:ind w:firstLine="425"/>
        <w:jc w:val="both"/>
      </w:pPr>
      <w:r>
        <w:t xml:space="preserve">Untuk proses evaluasi model, digunakan fungsi khusus yang menghitung empat metrik evaluasi regresi, yaitu </w:t>
      </w:r>
      <w:r>
        <w:rPr>
          <w:i/>
        </w:rPr>
        <w:t>Mean Absolute Error</w:t>
      </w:r>
      <w:r>
        <w:t xml:space="preserve"> (MAE), </w:t>
      </w:r>
      <w:r>
        <w:rPr>
          <w:i/>
        </w:rPr>
        <w:t>Mean Squared Error</w:t>
      </w:r>
      <w:r>
        <w:t xml:space="preserve"> (MSE), </w:t>
      </w:r>
      <w:r>
        <w:rPr>
          <w:i/>
        </w:rPr>
        <w:t>Root Mean Squared Error</w:t>
      </w:r>
      <w:r>
        <w:t xml:space="preserve"> (RMSE), dan </w:t>
      </w:r>
      <w:r>
        <w:rPr>
          <w:i/>
        </w:rPr>
        <w:t>Coefficient of</w:t>
      </w:r>
      <w:r>
        <w:rPr>
          <w:i/>
        </w:rPr>
        <w:t xml:space="preserve"> Determination</w:t>
      </w:r>
      <w:r>
        <w:t xml:space="preserve"> (R² Score).</w:t>
      </w:r>
    </w:p>
    <w:p w:rsidR="0017184D" w:rsidRDefault="003C0B5B">
      <w:pPr>
        <w:jc w:val="both"/>
      </w:pPr>
      <w:r>
        <w:t>Model yang telah dilatih kemudian digunakan untuk melakukan prediksi terhadap data latih dan data uji (</w:t>
      </w:r>
      <w:r>
        <w:rPr>
          <w:i/>
        </w:rPr>
        <w:t>X_test</w:t>
      </w:r>
      <w:r>
        <w:t xml:space="preserve">). Untuk memahami kinerja model terhadap jumlah data pelatihan yang berbeda, dilakukan visualisasi </w:t>
      </w:r>
      <w:r>
        <w:rPr>
          <w:i/>
        </w:rPr>
        <w:t>learning curve</w:t>
      </w:r>
      <w:r>
        <w:t xml:space="preserve"> untuk </w:t>
      </w:r>
      <w:r>
        <w:t xml:space="preserve">setiap model menggunakan </w:t>
      </w:r>
      <w:r>
        <w:rPr>
          <w:i/>
        </w:rPr>
        <w:t>cross-validation</w:t>
      </w:r>
      <w:r>
        <w:t xml:space="preserve"> sebanyak 5 kali lipat. Grafik </w:t>
      </w:r>
      <w:r>
        <w:rPr>
          <w:i/>
        </w:rPr>
        <w:t xml:space="preserve">learning curve </w:t>
      </w:r>
      <w:r>
        <w:lastRenderedPageBreak/>
        <w:t>ini memperlihatkan perbandingan antara training error dan validation error terhadap jumlah data pelatihan, dengan metrik evaluasi berupa MSE [26] , [27].</w:t>
      </w:r>
    </w:p>
    <w:p w:rsidR="0017184D" w:rsidRDefault="003C0B5B">
      <w:pPr>
        <w:jc w:val="both"/>
      </w:pPr>
      <w:r>
        <w:t xml:space="preserve">Analisis </w:t>
      </w:r>
      <w:r>
        <w:rPr>
          <w:i/>
        </w:rPr>
        <w:t>residu</w:t>
      </w:r>
      <w:r>
        <w:rPr>
          <w:i/>
        </w:rPr>
        <w:t>al</w:t>
      </w:r>
      <w:r>
        <w:t xml:space="preserve"> dilakukan untuk menguji asumsi distribusi normal terhadap selisih antara nilai aktual dan nilai prediksi (</w:t>
      </w:r>
      <w:r>
        <w:rPr>
          <w:i/>
        </w:rPr>
        <w:t>residual</w:t>
      </w:r>
      <w:r>
        <w:t xml:space="preserve">). Distribusi </w:t>
      </w:r>
      <w:r>
        <w:rPr>
          <w:i/>
        </w:rPr>
        <w:t>residual</w:t>
      </w:r>
      <w:r>
        <w:t xml:space="preserve"> dari masing-masing model dianalisis menggunakan</w:t>
      </w:r>
      <w:r>
        <w:rPr>
          <w:i/>
        </w:rPr>
        <w:t xml:space="preserve"> Q-Q Plot</w:t>
      </w:r>
      <w:r>
        <w:t xml:space="preserve"> (</w:t>
      </w:r>
      <w:r>
        <w:rPr>
          <w:i/>
        </w:rPr>
        <w:t>Quantile-Quantile Plot</w:t>
      </w:r>
      <w:r>
        <w:t>) untuk mengevaluasi sejauh mana res</w:t>
      </w:r>
      <w:r>
        <w:t>idual mengikuti distribusi normal [28] , [29].</w:t>
      </w:r>
    </w:p>
    <w:p w:rsidR="0017184D" w:rsidRDefault="003C0B5B">
      <w:pPr>
        <w:pStyle w:val="Heading2"/>
        <w:keepNext w:val="0"/>
        <w:keepLines w:val="0"/>
        <w:spacing w:line="276" w:lineRule="auto"/>
        <w:ind w:left="283" w:hanging="360"/>
        <w:rPr>
          <w:sz w:val="20"/>
          <w:szCs w:val="20"/>
        </w:rPr>
      </w:pPr>
      <w:bookmarkStart w:id="7" w:name="_heading=h.qrttosu706bg" w:colFirst="0" w:colLast="0"/>
      <w:bookmarkEnd w:id="7"/>
      <w:r>
        <w:rPr>
          <w:sz w:val="20"/>
          <w:szCs w:val="20"/>
        </w:rPr>
        <w:t>F.</w:t>
      </w:r>
      <w:r>
        <w:rPr>
          <w:b w:val="0"/>
          <w:sz w:val="14"/>
          <w:szCs w:val="14"/>
        </w:rPr>
        <w:t xml:space="preserve">      </w:t>
      </w:r>
      <w:r>
        <w:rPr>
          <w:sz w:val="20"/>
          <w:szCs w:val="20"/>
        </w:rPr>
        <w:t>Retraining Model</w:t>
      </w:r>
    </w:p>
    <w:p w:rsidR="0017184D" w:rsidRDefault="003C0B5B">
      <w:pPr>
        <w:ind w:firstLine="425"/>
        <w:jc w:val="both"/>
      </w:pPr>
      <w:r>
        <w:t xml:space="preserve">Model akan di-tuning menggunakan teknik </w:t>
      </w:r>
      <w:r>
        <w:rPr>
          <w:i/>
        </w:rPr>
        <w:t>RandomizedSearchCV</w:t>
      </w:r>
      <w:r>
        <w:t xml:space="preserve"> dengan </w:t>
      </w:r>
      <w:r>
        <w:rPr>
          <w:i/>
        </w:rPr>
        <w:t>cross-validation</w:t>
      </w:r>
      <w:r>
        <w:t xml:space="preserve"> sebanyak 3 kali lipat. Proses ini dilakukan untuk mencari kombinasi parameter terbaik yang menghasilk</w:t>
      </w:r>
      <w:r>
        <w:t>an kinerja optimal [11] , [30] , [31].</w:t>
      </w:r>
    </w:p>
    <w:p w:rsidR="0017184D" w:rsidRDefault="003C0B5B">
      <w:pPr>
        <w:ind w:firstLine="425"/>
        <w:jc w:val="both"/>
      </w:pPr>
      <w:r>
        <w:t xml:space="preserve">Setelah itu, dilakukan retraining model dengan parameter hasil </w:t>
      </w:r>
      <w:r>
        <w:rPr>
          <w:i/>
        </w:rPr>
        <w:t>tuning</w:t>
      </w:r>
      <w:r>
        <w:t xml:space="preserve"> tersebut. Model hasil </w:t>
      </w:r>
      <w:r>
        <w:rPr>
          <w:i/>
        </w:rPr>
        <w:t xml:space="preserve">retraining </w:t>
      </w:r>
      <w:r>
        <w:t>dievaluasi kembali dengan metrik yang sama (MAE, MSE, RMSE, dan R²) baik pada data latih maupun data uji. Evaluasi</w:t>
      </w:r>
      <w:r>
        <w:t xml:space="preserve"> ini bertujuan untuk mengetahui peningkatan performa model setelah dilakukan </w:t>
      </w:r>
      <w:r>
        <w:rPr>
          <w:i/>
        </w:rPr>
        <w:t>tuning</w:t>
      </w:r>
      <w:r>
        <w:t>, dan juga memastikan bahwa model tidak mengalami overfitting  [22] , [13] , [21].</w:t>
      </w:r>
    </w:p>
    <w:p w:rsidR="0017184D" w:rsidRDefault="003C0B5B">
      <w:pPr>
        <w:ind w:firstLine="425"/>
        <w:jc w:val="both"/>
      </w:pPr>
      <w:r>
        <w:t>Setelah model dilatih dan disempurnakan melalui proses retraining dengan parameter terbaik, tahap selanjutnya adalah melakukan evaluasi eksternal menggunakan data baru yang belum pernah dilihat oleh model sebelumnya. Evaluasi ini bertujuan untuk menguji ke</w:t>
      </w:r>
      <w:r>
        <w:t>mampuan generalisasi model dalam memprediksi keluaran berdasarkan input yang benar-benar baru dan tidak termasuk dalam data latih maupun uji sebelumnya.</w:t>
      </w:r>
    </w:p>
    <w:p w:rsidR="0017184D" w:rsidRDefault="0017184D">
      <w:pPr>
        <w:jc w:val="both"/>
      </w:pPr>
    </w:p>
    <w:p w:rsidR="0017184D" w:rsidRDefault="0017184D">
      <w:pPr>
        <w:jc w:val="center"/>
      </w:pPr>
    </w:p>
    <w:p w:rsidR="0017184D" w:rsidRDefault="0017184D">
      <w:pPr>
        <w:jc w:val="center"/>
      </w:pPr>
    </w:p>
    <w:p w:rsidR="0017184D" w:rsidRDefault="003C0B5B">
      <w:pPr>
        <w:numPr>
          <w:ilvl w:val="0"/>
          <w:numId w:val="2"/>
        </w:numPr>
        <w:tabs>
          <w:tab w:val="left" w:pos="426"/>
        </w:tabs>
        <w:ind w:left="426" w:hanging="426"/>
        <w:rPr>
          <w:b/>
        </w:rPr>
      </w:pPr>
      <w:r>
        <w:rPr>
          <w:b/>
        </w:rPr>
        <w:t>HASIL PENELITIAN</w:t>
      </w:r>
    </w:p>
    <w:p w:rsidR="0017184D" w:rsidRDefault="003C0B5B">
      <w:pPr>
        <w:tabs>
          <w:tab w:val="left" w:pos="426"/>
        </w:tabs>
        <w:ind w:left="283"/>
        <w:jc w:val="both"/>
        <w:rPr>
          <w:b/>
          <w:i/>
        </w:rPr>
      </w:pPr>
      <w:r>
        <w:rPr>
          <w:b/>
          <w:i/>
        </w:rPr>
        <w:t>A.</w:t>
      </w:r>
      <w:r>
        <w:rPr>
          <w:b/>
          <w:sz w:val="14"/>
          <w:szCs w:val="14"/>
        </w:rPr>
        <w:t xml:space="preserve">      </w:t>
      </w:r>
      <w:r>
        <w:rPr>
          <w:b/>
          <w:i/>
        </w:rPr>
        <w:t>Data Import and Cleaning</w:t>
      </w:r>
    </w:p>
    <w:p w:rsidR="0017184D" w:rsidRDefault="003C0B5B">
      <w:pPr>
        <w:tabs>
          <w:tab w:val="left" w:pos="426"/>
        </w:tabs>
        <w:ind w:left="283"/>
        <w:jc w:val="both"/>
      </w:pPr>
      <w:r>
        <w:rPr>
          <w:b/>
          <w:i/>
        </w:rPr>
        <w:tab/>
      </w:r>
      <w:r>
        <w:rPr>
          <w:b/>
          <w:i/>
        </w:rPr>
        <w:tab/>
      </w:r>
      <w:r>
        <w:t xml:space="preserve">Pada penelitian kali ini, kami melakukan import library seperti </w:t>
      </w:r>
      <w:r>
        <w:rPr>
          <w:i/>
        </w:rPr>
        <w:t>pandas, numpy, matplotlib dan seaborn</w:t>
      </w:r>
      <w:r>
        <w:t xml:space="preserve">. Kemudian kami melakukan impor file pada </w:t>
      </w:r>
      <w:r>
        <w:rPr>
          <w:i/>
        </w:rPr>
        <w:t>Google Colaboratory</w:t>
      </w:r>
      <w:r>
        <w:t xml:space="preserve"> yaitu untuk dataset yang akan digunakan. File dataset yang sudah diimport akan dibaca oleh </w:t>
      </w:r>
      <w:r>
        <w:rPr>
          <w:i/>
        </w:rPr>
        <w:t>Go</w:t>
      </w:r>
      <w:r>
        <w:rPr>
          <w:i/>
        </w:rPr>
        <w:t xml:space="preserve">ogle Colaboratoy </w:t>
      </w:r>
      <w:r>
        <w:t xml:space="preserve">dengan </w:t>
      </w:r>
      <w:r>
        <w:rPr>
          <w:i/>
        </w:rPr>
        <w:t xml:space="preserve">pd.read_csv. </w:t>
      </w:r>
      <w:r>
        <w:t xml:space="preserve">Setelah itu kami melakukan penggalian informasi mengenai dataset tersebut. Kami terlebih dahulu untuk memilih variabel-variabel yang akan digunakan seperti pada Gambar  2. Masih menggunakan </w:t>
      </w:r>
      <w:r>
        <w:rPr>
          <w:i/>
        </w:rPr>
        <w:t>library pandas</w:t>
      </w:r>
      <w:r>
        <w:t xml:space="preserve">, kami tinggal </w:t>
      </w:r>
      <w:r>
        <w:t xml:space="preserve">menulis nama kolom-kolom yang akan dieliminasi ke dalam sebuah </w:t>
      </w:r>
      <w:r>
        <w:rPr>
          <w:i/>
        </w:rPr>
        <w:t>array</w:t>
      </w:r>
      <w:r>
        <w:t xml:space="preserve">. Hasil </w:t>
      </w:r>
      <w:r>
        <w:rPr>
          <w:i/>
        </w:rPr>
        <w:t>array</w:t>
      </w:r>
      <w:r>
        <w:t xml:space="preserve"> tersebut diproses untuk membentuk data baru.</w:t>
      </w:r>
    </w:p>
    <w:p w:rsidR="0017184D" w:rsidRDefault="003C0B5B">
      <w:pPr>
        <w:ind w:left="283"/>
        <w:jc w:val="center"/>
      </w:pPr>
      <w:r>
        <w:rPr>
          <w:noProof/>
        </w:rPr>
        <w:drawing>
          <wp:inline distT="114300" distB="114300" distL="114300" distR="114300">
            <wp:extent cx="4226397" cy="1213779"/>
            <wp:effectExtent l="0" t="0" r="0" b="0"/>
            <wp:docPr id="105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4226397" cy="1213779"/>
                    </a:xfrm>
                    <a:prstGeom prst="rect">
                      <a:avLst/>
                    </a:prstGeom>
                    <a:ln/>
                  </pic:spPr>
                </pic:pic>
              </a:graphicData>
            </a:graphic>
          </wp:inline>
        </w:drawing>
      </w:r>
    </w:p>
    <w:p w:rsidR="0017184D" w:rsidRDefault="003C0B5B">
      <w:pPr>
        <w:spacing w:before="240" w:after="240"/>
        <w:jc w:val="center"/>
      </w:pPr>
      <w:r>
        <w:t>Gambar  1 Format Data Awal</w:t>
      </w:r>
    </w:p>
    <w:p w:rsidR="0017184D" w:rsidRDefault="003C0B5B">
      <w:pPr>
        <w:spacing w:before="240" w:after="240"/>
        <w:jc w:val="center"/>
      </w:pPr>
      <w:r>
        <w:rPr>
          <w:noProof/>
        </w:rPr>
        <w:drawing>
          <wp:inline distT="114300" distB="114300" distL="114300" distR="114300">
            <wp:extent cx="4193060" cy="942937"/>
            <wp:effectExtent l="0" t="0" r="0" b="0"/>
            <wp:docPr id="104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4193060" cy="942937"/>
                    </a:xfrm>
                    <a:prstGeom prst="rect">
                      <a:avLst/>
                    </a:prstGeom>
                    <a:ln/>
                  </pic:spPr>
                </pic:pic>
              </a:graphicData>
            </a:graphic>
          </wp:inline>
        </w:drawing>
      </w:r>
    </w:p>
    <w:p w:rsidR="0017184D" w:rsidRDefault="003C0B5B">
      <w:pPr>
        <w:spacing w:before="240" w:after="240"/>
        <w:jc w:val="center"/>
      </w:pPr>
      <w:r>
        <w:t>Gambar  2 Variabel yang Terpilih</w:t>
      </w:r>
    </w:p>
    <w:p w:rsidR="0017184D" w:rsidRDefault="003C0B5B">
      <w:pPr>
        <w:spacing w:before="240" w:after="240" w:line="276" w:lineRule="auto"/>
        <w:ind w:firstLine="720"/>
        <w:jc w:val="both"/>
      </w:pPr>
      <w:r>
        <w:t>Kemudian setelah memilih variabel terpilih, Kami mengkoversi kolo</w:t>
      </w:r>
      <w:r>
        <w:t>m ‘</w:t>
      </w:r>
      <w:r>
        <w:rPr>
          <w:i/>
        </w:rPr>
        <w:t>model</w:t>
      </w:r>
      <w:r>
        <w:t xml:space="preserve">’ ke dalam array agar bisa diproses </w:t>
      </w:r>
      <w:r>
        <w:rPr>
          <w:i/>
        </w:rPr>
        <w:t xml:space="preserve">Encoder </w:t>
      </w:r>
      <w:r>
        <w:t xml:space="preserve">kemudian. Selanjutnya kami melakukan penggalian informasi mengenai fitur-fitur pada data. Berdasarkan penggalian informasi tersebut, kami mendapati empat jenis fitur yang ada pada dataset yaitu : </w:t>
      </w:r>
      <w:r>
        <w:rPr>
          <w:i/>
        </w:rPr>
        <w:t>numeric</w:t>
      </w:r>
      <w:r>
        <w:t>,</w:t>
      </w:r>
      <w:r>
        <w:t xml:space="preserve"> kategori, diskrit dan kontinu.</w:t>
      </w:r>
    </w:p>
    <w:p w:rsidR="0017184D" w:rsidRDefault="003C0B5B">
      <w:pPr>
        <w:spacing w:before="240" w:after="240"/>
        <w:jc w:val="center"/>
      </w:pPr>
      <w:r>
        <w:rPr>
          <w:noProof/>
        </w:rPr>
        <w:lastRenderedPageBreak/>
        <w:drawing>
          <wp:inline distT="114300" distB="114300" distL="114300" distR="114300">
            <wp:extent cx="3827520" cy="1396246"/>
            <wp:effectExtent l="0" t="0" r="0" b="0"/>
            <wp:docPr id="105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3827520" cy="1396246"/>
                    </a:xfrm>
                    <a:prstGeom prst="rect">
                      <a:avLst/>
                    </a:prstGeom>
                    <a:ln/>
                  </pic:spPr>
                </pic:pic>
              </a:graphicData>
            </a:graphic>
          </wp:inline>
        </w:drawing>
      </w:r>
    </w:p>
    <w:p w:rsidR="0017184D" w:rsidRDefault="003C0B5B">
      <w:pPr>
        <w:spacing w:before="240" w:after="240"/>
        <w:jc w:val="center"/>
      </w:pPr>
      <w:r>
        <w:t>Gambar  3 Informasi Fitur</w:t>
      </w:r>
    </w:p>
    <w:p w:rsidR="0017184D" w:rsidRDefault="003C0B5B">
      <w:pPr>
        <w:spacing w:before="240" w:after="240" w:line="276" w:lineRule="auto"/>
        <w:ind w:firstLine="720"/>
        <w:jc w:val="both"/>
      </w:pPr>
      <w:r>
        <w:t>Kemudian, kami melakukan pembersihan data dengan mengecek nilai yang duplikat. Hasil pengecekan tersebut yaitu didapat terdapat enam data point yang memiliki nilai-niali sama dengan data point lai</w:t>
      </w:r>
      <w:r>
        <w:t xml:space="preserve">nnya. Adapun yang kami lakukan yaitu menghapus salah satu baris dan mempertahankan lainnya. </w:t>
      </w:r>
    </w:p>
    <w:p w:rsidR="0017184D" w:rsidRDefault="003C0B5B">
      <w:pPr>
        <w:spacing w:before="240" w:after="240"/>
        <w:jc w:val="center"/>
      </w:pPr>
      <w:r>
        <w:rPr>
          <w:noProof/>
        </w:rPr>
        <w:drawing>
          <wp:inline distT="114300" distB="114300" distL="114300" distR="114300">
            <wp:extent cx="3959458" cy="1682991"/>
            <wp:effectExtent l="0" t="0" r="0" b="0"/>
            <wp:docPr id="103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3959458" cy="1682991"/>
                    </a:xfrm>
                    <a:prstGeom prst="rect">
                      <a:avLst/>
                    </a:prstGeom>
                    <a:ln/>
                  </pic:spPr>
                </pic:pic>
              </a:graphicData>
            </a:graphic>
          </wp:inline>
        </w:drawing>
      </w:r>
    </w:p>
    <w:p w:rsidR="0017184D" w:rsidRDefault="003C0B5B">
      <w:pPr>
        <w:spacing w:before="240" w:after="240"/>
        <w:jc w:val="center"/>
      </w:pPr>
      <w:r>
        <w:t>Gambar  4 Hasil Pembersihan Data yang Duplikat.</w:t>
      </w:r>
    </w:p>
    <w:p w:rsidR="0017184D" w:rsidRDefault="003C0B5B">
      <w:pPr>
        <w:spacing w:before="240" w:after="240" w:line="276" w:lineRule="auto"/>
        <w:ind w:firstLine="720"/>
        <w:jc w:val="both"/>
      </w:pPr>
      <w:r>
        <w:t xml:space="preserve">Selain pengecekan nilai duplikat, kami juga melakukan pengecekan terhadap </w:t>
      </w:r>
      <w:r>
        <w:rPr>
          <w:i/>
        </w:rPr>
        <w:t>null value</w:t>
      </w:r>
      <w:r>
        <w:t>. Adapun pada penelitian kali</w:t>
      </w:r>
      <w:r>
        <w:t xml:space="preserve"> ini yaitu kami memilikinya pada beberapa baris. Untuk mengatasinya, maka kami memutuskan untuk membuang baris yang mengandung </w:t>
      </w:r>
      <w:r>
        <w:rPr>
          <w:i/>
        </w:rPr>
        <w:t xml:space="preserve">null value </w:t>
      </w:r>
      <w:r>
        <w:t>tersebut.</w:t>
      </w:r>
    </w:p>
    <w:p w:rsidR="0017184D" w:rsidRDefault="003C0B5B">
      <w:pPr>
        <w:spacing w:before="240" w:after="240" w:line="276" w:lineRule="auto"/>
        <w:jc w:val="center"/>
      </w:pPr>
      <w:r>
        <w:rPr>
          <w:noProof/>
        </w:rPr>
        <w:drawing>
          <wp:inline distT="114300" distB="114300" distL="114300" distR="114300">
            <wp:extent cx="1645122" cy="1714457"/>
            <wp:effectExtent l="0" t="0" r="0" b="0"/>
            <wp:docPr id="104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1645122" cy="1714457"/>
                    </a:xfrm>
                    <a:prstGeom prst="rect">
                      <a:avLst/>
                    </a:prstGeom>
                    <a:ln/>
                  </pic:spPr>
                </pic:pic>
              </a:graphicData>
            </a:graphic>
          </wp:inline>
        </w:drawing>
      </w:r>
    </w:p>
    <w:p w:rsidR="0017184D" w:rsidRDefault="003C0B5B">
      <w:pPr>
        <w:spacing w:before="240" w:after="240"/>
        <w:jc w:val="center"/>
      </w:pPr>
      <w:r>
        <w:t>Gambar  5 Null Value</w:t>
      </w:r>
    </w:p>
    <w:p w:rsidR="0017184D" w:rsidRDefault="003C0B5B">
      <w:pPr>
        <w:spacing w:before="240" w:after="240" w:line="276" w:lineRule="auto"/>
        <w:ind w:firstLine="360"/>
        <w:jc w:val="both"/>
      </w:pPr>
      <w:r>
        <w:t>Untuk mendapatkan info dan nilai-nilai penting bagi evaluasi nantinya, maka kami mela</w:t>
      </w:r>
      <w:r>
        <w:t xml:space="preserve">kukan penggalian info untuk nilai – nilai penting bagi evaluasi.Info-info penting tersebut meliputi jumlah data setiap variabel, rata-rata setiap variabel, simpangan baku, nilai terkecil, nilai terbesar, kuartil I, kuartil II dan kuartil III . Untuk lebih </w:t>
      </w:r>
      <w:r>
        <w:t>jelasnya peran info-info tersebut silahkan tunggu hingga hasil evaluasi nanti</w:t>
      </w:r>
    </w:p>
    <w:p w:rsidR="0017184D" w:rsidRDefault="003C0B5B">
      <w:pPr>
        <w:spacing w:before="240" w:after="240" w:line="276" w:lineRule="auto"/>
        <w:ind w:firstLine="360"/>
        <w:jc w:val="center"/>
      </w:pPr>
      <w:r>
        <w:lastRenderedPageBreak/>
        <w:t>.</w:t>
      </w:r>
      <w:r>
        <w:rPr>
          <w:noProof/>
        </w:rPr>
        <w:drawing>
          <wp:inline distT="114300" distB="114300" distL="114300" distR="114300">
            <wp:extent cx="3944303" cy="1581977"/>
            <wp:effectExtent l="0" t="0" r="0" b="0"/>
            <wp:docPr id="10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3944303" cy="1581977"/>
                    </a:xfrm>
                    <a:prstGeom prst="rect">
                      <a:avLst/>
                    </a:prstGeom>
                    <a:ln/>
                  </pic:spPr>
                </pic:pic>
              </a:graphicData>
            </a:graphic>
          </wp:inline>
        </w:drawing>
      </w:r>
    </w:p>
    <w:p w:rsidR="0017184D" w:rsidRDefault="003C0B5B">
      <w:pPr>
        <w:spacing w:before="240" w:after="240" w:line="276" w:lineRule="auto"/>
        <w:jc w:val="center"/>
      </w:pPr>
      <w:r>
        <w:t>Gambar  6 Info - Info Penting</w:t>
      </w:r>
    </w:p>
    <w:p w:rsidR="0017184D" w:rsidRDefault="0017184D">
      <w:pPr>
        <w:spacing w:before="240" w:after="240" w:line="276" w:lineRule="auto"/>
        <w:jc w:val="center"/>
      </w:pPr>
    </w:p>
    <w:p w:rsidR="0017184D" w:rsidRDefault="0017184D">
      <w:pPr>
        <w:spacing w:before="240" w:after="240" w:line="276" w:lineRule="auto"/>
        <w:jc w:val="center"/>
      </w:pPr>
    </w:p>
    <w:p w:rsidR="0017184D" w:rsidRDefault="003C0B5B">
      <w:pPr>
        <w:pStyle w:val="Heading2"/>
        <w:keepNext w:val="0"/>
        <w:keepLines w:val="0"/>
        <w:ind w:left="425" w:hanging="360"/>
        <w:rPr>
          <w:sz w:val="20"/>
          <w:szCs w:val="20"/>
        </w:rPr>
      </w:pPr>
      <w:bookmarkStart w:id="8" w:name="_heading=h.rhvfeg7pf8wt" w:colFirst="0" w:colLast="0"/>
      <w:bookmarkEnd w:id="8"/>
      <w:r>
        <w:rPr>
          <w:i/>
          <w:sz w:val="20"/>
          <w:szCs w:val="20"/>
        </w:rPr>
        <w:t>B.</w:t>
      </w:r>
      <w:r>
        <w:rPr>
          <w:b w:val="0"/>
          <w:sz w:val="14"/>
          <w:szCs w:val="14"/>
        </w:rPr>
        <w:t xml:space="preserve">      </w:t>
      </w:r>
      <w:r>
        <w:rPr>
          <w:sz w:val="20"/>
          <w:szCs w:val="20"/>
        </w:rPr>
        <w:t>Visualisasi Grafik</w:t>
      </w:r>
    </w:p>
    <w:p w:rsidR="0017184D" w:rsidRDefault="003C0B5B">
      <w:pPr>
        <w:ind w:firstLine="425"/>
        <w:jc w:val="both"/>
      </w:pPr>
      <w:r>
        <w:t>Langkah selanjutnya yaitu kami mulai melakukan visualisasi grafik untuk mengetahui pola pada data. Kami mulai melakukan visualisasi grafik untuk diagram batang di tiap variabel. Tujuannya adalah untuk mengetahui rentang nilai yang ada di setiap variabel. D</w:t>
      </w:r>
      <w:r>
        <w:t xml:space="preserve">engan begitu, bisa diketahui apakah nilai-nilai tiap variabel terskalakan dengan baik atau memiliki ketimpangan. </w:t>
      </w:r>
    </w:p>
    <w:p w:rsidR="0017184D" w:rsidRDefault="003C0B5B">
      <w:pPr>
        <w:spacing w:before="240" w:after="240" w:line="276" w:lineRule="auto"/>
        <w:ind w:firstLine="720"/>
        <w:jc w:val="center"/>
      </w:pPr>
      <w:r>
        <w:rPr>
          <w:noProof/>
        </w:rPr>
        <w:drawing>
          <wp:inline distT="114300" distB="114300" distL="114300" distR="114300">
            <wp:extent cx="3763328" cy="2850777"/>
            <wp:effectExtent l="0" t="0" r="0" b="0"/>
            <wp:docPr id="105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3763328" cy="2850777"/>
                    </a:xfrm>
                    <a:prstGeom prst="rect">
                      <a:avLst/>
                    </a:prstGeom>
                    <a:ln/>
                  </pic:spPr>
                </pic:pic>
              </a:graphicData>
            </a:graphic>
          </wp:inline>
        </w:drawing>
      </w:r>
    </w:p>
    <w:p w:rsidR="0017184D" w:rsidRDefault="003C0B5B">
      <w:pPr>
        <w:spacing w:before="240" w:after="240" w:line="276" w:lineRule="auto"/>
        <w:jc w:val="center"/>
      </w:pPr>
      <w:r>
        <w:t>Gambar  7 Histogram Batang</w:t>
      </w:r>
    </w:p>
    <w:p w:rsidR="0017184D" w:rsidRDefault="003C0B5B">
      <w:pPr>
        <w:spacing w:before="240" w:after="240" w:line="276" w:lineRule="auto"/>
        <w:jc w:val="center"/>
      </w:pPr>
      <w:r>
        <w:rPr>
          <w:noProof/>
        </w:rPr>
        <w:lastRenderedPageBreak/>
        <w:drawing>
          <wp:inline distT="114300" distB="114300" distL="114300" distR="114300">
            <wp:extent cx="3469160" cy="2307679"/>
            <wp:effectExtent l="0" t="0" r="0" b="0"/>
            <wp:docPr id="10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3469160" cy="2307679"/>
                    </a:xfrm>
                    <a:prstGeom prst="rect">
                      <a:avLst/>
                    </a:prstGeom>
                    <a:ln/>
                  </pic:spPr>
                </pic:pic>
              </a:graphicData>
            </a:graphic>
          </wp:inline>
        </w:drawing>
      </w:r>
    </w:p>
    <w:p w:rsidR="0017184D" w:rsidRDefault="003C0B5B">
      <w:pPr>
        <w:spacing w:before="240" w:after="240" w:line="276" w:lineRule="auto"/>
        <w:jc w:val="center"/>
      </w:pPr>
      <w:r>
        <w:t>Gambar  8 Histogram Lineplot</w:t>
      </w:r>
    </w:p>
    <w:p w:rsidR="0017184D" w:rsidRDefault="003C0B5B">
      <w:pPr>
        <w:spacing w:before="240" w:after="240" w:line="276" w:lineRule="auto"/>
        <w:ind w:firstLine="720"/>
        <w:jc w:val="both"/>
      </w:pPr>
      <w:r>
        <w:t xml:space="preserve">Setelah itu, kemudian kami melakukan </w:t>
      </w:r>
      <w:r>
        <w:rPr>
          <w:i/>
        </w:rPr>
        <w:t>feature selection</w:t>
      </w:r>
      <w:r>
        <w:t xml:space="preserve">, yaitu dengan pertama-tama </w:t>
      </w:r>
      <w:r>
        <w:t xml:space="preserve">menentukan variabel X dan Y. Untuk variabel Y kami memilih kolom Lain-lain dan sisanya sebagai X. Kemudian, kami melakukan </w:t>
      </w:r>
      <w:r>
        <w:rPr>
          <w:i/>
        </w:rPr>
        <w:t>train test split</w:t>
      </w:r>
      <w:r>
        <w:t xml:space="preserve"> dengan rasio pembagian 80% untuk data latih dan 20% untuk data tes dengan </w:t>
      </w:r>
      <w:r>
        <w:rPr>
          <w:i/>
        </w:rPr>
        <w:t xml:space="preserve">random state </w:t>
      </w:r>
      <w:r>
        <w:t xml:space="preserve">= 42. </w:t>
      </w:r>
    </w:p>
    <w:p w:rsidR="0017184D" w:rsidRDefault="003C0B5B">
      <w:pPr>
        <w:spacing w:before="240" w:after="240" w:line="276" w:lineRule="auto"/>
        <w:jc w:val="center"/>
      </w:pPr>
      <w:r>
        <w:rPr>
          <w:noProof/>
        </w:rPr>
        <w:drawing>
          <wp:inline distT="114300" distB="114300" distL="114300" distR="114300">
            <wp:extent cx="4131147" cy="1686365"/>
            <wp:effectExtent l="0" t="0" r="0" b="0"/>
            <wp:docPr id="10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4131147" cy="1686365"/>
                    </a:xfrm>
                    <a:prstGeom prst="rect">
                      <a:avLst/>
                    </a:prstGeom>
                    <a:ln/>
                  </pic:spPr>
                </pic:pic>
              </a:graphicData>
            </a:graphic>
          </wp:inline>
        </w:drawing>
      </w:r>
    </w:p>
    <w:p w:rsidR="0017184D" w:rsidRDefault="003C0B5B">
      <w:pPr>
        <w:spacing w:before="240" w:after="240" w:line="276" w:lineRule="auto"/>
        <w:jc w:val="center"/>
      </w:pPr>
      <w:r>
        <w:t>Gambar  10 Transform</w:t>
      </w:r>
      <w:r>
        <w:t xml:space="preserve"> Kolom Model bagian 2</w:t>
      </w:r>
    </w:p>
    <w:p w:rsidR="0017184D" w:rsidRDefault="003C0B5B">
      <w:pPr>
        <w:spacing w:before="240" w:after="240" w:line="276" w:lineRule="auto"/>
        <w:ind w:firstLine="720"/>
        <w:jc w:val="both"/>
      </w:pPr>
      <w:r>
        <w:t xml:space="preserve">Selanjutnya yaitu kami melakukan </w:t>
      </w:r>
      <w:r>
        <w:rPr>
          <w:i/>
        </w:rPr>
        <w:t>Scaling</w:t>
      </w:r>
      <w:r>
        <w:t>. Tujuannya adalah untuk menormalisasi, mengurangi dominasi fitur ekstrem dan meningkatkan kesetaraan antar fitur dalam pemodelan. Selain itu, kami juga melakukan konversi pada beberapa variabel</w:t>
      </w:r>
      <w:r>
        <w:t xml:space="preserve"> yaitu </w:t>
      </w:r>
      <w:r>
        <w:rPr>
          <w:i/>
        </w:rPr>
        <w:t>‘model’, ‘seller_type’, ‘fuel_type’,’transmission_type’</w:t>
      </w:r>
      <w:r>
        <w:t>. Variabel-variabel tersebut memiliki format data yang tidak cocok untuk pemodelan regresi, sehingga kami memutuskan untuk melakukan konversi agar variabel cocok dengan model regresi. Kami meman</w:t>
      </w:r>
      <w:r>
        <w:t xml:space="preserve">faatkan pustaka </w:t>
      </w:r>
      <w:r>
        <w:rPr>
          <w:i/>
        </w:rPr>
        <w:t xml:space="preserve">Python </w:t>
      </w:r>
      <w:r>
        <w:t xml:space="preserve"> yaiitu </w:t>
      </w:r>
      <w:r>
        <w:rPr>
          <w:i/>
        </w:rPr>
        <w:t xml:space="preserve">LabelEncoder </w:t>
      </w:r>
      <w:r>
        <w:t xml:space="preserve">dan </w:t>
      </w:r>
      <w:r>
        <w:rPr>
          <w:i/>
        </w:rPr>
        <w:t>OneHotEncoder</w:t>
      </w:r>
      <w:r>
        <w:t>.</w:t>
      </w:r>
    </w:p>
    <w:p w:rsidR="0017184D" w:rsidRDefault="003C0B5B">
      <w:pPr>
        <w:spacing w:before="240" w:after="240" w:line="276" w:lineRule="auto"/>
      </w:pPr>
      <w:r>
        <w:t xml:space="preserve"> </w:t>
      </w:r>
    </w:p>
    <w:p w:rsidR="0017184D" w:rsidRDefault="003C0B5B">
      <w:pPr>
        <w:pStyle w:val="Heading2"/>
        <w:keepNext w:val="0"/>
        <w:keepLines w:val="0"/>
        <w:spacing w:line="276" w:lineRule="auto"/>
        <w:ind w:hanging="360"/>
        <w:rPr>
          <w:i/>
          <w:sz w:val="20"/>
          <w:szCs w:val="20"/>
        </w:rPr>
      </w:pPr>
      <w:bookmarkStart w:id="9" w:name="_heading=h.nd9ucgoy6rkg" w:colFirst="0" w:colLast="0"/>
      <w:bookmarkEnd w:id="9"/>
      <w:r>
        <w:rPr>
          <w:i/>
          <w:sz w:val="20"/>
          <w:szCs w:val="20"/>
        </w:rPr>
        <w:t>C.</w:t>
      </w:r>
      <w:r>
        <w:rPr>
          <w:b w:val="0"/>
          <w:sz w:val="14"/>
          <w:szCs w:val="14"/>
        </w:rPr>
        <w:t xml:space="preserve">      </w:t>
      </w:r>
      <w:r>
        <w:rPr>
          <w:i/>
          <w:sz w:val="20"/>
          <w:szCs w:val="20"/>
        </w:rPr>
        <w:t>Training Model</w:t>
      </w:r>
    </w:p>
    <w:p w:rsidR="0017184D" w:rsidRDefault="003C0B5B">
      <w:pPr>
        <w:spacing w:before="240" w:after="240" w:line="276" w:lineRule="auto"/>
        <w:ind w:firstLine="360"/>
        <w:jc w:val="both"/>
      </w:pPr>
      <w:r>
        <w:t xml:space="preserve">Untuk pemodelan regresi yang kami gunakan, kami memilih tiga jenis pemodelan : </w:t>
      </w:r>
      <w:r>
        <w:rPr>
          <w:i/>
        </w:rPr>
        <w:t xml:space="preserve">Random Forest, GradientBoost </w:t>
      </w:r>
      <w:r>
        <w:t xml:space="preserve">dan </w:t>
      </w:r>
      <w:r>
        <w:rPr>
          <w:i/>
        </w:rPr>
        <w:t>XGBoost</w:t>
      </w:r>
      <w:r>
        <w:t>. Model regresi dibuat menggunakan data latih. Tu</w:t>
      </w:r>
      <w:r>
        <w:t>juannya adalah agar model dapat memprediksi nilai variabel Y berdasarkan variabel X. Model regresi yang dibangun selanjutnya akan dievaluasi terlebih dahulu melalui tiga indikator.</w:t>
      </w:r>
    </w:p>
    <w:p w:rsidR="0017184D" w:rsidRDefault="003C0B5B">
      <w:pPr>
        <w:spacing w:before="240" w:after="240" w:line="276" w:lineRule="auto"/>
        <w:ind w:firstLine="360"/>
        <w:jc w:val="both"/>
      </w:pPr>
      <w:r>
        <w:lastRenderedPageBreak/>
        <w:t xml:space="preserve">Pertama yaitu evaluasi standar regresi yang meliputi </w:t>
      </w:r>
      <w:r>
        <w:rPr>
          <w:i/>
        </w:rPr>
        <w:t xml:space="preserve">Mean Absolute Error </w:t>
      </w:r>
      <w:r>
        <w:t xml:space="preserve">( </w:t>
      </w:r>
      <w:r>
        <w:t xml:space="preserve">MAE ), </w:t>
      </w:r>
      <w:r>
        <w:rPr>
          <w:i/>
        </w:rPr>
        <w:t xml:space="preserve">Mean Squared Error </w:t>
      </w:r>
      <w:r>
        <w:t xml:space="preserve">( MSE ), </w:t>
      </w:r>
      <w:r>
        <w:rPr>
          <w:i/>
        </w:rPr>
        <w:t xml:space="preserve">Root Mean Square Error </w:t>
      </w:r>
      <w:r>
        <w:t xml:space="preserve">( RMSE ) dan </w:t>
      </w:r>
      <w:r>
        <w:rPr>
          <w:i/>
        </w:rPr>
        <w:t xml:space="preserve">Coefficient Determination </w:t>
      </w:r>
      <w:r>
        <w:t xml:space="preserve">( R2 </w:t>
      </w:r>
      <w:r>
        <w:rPr>
          <w:i/>
        </w:rPr>
        <w:t xml:space="preserve">score </w:t>
      </w:r>
      <w:r>
        <w:t>).  Hasil evaluasi standar meliputi yang menggunakan data latih dan satu lagi untuk data tes. Untuk hasil standar evaluasi model dapat dlihat pada T</w:t>
      </w:r>
      <w:r>
        <w:t xml:space="preserve">abel 2. Kedua yaitu, meninjau kurva pembelajaran untuk setiap model. Model regresi yang baik memiliki nilai </w:t>
      </w:r>
      <w:r>
        <w:rPr>
          <w:i/>
        </w:rPr>
        <w:t xml:space="preserve">training error </w:t>
      </w:r>
      <w:r>
        <w:t xml:space="preserve">yang menurun dan tidak terlalu dekat dengan nilai </w:t>
      </w:r>
      <w:r>
        <w:rPr>
          <w:i/>
        </w:rPr>
        <w:t>validation error</w:t>
      </w:r>
      <w:r>
        <w:t xml:space="preserve">. Jika nilai </w:t>
      </w:r>
      <w:r>
        <w:rPr>
          <w:i/>
        </w:rPr>
        <w:t xml:space="preserve">training error </w:t>
      </w:r>
      <w:r>
        <w:t xml:space="preserve">naik maka model kurang baik. Sedangkan </w:t>
      </w:r>
      <w:r>
        <w:t xml:space="preserve">jika nilai </w:t>
      </w:r>
      <w:r>
        <w:rPr>
          <w:i/>
        </w:rPr>
        <w:t xml:space="preserve">training error </w:t>
      </w:r>
      <w:r>
        <w:t xml:space="preserve">sama dengan </w:t>
      </w:r>
      <w:r>
        <w:rPr>
          <w:i/>
        </w:rPr>
        <w:t>validation error</w:t>
      </w:r>
      <w:r>
        <w:t xml:space="preserve">, maka model </w:t>
      </w:r>
      <w:r>
        <w:rPr>
          <w:i/>
        </w:rPr>
        <w:t>overfitting</w:t>
      </w:r>
      <w:r>
        <w:t xml:space="preserve">. Ketiga yaitu meninjau distribusi normal melalui </w:t>
      </w:r>
      <w:r>
        <w:rPr>
          <w:i/>
        </w:rPr>
        <w:t>Q-Q Plot</w:t>
      </w:r>
      <w:r>
        <w:t>. Tujuannya adalah untuk mengetahui sebaran data dari pemodelan yang dibuat. Semakin sebaran data mendekati garis normal</w:t>
      </w:r>
      <w:r>
        <w:t xml:space="preserve">, maka perfoma model semakin baik. Namun jika sebaran data terlalu menempel dengan garis normal, maka model sama dengan </w:t>
      </w:r>
      <w:r>
        <w:rPr>
          <w:i/>
        </w:rPr>
        <w:t>overfitting</w:t>
      </w:r>
      <w:r>
        <w:t>.</w:t>
      </w:r>
    </w:p>
    <w:p w:rsidR="0017184D" w:rsidRDefault="003C0B5B">
      <w:pPr>
        <w:spacing w:before="240" w:after="240" w:line="276" w:lineRule="auto"/>
        <w:jc w:val="both"/>
      </w:pPr>
      <w:r>
        <w:t xml:space="preserve"> </w:t>
      </w:r>
    </w:p>
    <w:p w:rsidR="0017184D" w:rsidRDefault="003C0B5B">
      <w:pPr>
        <w:spacing w:before="240" w:after="240" w:line="276" w:lineRule="auto"/>
      </w:pPr>
      <w:r>
        <w:rPr>
          <w:noProof/>
        </w:rPr>
        <w:drawing>
          <wp:inline distT="114300" distB="114300" distL="114300" distR="114300">
            <wp:extent cx="2745903" cy="2210600"/>
            <wp:effectExtent l="0" t="0" r="0" b="0"/>
            <wp:docPr id="104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2745903" cy="2210600"/>
                    </a:xfrm>
                    <a:prstGeom prst="rect">
                      <a:avLst/>
                    </a:prstGeom>
                    <a:ln/>
                  </pic:spPr>
                </pic:pic>
              </a:graphicData>
            </a:graphic>
          </wp:inline>
        </w:drawing>
      </w:r>
      <w:r>
        <w:rPr>
          <w:noProof/>
        </w:rPr>
        <w:drawing>
          <wp:anchor distT="114300" distB="114300" distL="114300" distR="114300" simplePos="0" relativeHeight="251658240" behindDoc="1" locked="0" layoutInCell="1" hidden="0" allowOverlap="1">
            <wp:simplePos x="0" y="0"/>
            <wp:positionH relativeFrom="column">
              <wp:posOffset>2990850</wp:posOffset>
            </wp:positionH>
            <wp:positionV relativeFrom="paragraph">
              <wp:posOffset>114300</wp:posOffset>
            </wp:positionV>
            <wp:extent cx="2829878" cy="2316203"/>
            <wp:effectExtent l="0" t="0" r="0" b="0"/>
            <wp:wrapNone/>
            <wp:docPr id="104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2829878" cy="2316203"/>
                    </a:xfrm>
                    <a:prstGeom prst="rect">
                      <a:avLst/>
                    </a:prstGeom>
                    <a:ln/>
                  </pic:spPr>
                </pic:pic>
              </a:graphicData>
            </a:graphic>
          </wp:anchor>
        </w:drawing>
      </w:r>
    </w:p>
    <w:p w:rsidR="0017184D" w:rsidRDefault="003C0B5B">
      <w:pPr>
        <w:spacing w:before="240" w:after="240" w:line="276" w:lineRule="auto"/>
        <w:ind w:right="-422"/>
        <w:rPr>
          <w:i/>
        </w:rPr>
      </w:pPr>
      <w:r>
        <w:t xml:space="preserve">Gambar  12 Kurva Pembelajaran </w:t>
      </w:r>
      <w:r>
        <w:rPr>
          <w:i/>
        </w:rPr>
        <w:t>Random Forest</w:t>
      </w:r>
      <w:r>
        <w:t xml:space="preserve"> </w:t>
      </w:r>
      <w:r>
        <w:tab/>
      </w:r>
      <w:r>
        <w:tab/>
        <w:t xml:space="preserve">Gambar  13 Kurva Pembelajaran </w:t>
      </w:r>
      <w:r>
        <w:rPr>
          <w:i/>
        </w:rPr>
        <w:t>XGBoost</w:t>
      </w:r>
      <w:r>
        <w:rPr>
          <w:noProof/>
        </w:rPr>
        <w:drawing>
          <wp:anchor distT="114300" distB="114300" distL="114300" distR="114300" simplePos="0" relativeHeight="251659264" behindDoc="1" locked="0" layoutInCell="1" hidden="0" allowOverlap="1">
            <wp:simplePos x="0" y="0"/>
            <wp:positionH relativeFrom="column">
              <wp:posOffset>3276600</wp:posOffset>
            </wp:positionH>
            <wp:positionV relativeFrom="paragraph">
              <wp:posOffset>429382</wp:posOffset>
            </wp:positionV>
            <wp:extent cx="2712960" cy="2192924"/>
            <wp:effectExtent l="0" t="0" r="0" b="0"/>
            <wp:wrapNone/>
            <wp:docPr id="10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2712960" cy="2192924"/>
                    </a:xfrm>
                    <a:prstGeom prst="rect">
                      <a:avLst/>
                    </a:prstGeom>
                    <a:ln/>
                  </pic:spPr>
                </pic:pic>
              </a:graphicData>
            </a:graphic>
          </wp:anchor>
        </w:drawing>
      </w:r>
    </w:p>
    <w:p w:rsidR="0017184D" w:rsidRDefault="003C0B5B">
      <w:pPr>
        <w:spacing w:before="240" w:after="240" w:line="276" w:lineRule="auto"/>
      </w:pPr>
      <w:r>
        <w:rPr>
          <w:noProof/>
        </w:rPr>
        <w:drawing>
          <wp:inline distT="114300" distB="114300" distL="114300" distR="114300">
            <wp:extent cx="3125153" cy="2492083"/>
            <wp:effectExtent l="0" t="0" r="0" b="0"/>
            <wp:docPr id="105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3125153" cy="2492083"/>
                    </a:xfrm>
                    <a:prstGeom prst="rect">
                      <a:avLst/>
                    </a:prstGeom>
                    <a:ln/>
                  </pic:spPr>
                </pic:pic>
              </a:graphicData>
            </a:graphic>
          </wp:inline>
        </w:drawing>
      </w:r>
    </w:p>
    <w:p w:rsidR="0017184D" w:rsidRDefault="003C0B5B">
      <w:pPr>
        <w:spacing w:before="240" w:after="240" w:line="276" w:lineRule="auto"/>
        <w:rPr>
          <w:i/>
        </w:rPr>
      </w:pPr>
      <w:r>
        <w:t xml:space="preserve">Gambar  14 Kurva Pembelajaran </w:t>
      </w:r>
      <w:r>
        <w:rPr>
          <w:i/>
        </w:rPr>
        <w:t xml:space="preserve">GradientBoost </w:t>
      </w:r>
      <w:r>
        <w:t xml:space="preserve"> </w:t>
      </w:r>
      <w:r>
        <w:tab/>
      </w:r>
      <w:r>
        <w:tab/>
      </w:r>
      <w:r>
        <w:tab/>
        <w:t xml:space="preserve">Gambar  15 </w:t>
      </w:r>
      <w:r>
        <w:rPr>
          <w:i/>
        </w:rPr>
        <w:t>Q-Q Plot</w:t>
      </w:r>
      <w:r>
        <w:t xml:space="preserve"> </w:t>
      </w:r>
      <w:r>
        <w:rPr>
          <w:i/>
        </w:rPr>
        <w:t>Random Forest</w:t>
      </w:r>
    </w:p>
    <w:p w:rsidR="0017184D" w:rsidRDefault="003C0B5B">
      <w:pPr>
        <w:spacing w:before="240" w:after="240" w:line="276" w:lineRule="auto"/>
      </w:pPr>
      <w:r>
        <w:rPr>
          <w:noProof/>
        </w:rPr>
        <w:lastRenderedPageBreak/>
        <w:drawing>
          <wp:inline distT="114300" distB="114300" distL="114300" distR="114300">
            <wp:extent cx="2848928" cy="2296249"/>
            <wp:effectExtent l="0" t="0" r="0" b="0"/>
            <wp:docPr id="104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2848928" cy="2296249"/>
                    </a:xfrm>
                    <a:prstGeom prst="rect">
                      <a:avLst/>
                    </a:prstGeom>
                    <a:ln/>
                  </pic:spPr>
                </pic:pic>
              </a:graphicData>
            </a:graphic>
          </wp:inline>
        </w:drawing>
      </w:r>
      <w:r>
        <w:rPr>
          <w:noProof/>
        </w:rPr>
        <w:drawing>
          <wp:anchor distT="114300" distB="114300" distL="114300" distR="114300" simplePos="0" relativeHeight="251660288" behindDoc="1" locked="0" layoutInCell="1" hidden="0" allowOverlap="1">
            <wp:simplePos x="0" y="0"/>
            <wp:positionH relativeFrom="column">
              <wp:posOffset>3254375</wp:posOffset>
            </wp:positionH>
            <wp:positionV relativeFrom="paragraph">
              <wp:posOffset>114300</wp:posOffset>
            </wp:positionV>
            <wp:extent cx="2763203" cy="2399455"/>
            <wp:effectExtent l="0" t="0" r="0" b="0"/>
            <wp:wrapNone/>
            <wp:docPr id="103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2763203" cy="2399455"/>
                    </a:xfrm>
                    <a:prstGeom prst="rect">
                      <a:avLst/>
                    </a:prstGeom>
                    <a:ln/>
                  </pic:spPr>
                </pic:pic>
              </a:graphicData>
            </a:graphic>
          </wp:anchor>
        </w:drawing>
      </w:r>
    </w:p>
    <w:p w:rsidR="0017184D" w:rsidRDefault="003C0B5B">
      <w:pPr>
        <w:spacing w:before="240" w:after="240" w:line="276" w:lineRule="auto"/>
        <w:rPr>
          <w:i/>
        </w:rPr>
      </w:pPr>
      <w:r>
        <w:t xml:space="preserve">Gambar  16  </w:t>
      </w:r>
      <w:r>
        <w:rPr>
          <w:i/>
        </w:rPr>
        <w:t>Q-Q Plot</w:t>
      </w:r>
      <w:r>
        <w:t xml:space="preserve"> </w:t>
      </w:r>
      <w:r>
        <w:rPr>
          <w:i/>
        </w:rPr>
        <w:t>GradientBoost</w:t>
      </w:r>
      <w:r>
        <w:tab/>
      </w:r>
      <w:r>
        <w:tab/>
      </w:r>
      <w:r>
        <w:tab/>
      </w:r>
      <w:r>
        <w:tab/>
        <w:t xml:space="preserve"> Gambar  17 </w:t>
      </w:r>
      <w:r>
        <w:rPr>
          <w:i/>
        </w:rPr>
        <w:t>Q-Q Plot XGBoost</w:t>
      </w:r>
    </w:p>
    <w:p w:rsidR="0017184D" w:rsidRDefault="0017184D">
      <w:pPr>
        <w:spacing w:before="240" w:after="240" w:line="276" w:lineRule="auto"/>
        <w:jc w:val="center"/>
        <w:rPr>
          <w:i/>
          <w:color w:val="44546A"/>
        </w:rPr>
      </w:pPr>
    </w:p>
    <w:p w:rsidR="0017184D" w:rsidRDefault="003C0B5B">
      <w:pPr>
        <w:spacing w:before="240" w:after="240" w:line="276" w:lineRule="auto"/>
        <w:jc w:val="center"/>
      </w:pPr>
      <w:r>
        <w:rPr>
          <w:color w:val="44546A"/>
        </w:rPr>
        <w:t>Tabel 2 Standar Evaluasi Regresi</w:t>
      </w:r>
    </w:p>
    <w:sdt>
      <w:sdtPr>
        <w:tag w:val="goog_rdk_1"/>
        <w:id w:val="2079425570"/>
        <w:lock w:val="contentLocked"/>
      </w:sdtPr>
      <w:sdtEndPr/>
      <w:sdtContent>
        <w:tbl>
          <w:tblPr>
            <w:tblStyle w:val="a1"/>
            <w:tblW w:w="10575" w:type="dxa"/>
            <w:tblInd w:w="-1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975"/>
            <w:gridCol w:w="810"/>
            <w:gridCol w:w="1140"/>
            <w:gridCol w:w="1110"/>
            <w:gridCol w:w="1590"/>
            <w:gridCol w:w="1650"/>
            <w:gridCol w:w="1185"/>
            <w:gridCol w:w="1125"/>
          </w:tblGrid>
          <w:tr w:rsidR="0017184D">
            <w:trPr>
              <w:trHeight w:val="400"/>
            </w:trPr>
            <w:tc>
              <w:tcPr>
                <w:tcW w:w="990" w:type="dxa"/>
                <w:vMerge w:val="restart"/>
                <w:shd w:val="clear" w:color="auto" w:fill="auto"/>
                <w:tcMar>
                  <w:top w:w="100" w:type="dxa"/>
                  <w:left w:w="100" w:type="dxa"/>
                  <w:bottom w:w="100" w:type="dxa"/>
                  <w:right w:w="100" w:type="dxa"/>
                </w:tcMar>
              </w:tcPr>
              <w:p w:rsidR="0017184D" w:rsidRDefault="003C0B5B">
                <w:pPr>
                  <w:widowControl w:val="0"/>
                  <w:jc w:val="center"/>
                  <w:rPr>
                    <w:b/>
                  </w:rPr>
                </w:pPr>
                <w:r>
                  <w:rPr>
                    <w:b/>
                  </w:rPr>
                  <w:t>Model</w:t>
                </w:r>
              </w:p>
            </w:tc>
            <w:tc>
              <w:tcPr>
                <w:tcW w:w="1785" w:type="dxa"/>
                <w:gridSpan w:val="2"/>
                <w:shd w:val="clear" w:color="auto" w:fill="auto"/>
                <w:tcMar>
                  <w:top w:w="100" w:type="dxa"/>
                  <w:left w:w="100" w:type="dxa"/>
                  <w:bottom w:w="100" w:type="dxa"/>
                  <w:right w:w="100" w:type="dxa"/>
                </w:tcMar>
              </w:tcPr>
              <w:p w:rsidR="0017184D" w:rsidRDefault="003C0B5B">
                <w:pPr>
                  <w:widowControl w:val="0"/>
                  <w:jc w:val="center"/>
                  <w:rPr>
                    <w:b/>
                    <w:i/>
                  </w:rPr>
                </w:pPr>
                <w:r>
                  <w:rPr>
                    <w:b/>
                  </w:rPr>
                  <w:t xml:space="preserve">R2 </w:t>
                </w:r>
                <w:r>
                  <w:rPr>
                    <w:b/>
                    <w:i/>
                  </w:rPr>
                  <w:t>Score</w:t>
                </w:r>
              </w:p>
            </w:tc>
            <w:tc>
              <w:tcPr>
                <w:tcW w:w="2250" w:type="dxa"/>
                <w:gridSpan w:val="2"/>
                <w:shd w:val="clear" w:color="auto" w:fill="auto"/>
                <w:tcMar>
                  <w:top w:w="100" w:type="dxa"/>
                  <w:left w:w="100" w:type="dxa"/>
                  <w:bottom w:w="100" w:type="dxa"/>
                  <w:right w:w="100" w:type="dxa"/>
                </w:tcMar>
              </w:tcPr>
              <w:p w:rsidR="0017184D" w:rsidRDefault="003C0B5B">
                <w:pPr>
                  <w:widowControl w:val="0"/>
                  <w:jc w:val="center"/>
                  <w:rPr>
                    <w:b/>
                  </w:rPr>
                </w:pPr>
                <w:r>
                  <w:rPr>
                    <w:b/>
                  </w:rPr>
                  <w:t>MAE</w:t>
                </w:r>
              </w:p>
            </w:tc>
            <w:tc>
              <w:tcPr>
                <w:tcW w:w="3240" w:type="dxa"/>
                <w:gridSpan w:val="2"/>
                <w:shd w:val="clear" w:color="auto" w:fill="auto"/>
                <w:tcMar>
                  <w:top w:w="100" w:type="dxa"/>
                  <w:left w:w="100" w:type="dxa"/>
                  <w:bottom w:w="100" w:type="dxa"/>
                  <w:right w:w="100" w:type="dxa"/>
                </w:tcMar>
              </w:tcPr>
              <w:p w:rsidR="0017184D" w:rsidRDefault="003C0B5B">
                <w:pPr>
                  <w:widowControl w:val="0"/>
                  <w:jc w:val="center"/>
                  <w:rPr>
                    <w:b/>
                  </w:rPr>
                </w:pPr>
                <w:r>
                  <w:rPr>
                    <w:b/>
                  </w:rPr>
                  <w:t>MSE</w:t>
                </w:r>
              </w:p>
            </w:tc>
            <w:tc>
              <w:tcPr>
                <w:tcW w:w="2310" w:type="dxa"/>
                <w:gridSpan w:val="2"/>
                <w:shd w:val="clear" w:color="auto" w:fill="auto"/>
                <w:tcMar>
                  <w:top w:w="100" w:type="dxa"/>
                  <w:left w:w="100" w:type="dxa"/>
                  <w:bottom w:w="100" w:type="dxa"/>
                  <w:right w:w="100" w:type="dxa"/>
                </w:tcMar>
              </w:tcPr>
              <w:p w:rsidR="0017184D" w:rsidRDefault="003C0B5B">
                <w:pPr>
                  <w:widowControl w:val="0"/>
                  <w:jc w:val="center"/>
                  <w:rPr>
                    <w:b/>
                  </w:rPr>
                </w:pPr>
                <w:r>
                  <w:rPr>
                    <w:b/>
                  </w:rPr>
                  <w:t>RMSE</w:t>
                </w:r>
              </w:p>
            </w:tc>
          </w:tr>
          <w:tr w:rsidR="0017184D">
            <w:trPr>
              <w:trHeight w:val="400"/>
            </w:trPr>
            <w:tc>
              <w:tcPr>
                <w:tcW w:w="990" w:type="dxa"/>
                <w:vMerge/>
                <w:shd w:val="clear" w:color="auto" w:fill="auto"/>
                <w:tcMar>
                  <w:top w:w="100" w:type="dxa"/>
                  <w:left w:w="100" w:type="dxa"/>
                  <w:bottom w:w="100" w:type="dxa"/>
                  <w:right w:w="100" w:type="dxa"/>
                </w:tcMar>
              </w:tcPr>
              <w:p w:rsidR="0017184D" w:rsidRDefault="0017184D">
                <w:pPr>
                  <w:widowControl w:val="0"/>
                </w:pPr>
              </w:p>
            </w:tc>
            <w:tc>
              <w:tcPr>
                <w:tcW w:w="975" w:type="dxa"/>
                <w:shd w:val="clear" w:color="auto" w:fill="auto"/>
                <w:tcMar>
                  <w:top w:w="100" w:type="dxa"/>
                  <w:left w:w="100" w:type="dxa"/>
                  <w:bottom w:w="100" w:type="dxa"/>
                  <w:right w:w="100" w:type="dxa"/>
                </w:tcMar>
              </w:tcPr>
              <w:p w:rsidR="0017184D" w:rsidRDefault="003C0B5B">
                <w:pPr>
                  <w:widowControl w:val="0"/>
                  <w:jc w:val="center"/>
                </w:pPr>
                <w:r>
                  <w:t>Train</w:t>
                </w:r>
              </w:p>
            </w:tc>
            <w:tc>
              <w:tcPr>
                <w:tcW w:w="810" w:type="dxa"/>
                <w:shd w:val="clear" w:color="auto" w:fill="auto"/>
                <w:tcMar>
                  <w:top w:w="100" w:type="dxa"/>
                  <w:left w:w="100" w:type="dxa"/>
                  <w:bottom w:w="100" w:type="dxa"/>
                  <w:right w:w="100" w:type="dxa"/>
                </w:tcMar>
              </w:tcPr>
              <w:p w:rsidR="0017184D" w:rsidRDefault="003C0B5B">
                <w:pPr>
                  <w:widowControl w:val="0"/>
                  <w:jc w:val="center"/>
                </w:pPr>
                <w:r>
                  <w:t>Test</w:t>
                </w:r>
              </w:p>
            </w:tc>
            <w:tc>
              <w:tcPr>
                <w:tcW w:w="1140" w:type="dxa"/>
                <w:shd w:val="clear" w:color="auto" w:fill="auto"/>
                <w:tcMar>
                  <w:top w:w="100" w:type="dxa"/>
                  <w:left w:w="100" w:type="dxa"/>
                  <w:bottom w:w="100" w:type="dxa"/>
                  <w:right w:w="100" w:type="dxa"/>
                </w:tcMar>
              </w:tcPr>
              <w:p w:rsidR="0017184D" w:rsidRDefault="003C0B5B">
                <w:pPr>
                  <w:widowControl w:val="0"/>
                  <w:jc w:val="center"/>
                </w:pPr>
                <w:r>
                  <w:t>Train</w:t>
                </w:r>
              </w:p>
            </w:tc>
            <w:tc>
              <w:tcPr>
                <w:tcW w:w="1110" w:type="dxa"/>
                <w:shd w:val="clear" w:color="auto" w:fill="auto"/>
                <w:tcMar>
                  <w:top w:w="100" w:type="dxa"/>
                  <w:left w:w="100" w:type="dxa"/>
                  <w:bottom w:w="100" w:type="dxa"/>
                  <w:right w:w="100" w:type="dxa"/>
                </w:tcMar>
              </w:tcPr>
              <w:p w:rsidR="0017184D" w:rsidRDefault="003C0B5B">
                <w:pPr>
                  <w:widowControl w:val="0"/>
                  <w:jc w:val="center"/>
                </w:pPr>
                <w:r>
                  <w:t>Test</w:t>
                </w:r>
              </w:p>
            </w:tc>
            <w:tc>
              <w:tcPr>
                <w:tcW w:w="1590" w:type="dxa"/>
                <w:shd w:val="clear" w:color="auto" w:fill="auto"/>
                <w:tcMar>
                  <w:top w:w="100" w:type="dxa"/>
                  <w:left w:w="100" w:type="dxa"/>
                  <w:bottom w:w="100" w:type="dxa"/>
                  <w:right w:w="100" w:type="dxa"/>
                </w:tcMar>
              </w:tcPr>
              <w:p w:rsidR="0017184D" w:rsidRDefault="003C0B5B">
                <w:pPr>
                  <w:widowControl w:val="0"/>
                  <w:jc w:val="center"/>
                </w:pPr>
                <w:r>
                  <w:t>Train</w:t>
                </w:r>
              </w:p>
            </w:tc>
            <w:tc>
              <w:tcPr>
                <w:tcW w:w="1650" w:type="dxa"/>
                <w:shd w:val="clear" w:color="auto" w:fill="auto"/>
                <w:tcMar>
                  <w:top w:w="100" w:type="dxa"/>
                  <w:left w:w="100" w:type="dxa"/>
                  <w:bottom w:w="100" w:type="dxa"/>
                  <w:right w:w="100" w:type="dxa"/>
                </w:tcMar>
              </w:tcPr>
              <w:p w:rsidR="0017184D" w:rsidRDefault="003C0B5B">
                <w:pPr>
                  <w:widowControl w:val="0"/>
                  <w:jc w:val="center"/>
                </w:pPr>
                <w:r>
                  <w:t>Test</w:t>
                </w:r>
              </w:p>
            </w:tc>
            <w:tc>
              <w:tcPr>
                <w:tcW w:w="1185" w:type="dxa"/>
                <w:shd w:val="clear" w:color="auto" w:fill="auto"/>
                <w:tcMar>
                  <w:top w:w="100" w:type="dxa"/>
                  <w:left w:w="100" w:type="dxa"/>
                  <w:bottom w:w="100" w:type="dxa"/>
                  <w:right w:w="100" w:type="dxa"/>
                </w:tcMar>
              </w:tcPr>
              <w:p w:rsidR="0017184D" w:rsidRDefault="003C0B5B">
                <w:pPr>
                  <w:widowControl w:val="0"/>
                  <w:jc w:val="center"/>
                </w:pPr>
                <w:r>
                  <w:t>Train</w:t>
                </w:r>
              </w:p>
            </w:tc>
            <w:tc>
              <w:tcPr>
                <w:tcW w:w="1125" w:type="dxa"/>
                <w:shd w:val="clear" w:color="auto" w:fill="auto"/>
                <w:tcMar>
                  <w:top w:w="100" w:type="dxa"/>
                  <w:left w:w="100" w:type="dxa"/>
                  <w:bottom w:w="100" w:type="dxa"/>
                  <w:right w:w="100" w:type="dxa"/>
                </w:tcMar>
              </w:tcPr>
              <w:p w:rsidR="0017184D" w:rsidRDefault="003C0B5B">
                <w:pPr>
                  <w:widowControl w:val="0"/>
                  <w:jc w:val="center"/>
                </w:pPr>
                <w:r>
                  <w:t>Test</w:t>
                </w:r>
              </w:p>
            </w:tc>
          </w:tr>
          <w:tr w:rsidR="0017184D">
            <w:tc>
              <w:tcPr>
                <w:tcW w:w="990" w:type="dxa"/>
                <w:shd w:val="clear" w:color="auto" w:fill="auto"/>
                <w:tcMar>
                  <w:top w:w="100" w:type="dxa"/>
                  <w:left w:w="100" w:type="dxa"/>
                  <w:bottom w:w="100" w:type="dxa"/>
                  <w:right w:w="100" w:type="dxa"/>
                </w:tcMar>
              </w:tcPr>
              <w:p w:rsidR="0017184D" w:rsidRDefault="003C0B5B">
                <w:pPr>
                  <w:widowControl w:val="0"/>
                </w:pPr>
                <w:r>
                  <w:t>Random Forest</w:t>
                </w:r>
              </w:p>
            </w:tc>
            <w:tc>
              <w:tcPr>
                <w:tcW w:w="975" w:type="dxa"/>
                <w:shd w:val="clear" w:color="auto" w:fill="auto"/>
                <w:tcMar>
                  <w:top w:w="100" w:type="dxa"/>
                  <w:left w:w="100" w:type="dxa"/>
                  <w:bottom w:w="100" w:type="dxa"/>
                  <w:right w:w="100" w:type="dxa"/>
                </w:tcMar>
              </w:tcPr>
              <w:p w:rsidR="0017184D" w:rsidRDefault="003C0B5B">
                <w:pPr>
                  <w:widowControl w:val="0"/>
                </w:pPr>
                <w:r>
                  <w:t>0.9778</w:t>
                </w:r>
              </w:p>
            </w:tc>
            <w:tc>
              <w:tcPr>
                <w:tcW w:w="810" w:type="dxa"/>
                <w:shd w:val="clear" w:color="auto" w:fill="auto"/>
                <w:tcMar>
                  <w:top w:w="100" w:type="dxa"/>
                  <w:left w:w="100" w:type="dxa"/>
                  <w:bottom w:w="100" w:type="dxa"/>
                  <w:right w:w="100" w:type="dxa"/>
                </w:tcMar>
              </w:tcPr>
              <w:p w:rsidR="0017184D" w:rsidRDefault="003C0B5B">
                <w:pPr>
                  <w:widowControl w:val="0"/>
                </w:pPr>
                <w:r>
                  <w:t>0.8578</w:t>
                </w:r>
              </w:p>
            </w:tc>
            <w:tc>
              <w:tcPr>
                <w:tcW w:w="1140" w:type="dxa"/>
                <w:shd w:val="clear" w:color="auto" w:fill="auto"/>
                <w:tcMar>
                  <w:top w:w="100" w:type="dxa"/>
                  <w:left w:w="100" w:type="dxa"/>
                  <w:bottom w:w="100" w:type="dxa"/>
                  <w:right w:w="100" w:type="dxa"/>
                </w:tcMar>
              </w:tcPr>
              <w:p w:rsidR="0017184D" w:rsidRDefault="003C0B5B">
                <w:pPr>
                  <w:widowControl w:val="0"/>
                </w:pPr>
                <w:r>
                  <w:t>40032.87</w:t>
                </w:r>
              </w:p>
            </w:tc>
            <w:tc>
              <w:tcPr>
                <w:tcW w:w="1110" w:type="dxa"/>
                <w:shd w:val="clear" w:color="auto" w:fill="auto"/>
                <w:tcMar>
                  <w:top w:w="100" w:type="dxa"/>
                  <w:left w:w="100" w:type="dxa"/>
                  <w:bottom w:w="100" w:type="dxa"/>
                  <w:right w:w="100" w:type="dxa"/>
                </w:tcMar>
              </w:tcPr>
              <w:p w:rsidR="0017184D" w:rsidRDefault="003C0B5B">
                <w:pPr>
                  <w:widowControl w:val="0"/>
                </w:pPr>
                <w:r>
                  <w:t>102562.72</w:t>
                </w:r>
              </w:p>
            </w:tc>
            <w:tc>
              <w:tcPr>
                <w:tcW w:w="1590" w:type="dxa"/>
                <w:shd w:val="clear" w:color="auto" w:fill="auto"/>
                <w:tcMar>
                  <w:top w:w="100" w:type="dxa"/>
                  <w:left w:w="100" w:type="dxa"/>
                  <w:bottom w:w="100" w:type="dxa"/>
                  <w:right w:w="100" w:type="dxa"/>
                </w:tcMar>
              </w:tcPr>
              <w:p w:rsidR="0017184D" w:rsidRDefault="003C0B5B">
                <w:pPr>
                  <w:widowControl w:val="0"/>
                </w:pPr>
                <w:r>
                  <w:t>18870469884.67</w:t>
                </w:r>
              </w:p>
            </w:tc>
            <w:tc>
              <w:tcPr>
                <w:tcW w:w="1650" w:type="dxa"/>
                <w:shd w:val="clear" w:color="auto" w:fill="auto"/>
                <w:tcMar>
                  <w:top w:w="100" w:type="dxa"/>
                  <w:left w:w="100" w:type="dxa"/>
                  <w:bottom w:w="100" w:type="dxa"/>
                  <w:right w:w="100" w:type="dxa"/>
                </w:tcMar>
              </w:tcPr>
              <w:p w:rsidR="0017184D" w:rsidRDefault="003C0B5B">
                <w:pPr>
                  <w:widowControl w:val="0"/>
                </w:pPr>
                <w:r>
                  <w:t>86440170247.75</w:t>
                </w:r>
              </w:p>
            </w:tc>
            <w:tc>
              <w:tcPr>
                <w:tcW w:w="1185" w:type="dxa"/>
                <w:shd w:val="clear" w:color="auto" w:fill="auto"/>
                <w:tcMar>
                  <w:top w:w="100" w:type="dxa"/>
                  <w:left w:w="100" w:type="dxa"/>
                  <w:bottom w:w="100" w:type="dxa"/>
                  <w:right w:w="100" w:type="dxa"/>
                </w:tcMar>
              </w:tcPr>
              <w:p w:rsidR="0017184D" w:rsidRDefault="003C0B5B">
                <w:pPr>
                  <w:widowControl w:val="0"/>
                </w:pPr>
                <w:r>
                  <w:t>137369.82</w:t>
                </w:r>
              </w:p>
            </w:tc>
            <w:tc>
              <w:tcPr>
                <w:tcW w:w="1125" w:type="dxa"/>
                <w:shd w:val="clear" w:color="auto" w:fill="auto"/>
                <w:tcMar>
                  <w:top w:w="100" w:type="dxa"/>
                  <w:left w:w="100" w:type="dxa"/>
                  <w:bottom w:w="100" w:type="dxa"/>
                  <w:right w:w="100" w:type="dxa"/>
                </w:tcMar>
              </w:tcPr>
              <w:p w:rsidR="0017184D" w:rsidRDefault="003C0B5B">
                <w:pPr>
                  <w:widowControl w:val="0"/>
                </w:pPr>
                <w:r>
                  <w:t>294007.09</w:t>
                </w:r>
              </w:p>
            </w:tc>
          </w:tr>
          <w:tr w:rsidR="0017184D">
            <w:tc>
              <w:tcPr>
                <w:tcW w:w="990" w:type="dxa"/>
                <w:shd w:val="clear" w:color="auto" w:fill="auto"/>
                <w:tcMar>
                  <w:top w:w="100" w:type="dxa"/>
                  <w:left w:w="100" w:type="dxa"/>
                  <w:bottom w:w="100" w:type="dxa"/>
                  <w:right w:w="100" w:type="dxa"/>
                </w:tcMar>
              </w:tcPr>
              <w:p w:rsidR="0017184D" w:rsidRDefault="003C0B5B">
                <w:pPr>
                  <w:widowControl w:val="0"/>
                </w:pPr>
                <w:r>
                  <w:t>Gradient Boost</w:t>
                </w:r>
              </w:p>
            </w:tc>
            <w:tc>
              <w:tcPr>
                <w:tcW w:w="975" w:type="dxa"/>
                <w:shd w:val="clear" w:color="auto" w:fill="auto"/>
                <w:tcMar>
                  <w:top w:w="100" w:type="dxa"/>
                  <w:left w:w="100" w:type="dxa"/>
                  <w:bottom w:w="100" w:type="dxa"/>
                  <w:right w:w="100" w:type="dxa"/>
                </w:tcMar>
              </w:tcPr>
              <w:p w:rsidR="0017184D" w:rsidRDefault="003C0B5B">
                <w:pPr>
                  <w:widowControl w:val="0"/>
                </w:pPr>
                <w:r>
                  <w:t>0.9482</w:t>
                </w:r>
              </w:p>
            </w:tc>
            <w:tc>
              <w:tcPr>
                <w:tcW w:w="810" w:type="dxa"/>
                <w:shd w:val="clear" w:color="auto" w:fill="auto"/>
                <w:tcMar>
                  <w:top w:w="100" w:type="dxa"/>
                  <w:left w:w="100" w:type="dxa"/>
                  <w:bottom w:w="100" w:type="dxa"/>
                  <w:right w:w="100" w:type="dxa"/>
                </w:tcMar>
              </w:tcPr>
              <w:p w:rsidR="0017184D" w:rsidRDefault="003C0B5B">
                <w:pPr>
                  <w:widowControl w:val="0"/>
                </w:pPr>
                <w:r>
                  <w:t>0.8063</w:t>
                </w:r>
              </w:p>
            </w:tc>
            <w:tc>
              <w:tcPr>
                <w:tcW w:w="1140" w:type="dxa"/>
                <w:shd w:val="clear" w:color="auto" w:fill="auto"/>
                <w:tcMar>
                  <w:top w:w="100" w:type="dxa"/>
                  <w:left w:w="100" w:type="dxa"/>
                  <w:bottom w:w="100" w:type="dxa"/>
                  <w:right w:w="100" w:type="dxa"/>
                </w:tcMar>
              </w:tcPr>
              <w:p w:rsidR="0017184D" w:rsidRDefault="003C0B5B">
                <w:pPr>
                  <w:widowControl w:val="0"/>
                </w:pPr>
                <w:r>
                  <w:t>112714.42</w:t>
                </w:r>
              </w:p>
            </w:tc>
            <w:tc>
              <w:tcPr>
                <w:tcW w:w="1110" w:type="dxa"/>
                <w:shd w:val="clear" w:color="auto" w:fill="auto"/>
                <w:tcMar>
                  <w:top w:w="100" w:type="dxa"/>
                  <w:left w:w="100" w:type="dxa"/>
                  <w:bottom w:w="100" w:type="dxa"/>
                  <w:right w:w="100" w:type="dxa"/>
                </w:tcMar>
              </w:tcPr>
              <w:p w:rsidR="0017184D" w:rsidRDefault="003C0B5B">
                <w:pPr>
                  <w:widowControl w:val="0"/>
                </w:pPr>
                <w:r>
                  <w:t>128372.59</w:t>
                </w:r>
              </w:p>
            </w:tc>
            <w:tc>
              <w:tcPr>
                <w:tcW w:w="1590" w:type="dxa"/>
                <w:shd w:val="clear" w:color="auto" w:fill="auto"/>
                <w:tcMar>
                  <w:top w:w="100" w:type="dxa"/>
                  <w:left w:w="100" w:type="dxa"/>
                  <w:bottom w:w="100" w:type="dxa"/>
                  <w:right w:w="100" w:type="dxa"/>
                </w:tcMar>
              </w:tcPr>
              <w:p w:rsidR="0017184D" w:rsidRDefault="003C0B5B">
                <w:pPr>
                  <w:widowControl w:val="0"/>
                </w:pPr>
                <w:r>
                  <w:t>43956408515.00</w:t>
                </w:r>
              </w:p>
            </w:tc>
            <w:tc>
              <w:tcPr>
                <w:tcW w:w="1650" w:type="dxa"/>
                <w:shd w:val="clear" w:color="auto" w:fill="auto"/>
                <w:tcMar>
                  <w:top w:w="100" w:type="dxa"/>
                  <w:left w:w="100" w:type="dxa"/>
                  <w:bottom w:w="100" w:type="dxa"/>
                  <w:right w:w="100" w:type="dxa"/>
                </w:tcMar>
              </w:tcPr>
              <w:p w:rsidR="0017184D" w:rsidRDefault="003C0B5B">
                <w:pPr>
                  <w:widowControl w:val="0"/>
                </w:pPr>
                <w:r>
                  <w:t>11777463366.12</w:t>
                </w:r>
              </w:p>
            </w:tc>
            <w:tc>
              <w:tcPr>
                <w:tcW w:w="1185" w:type="dxa"/>
                <w:shd w:val="clear" w:color="auto" w:fill="auto"/>
                <w:tcMar>
                  <w:top w:w="100" w:type="dxa"/>
                  <w:left w:w="100" w:type="dxa"/>
                  <w:bottom w:w="100" w:type="dxa"/>
                  <w:right w:w="100" w:type="dxa"/>
                </w:tcMar>
              </w:tcPr>
              <w:p w:rsidR="0017184D" w:rsidRDefault="003C0B5B">
                <w:pPr>
                  <w:widowControl w:val="0"/>
                </w:pPr>
                <w:r>
                  <w:t>209657.83</w:t>
                </w:r>
              </w:p>
            </w:tc>
            <w:tc>
              <w:tcPr>
                <w:tcW w:w="1125" w:type="dxa"/>
                <w:shd w:val="clear" w:color="auto" w:fill="auto"/>
                <w:tcMar>
                  <w:top w:w="100" w:type="dxa"/>
                  <w:left w:w="100" w:type="dxa"/>
                  <w:bottom w:w="100" w:type="dxa"/>
                  <w:right w:w="100" w:type="dxa"/>
                </w:tcMar>
              </w:tcPr>
              <w:p w:rsidR="0017184D" w:rsidRDefault="003C0B5B">
                <w:pPr>
                  <w:widowControl w:val="0"/>
                </w:pPr>
                <w:r>
                  <w:t>343183.09</w:t>
                </w:r>
              </w:p>
            </w:tc>
          </w:tr>
          <w:tr w:rsidR="0017184D">
            <w:tc>
              <w:tcPr>
                <w:tcW w:w="990" w:type="dxa"/>
                <w:shd w:val="clear" w:color="auto" w:fill="auto"/>
                <w:tcMar>
                  <w:top w:w="100" w:type="dxa"/>
                  <w:left w:w="100" w:type="dxa"/>
                  <w:bottom w:w="100" w:type="dxa"/>
                  <w:right w:w="100" w:type="dxa"/>
                </w:tcMar>
              </w:tcPr>
              <w:p w:rsidR="0017184D" w:rsidRDefault="003C0B5B">
                <w:pPr>
                  <w:widowControl w:val="0"/>
                </w:pPr>
                <w:r>
                  <w:t>XGBoost</w:t>
                </w:r>
              </w:p>
            </w:tc>
            <w:tc>
              <w:tcPr>
                <w:tcW w:w="975" w:type="dxa"/>
                <w:shd w:val="clear" w:color="auto" w:fill="auto"/>
                <w:tcMar>
                  <w:top w:w="100" w:type="dxa"/>
                  <w:left w:w="100" w:type="dxa"/>
                  <w:bottom w:w="100" w:type="dxa"/>
                  <w:right w:w="100" w:type="dxa"/>
                </w:tcMar>
              </w:tcPr>
              <w:p w:rsidR="0017184D" w:rsidRDefault="003C0B5B">
                <w:pPr>
                  <w:widowControl w:val="0"/>
                </w:pPr>
                <w:r>
                  <w:t>0.9903</w:t>
                </w:r>
              </w:p>
            </w:tc>
            <w:tc>
              <w:tcPr>
                <w:tcW w:w="810" w:type="dxa"/>
                <w:shd w:val="clear" w:color="auto" w:fill="auto"/>
                <w:tcMar>
                  <w:top w:w="100" w:type="dxa"/>
                  <w:left w:w="100" w:type="dxa"/>
                  <w:bottom w:w="100" w:type="dxa"/>
                  <w:right w:w="100" w:type="dxa"/>
                </w:tcMar>
              </w:tcPr>
              <w:p w:rsidR="0017184D" w:rsidRDefault="003C0B5B">
                <w:pPr>
                  <w:widowControl w:val="0"/>
                </w:pPr>
                <w:r>
                  <w:t>0.9300</w:t>
                </w:r>
              </w:p>
            </w:tc>
            <w:tc>
              <w:tcPr>
                <w:tcW w:w="1140" w:type="dxa"/>
                <w:shd w:val="clear" w:color="auto" w:fill="auto"/>
                <w:tcMar>
                  <w:top w:w="100" w:type="dxa"/>
                  <w:left w:w="100" w:type="dxa"/>
                  <w:bottom w:w="100" w:type="dxa"/>
                  <w:right w:w="100" w:type="dxa"/>
                </w:tcMar>
              </w:tcPr>
              <w:p w:rsidR="0017184D" w:rsidRDefault="003C0B5B">
                <w:pPr>
                  <w:widowControl w:val="0"/>
                </w:pPr>
                <w:r>
                  <w:t>63046.82</w:t>
                </w:r>
              </w:p>
            </w:tc>
            <w:tc>
              <w:tcPr>
                <w:tcW w:w="1110" w:type="dxa"/>
                <w:shd w:val="clear" w:color="auto" w:fill="auto"/>
                <w:tcMar>
                  <w:top w:w="100" w:type="dxa"/>
                  <w:left w:w="100" w:type="dxa"/>
                  <w:bottom w:w="100" w:type="dxa"/>
                  <w:right w:w="100" w:type="dxa"/>
                </w:tcMar>
              </w:tcPr>
              <w:p w:rsidR="0017184D" w:rsidRDefault="003C0B5B">
                <w:pPr>
                  <w:widowControl w:val="0"/>
                </w:pPr>
                <w:r>
                  <w:t>97172.21</w:t>
                </w:r>
              </w:p>
            </w:tc>
            <w:tc>
              <w:tcPr>
                <w:tcW w:w="1590" w:type="dxa"/>
                <w:shd w:val="clear" w:color="auto" w:fill="auto"/>
                <w:tcMar>
                  <w:top w:w="100" w:type="dxa"/>
                  <w:left w:w="100" w:type="dxa"/>
                  <w:bottom w:w="100" w:type="dxa"/>
                  <w:right w:w="100" w:type="dxa"/>
                </w:tcMar>
              </w:tcPr>
              <w:p w:rsidR="0017184D" w:rsidRDefault="003C0B5B">
                <w:pPr>
                  <w:widowControl w:val="0"/>
                </w:pPr>
                <w:r>
                  <w:t>8267483136.00</w:t>
                </w:r>
              </w:p>
            </w:tc>
            <w:tc>
              <w:tcPr>
                <w:tcW w:w="1650" w:type="dxa"/>
                <w:shd w:val="clear" w:color="auto" w:fill="auto"/>
                <w:tcMar>
                  <w:top w:w="100" w:type="dxa"/>
                  <w:left w:w="100" w:type="dxa"/>
                  <w:bottom w:w="100" w:type="dxa"/>
                  <w:right w:w="100" w:type="dxa"/>
                </w:tcMar>
              </w:tcPr>
              <w:p w:rsidR="0017184D" w:rsidRDefault="003C0B5B">
                <w:pPr>
                  <w:widowControl w:val="0"/>
                </w:pPr>
                <w:r>
                  <w:t>42542518272.00</w:t>
                </w:r>
              </w:p>
            </w:tc>
            <w:tc>
              <w:tcPr>
                <w:tcW w:w="1185" w:type="dxa"/>
                <w:shd w:val="clear" w:color="auto" w:fill="auto"/>
                <w:tcMar>
                  <w:top w:w="100" w:type="dxa"/>
                  <w:left w:w="100" w:type="dxa"/>
                  <w:bottom w:w="100" w:type="dxa"/>
                  <w:right w:w="100" w:type="dxa"/>
                </w:tcMar>
              </w:tcPr>
              <w:p w:rsidR="0017184D" w:rsidRDefault="003C0B5B">
                <w:pPr>
                  <w:widowControl w:val="0"/>
                </w:pPr>
                <w:r>
                  <w:t>90925.70</w:t>
                </w:r>
              </w:p>
            </w:tc>
            <w:tc>
              <w:tcPr>
                <w:tcW w:w="1125" w:type="dxa"/>
                <w:shd w:val="clear" w:color="auto" w:fill="auto"/>
                <w:tcMar>
                  <w:top w:w="100" w:type="dxa"/>
                  <w:left w:w="100" w:type="dxa"/>
                  <w:bottom w:w="100" w:type="dxa"/>
                  <w:right w:w="100" w:type="dxa"/>
                </w:tcMar>
              </w:tcPr>
              <w:p w:rsidR="0017184D" w:rsidRDefault="003C0B5B">
                <w:pPr>
                  <w:widowControl w:val="0"/>
                </w:pPr>
                <w:r>
                  <w:t>206258.37</w:t>
                </w:r>
              </w:p>
            </w:tc>
          </w:tr>
        </w:tbl>
      </w:sdtContent>
    </w:sdt>
    <w:p w:rsidR="0017184D" w:rsidRDefault="0017184D">
      <w:pPr>
        <w:spacing w:before="240" w:after="240" w:line="276" w:lineRule="auto"/>
      </w:pPr>
    </w:p>
    <w:p w:rsidR="0017184D" w:rsidRDefault="003C0B5B">
      <w:pPr>
        <w:pStyle w:val="Heading2"/>
        <w:keepNext w:val="0"/>
        <w:keepLines w:val="0"/>
        <w:rPr>
          <w:sz w:val="20"/>
          <w:szCs w:val="20"/>
        </w:rPr>
      </w:pPr>
      <w:bookmarkStart w:id="10" w:name="_heading=h.tabnfxu6ob4l" w:colFirst="0" w:colLast="0"/>
      <w:bookmarkEnd w:id="10"/>
      <w:r>
        <w:rPr>
          <w:sz w:val="20"/>
          <w:szCs w:val="20"/>
        </w:rPr>
        <w:t>D. Retraining Model</w:t>
      </w:r>
    </w:p>
    <w:p w:rsidR="0017184D" w:rsidRDefault="003C0B5B">
      <w:pPr>
        <w:spacing w:before="240" w:after="240"/>
        <w:ind w:firstLine="360"/>
        <w:jc w:val="both"/>
      </w:pPr>
      <w:r>
        <w:t xml:space="preserve">Setelah sebelumnya model regresi dilatih, untuk memaksimalkan perfomanya, maka kami melakukan </w:t>
      </w:r>
      <w:r>
        <w:rPr>
          <w:i/>
        </w:rPr>
        <w:t>hyperparameter tuning</w:t>
      </w:r>
      <w:r>
        <w:t xml:space="preserve">. Itu merupakan suatu teknik dalam membangun model </w:t>
      </w:r>
      <w:r>
        <w:rPr>
          <w:i/>
        </w:rPr>
        <w:t xml:space="preserve">machine learning </w:t>
      </w:r>
      <w:r>
        <w:t xml:space="preserve">menggunakan paramater terbaik berdasarkan data yang digunakan. Untuk mencari parameter terbaik, maka dapat dicari menggunakan teknik </w:t>
      </w:r>
      <w:r>
        <w:rPr>
          <w:i/>
        </w:rPr>
        <w:t>cross-validation</w:t>
      </w:r>
      <w:r>
        <w:t>. Dengan teknik tersebut model akan melakukan uji parameter dimana dengan data latih yang dibagi menjadi be</w:t>
      </w:r>
      <w:r>
        <w:t xml:space="preserve">berapa bagian lagi. Adapun pada penelitian kali ini, </w:t>
      </w:r>
      <w:r>
        <w:rPr>
          <w:i/>
        </w:rPr>
        <w:t>cross validation</w:t>
      </w:r>
      <w:r>
        <w:t xml:space="preserve">. Setelah parameter terbaik diperoleh, maka dilakukanlah </w:t>
      </w:r>
      <w:r>
        <w:rPr>
          <w:i/>
        </w:rPr>
        <w:t>retraining model</w:t>
      </w:r>
      <w:r>
        <w:t>. Ini dimana model regresi akan dilatih kembali seperti pada training model namun kali ini akan menggunakan parame</w:t>
      </w:r>
      <w:r>
        <w:t>ter terbaik yang sudah diperoleh. Untuk seluruh indikator evaluasi sama seperti sebelumnya.</w:t>
      </w:r>
    </w:p>
    <w:p w:rsidR="0017184D" w:rsidRDefault="003C0B5B">
      <w:pPr>
        <w:spacing w:before="240" w:after="240"/>
        <w:jc w:val="center"/>
      </w:pPr>
      <w:r>
        <w:rPr>
          <w:noProof/>
        </w:rPr>
        <w:lastRenderedPageBreak/>
        <w:drawing>
          <wp:inline distT="114300" distB="114300" distL="114300" distR="114300">
            <wp:extent cx="2641600" cy="2197100"/>
            <wp:effectExtent l="0" t="0" r="0" b="0"/>
            <wp:docPr id="104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2641600" cy="2197100"/>
                    </a:xfrm>
                    <a:prstGeom prst="rect">
                      <a:avLst/>
                    </a:prstGeom>
                    <a:ln/>
                  </pic:spPr>
                </pic:pic>
              </a:graphicData>
            </a:graphic>
          </wp:inline>
        </w:drawing>
      </w:r>
    </w:p>
    <w:p w:rsidR="0017184D" w:rsidRDefault="003C0B5B">
      <w:pPr>
        <w:spacing w:before="240" w:after="240"/>
        <w:jc w:val="center"/>
        <w:rPr>
          <w:i/>
        </w:rPr>
      </w:pPr>
      <w:r>
        <w:t xml:space="preserve">Gambar  18 Kurva Pembelajaran </w:t>
      </w:r>
      <w:r>
        <w:rPr>
          <w:i/>
        </w:rPr>
        <w:t>Random Forest - Retraining -</w:t>
      </w:r>
    </w:p>
    <w:p w:rsidR="0017184D" w:rsidRDefault="003C0B5B">
      <w:pPr>
        <w:spacing w:before="240" w:after="240"/>
        <w:jc w:val="both"/>
      </w:pPr>
      <w:r>
        <w:t xml:space="preserve"> </w:t>
      </w:r>
    </w:p>
    <w:p w:rsidR="0017184D" w:rsidRDefault="003C0B5B">
      <w:pPr>
        <w:spacing w:before="240" w:after="240"/>
        <w:jc w:val="center"/>
      </w:pPr>
      <w:r>
        <w:rPr>
          <w:noProof/>
        </w:rPr>
        <w:drawing>
          <wp:inline distT="114300" distB="114300" distL="114300" distR="114300">
            <wp:extent cx="2641600" cy="2235200"/>
            <wp:effectExtent l="0" t="0" r="0" b="0"/>
            <wp:docPr id="105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2641600" cy="2235200"/>
                    </a:xfrm>
                    <a:prstGeom prst="rect">
                      <a:avLst/>
                    </a:prstGeom>
                    <a:ln/>
                  </pic:spPr>
                </pic:pic>
              </a:graphicData>
            </a:graphic>
          </wp:inline>
        </w:drawing>
      </w:r>
    </w:p>
    <w:p w:rsidR="0017184D" w:rsidRDefault="003C0B5B">
      <w:pPr>
        <w:spacing w:before="240" w:after="240"/>
        <w:jc w:val="center"/>
        <w:rPr>
          <w:i/>
        </w:rPr>
      </w:pPr>
      <w:r>
        <w:t xml:space="preserve">Gambar  19 Kurva Pembelajaran </w:t>
      </w:r>
      <w:r>
        <w:rPr>
          <w:i/>
        </w:rPr>
        <w:t>GradientBoost - Retraining -</w:t>
      </w:r>
    </w:p>
    <w:p w:rsidR="0017184D" w:rsidRDefault="003C0B5B">
      <w:pPr>
        <w:spacing w:before="240" w:after="240"/>
        <w:jc w:val="both"/>
      </w:pPr>
      <w:r>
        <w:t xml:space="preserve"> </w:t>
      </w:r>
    </w:p>
    <w:p w:rsidR="0017184D" w:rsidRDefault="003C0B5B">
      <w:pPr>
        <w:spacing w:before="240" w:after="240"/>
        <w:jc w:val="center"/>
      </w:pPr>
      <w:r>
        <w:rPr>
          <w:noProof/>
        </w:rPr>
        <w:drawing>
          <wp:inline distT="114300" distB="114300" distL="114300" distR="114300">
            <wp:extent cx="2641600" cy="2184400"/>
            <wp:effectExtent l="0" t="0" r="0" b="0"/>
            <wp:docPr id="104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2641600" cy="2184400"/>
                    </a:xfrm>
                    <a:prstGeom prst="rect">
                      <a:avLst/>
                    </a:prstGeom>
                    <a:ln/>
                  </pic:spPr>
                </pic:pic>
              </a:graphicData>
            </a:graphic>
          </wp:inline>
        </w:drawing>
      </w:r>
    </w:p>
    <w:p w:rsidR="0017184D" w:rsidRDefault="003C0B5B">
      <w:pPr>
        <w:spacing w:before="240" w:after="240"/>
        <w:jc w:val="center"/>
        <w:rPr>
          <w:i/>
        </w:rPr>
      </w:pPr>
      <w:r>
        <w:t xml:space="preserve">Gambar  20 Kurva Pembelajaran </w:t>
      </w:r>
      <w:r>
        <w:rPr>
          <w:i/>
        </w:rPr>
        <w:t>XGBoos</w:t>
      </w:r>
      <w:r>
        <w:rPr>
          <w:i/>
        </w:rPr>
        <w:t>t - Retraining -</w:t>
      </w:r>
    </w:p>
    <w:p w:rsidR="0017184D" w:rsidRDefault="003C0B5B">
      <w:pPr>
        <w:spacing w:before="240" w:after="240"/>
        <w:jc w:val="both"/>
      </w:pPr>
      <w:r>
        <w:lastRenderedPageBreak/>
        <w:t xml:space="preserve"> </w:t>
      </w:r>
    </w:p>
    <w:p w:rsidR="0017184D" w:rsidRDefault="003C0B5B">
      <w:pPr>
        <w:spacing w:before="240" w:after="240"/>
        <w:jc w:val="center"/>
      </w:pPr>
      <w:r>
        <w:rPr>
          <w:noProof/>
        </w:rPr>
        <w:drawing>
          <wp:inline distT="114300" distB="114300" distL="114300" distR="114300">
            <wp:extent cx="2641600" cy="2108200"/>
            <wp:effectExtent l="0" t="0" r="0" b="0"/>
            <wp:docPr id="104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2641600" cy="2108200"/>
                    </a:xfrm>
                    <a:prstGeom prst="rect">
                      <a:avLst/>
                    </a:prstGeom>
                    <a:ln/>
                  </pic:spPr>
                </pic:pic>
              </a:graphicData>
            </a:graphic>
          </wp:inline>
        </w:drawing>
      </w:r>
    </w:p>
    <w:p w:rsidR="0017184D" w:rsidRDefault="003C0B5B">
      <w:pPr>
        <w:spacing w:before="240" w:after="240"/>
        <w:jc w:val="center"/>
        <w:rPr>
          <w:i/>
        </w:rPr>
      </w:pPr>
      <w:r>
        <w:t xml:space="preserve">Gambar  21 </w:t>
      </w:r>
      <w:r>
        <w:rPr>
          <w:i/>
        </w:rPr>
        <w:t>Q-Q Plot Random Forest - Retraining -</w:t>
      </w:r>
    </w:p>
    <w:p w:rsidR="0017184D" w:rsidRDefault="003C0B5B">
      <w:pPr>
        <w:spacing w:before="240" w:after="240"/>
        <w:jc w:val="center"/>
      </w:pPr>
      <w:r>
        <w:rPr>
          <w:noProof/>
        </w:rPr>
        <w:drawing>
          <wp:inline distT="114300" distB="114300" distL="114300" distR="114300">
            <wp:extent cx="2641600" cy="2273300"/>
            <wp:effectExtent l="0" t="0" r="0" b="0"/>
            <wp:docPr id="103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2641600" cy="2273300"/>
                    </a:xfrm>
                    <a:prstGeom prst="rect">
                      <a:avLst/>
                    </a:prstGeom>
                    <a:ln/>
                  </pic:spPr>
                </pic:pic>
              </a:graphicData>
            </a:graphic>
          </wp:inline>
        </w:drawing>
      </w:r>
    </w:p>
    <w:p w:rsidR="0017184D" w:rsidRDefault="003C0B5B">
      <w:pPr>
        <w:spacing w:before="240" w:after="240"/>
        <w:jc w:val="center"/>
        <w:rPr>
          <w:i/>
        </w:rPr>
      </w:pPr>
      <w:r>
        <w:t xml:space="preserve">Gambar  22 </w:t>
      </w:r>
      <w:r>
        <w:rPr>
          <w:i/>
        </w:rPr>
        <w:t>Q-Q Plot GradientBoost - Retraining -</w:t>
      </w:r>
    </w:p>
    <w:p w:rsidR="0017184D" w:rsidRDefault="003C0B5B">
      <w:pPr>
        <w:spacing w:before="240" w:after="240"/>
        <w:jc w:val="both"/>
      </w:pPr>
      <w:r>
        <w:t xml:space="preserve"> </w:t>
      </w:r>
    </w:p>
    <w:p w:rsidR="0017184D" w:rsidRDefault="003C0B5B">
      <w:pPr>
        <w:spacing w:before="240" w:after="240"/>
        <w:jc w:val="center"/>
      </w:pPr>
      <w:r>
        <w:rPr>
          <w:noProof/>
        </w:rPr>
        <w:drawing>
          <wp:inline distT="114300" distB="114300" distL="114300" distR="114300">
            <wp:extent cx="2641600" cy="2120900"/>
            <wp:effectExtent l="0" t="0" r="0" b="0"/>
            <wp:docPr id="104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2641600" cy="2120900"/>
                    </a:xfrm>
                    <a:prstGeom prst="rect">
                      <a:avLst/>
                    </a:prstGeom>
                    <a:ln/>
                  </pic:spPr>
                </pic:pic>
              </a:graphicData>
            </a:graphic>
          </wp:inline>
        </w:drawing>
      </w:r>
    </w:p>
    <w:p w:rsidR="0017184D" w:rsidRDefault="003C0B5B">
      <w:pPr>
        <w:spacing w:before="240" w:after="240"/>
        <w:jc w:val="center"/>
        <w:rPr>
          <w:i/>
        </w:rPr>
      </w:pPr>
      <w:r>
        <w:t xml:space="preserve">Gambar  23 </w:t>
      </w:r>
      <w:r>
        <w:rPr>
          <w:i/>
        </w:rPr>
        <w:t>Q-Q Plot XGBoost - Retraining -</w:t>
      </w:r>
    </w:p>
    <w:p w:rsidR="0017184D" w:rsidRDefault="0017184D">
      <w:pPr>
        <w:spacing w:before="240" w:after="240"/>
      </w:pPr>
    </w:p>
    <w:p w:rsidR="0017184D" w:rsidRDefault="003C0B5B">
      <w:pPr>
        <w:spacing w:before="240" w:after="240"/>
        <w:jc w:val="center"/>
      </w:pPr>
      <w:r>
        <w:rPr>
          <w:noProof/>
        </w:rPr>
        <w:drawing>
          <wp:inline distT="114300" distB="114300" distL="114300" distR="114300">
            <wp:extent cx="5579435" cy="1155700"/>
            <wp:effectExtent l="0" t="0" r="0" b="0"/>
            <wp:docPr id="104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5579435" cy="1155700"/>
                    </a:xfrm>
                    <a:prstGeom prst="rect">
                      <a:avLst/>
                    </a:prstGeom>
                    <a:ln/>
                  </pic:spPr>
                </pic:pic>
              </a:graphicData>
            </a:graphic>
          </wp:inline>
        </w:drawing>
      </w:r>
    </w:p>
    <w:p w:rsidR="0017184D" w:rsidRDefault="003C0B5B">
      <w:pPr>
        <w:spacing w:before="240" w:after="240"/>
        <w:ind w:firstLine="720"/>
        <w:jc w:val="center"/>
      </w:pPr>
      <w:r>
        <w:t>Gambar  24 Parameter Terbaik</w:t>
      </w:r>
    </w:p>
    <w:p w:rsidR="0017184D" w:rsidRDefault="0017184D">
      <w:pPr>
        <w:spacing w:before="240" w:after="240"/>
        <w:jc w:val="center"/>
      </w:pPr>
    </w:p>
    <w:p w:rsidR="0017184D" w:rsidRDefault="0017184D">
      <w:pPr>
        <w:spacing w:before="240" w:after="240"/>
        <w:jc w:val="center"/>
      </w:pPr>
    </w:p>
    <w:p w:rsidR="0017184D" w:rsidRDefault="003C0B5B">
      <w:pPr>
        <w:spacing w:before="240" w:after="240"/>
        <w:jc w:val="center"/>
      </w:pPr>
      <w:r>
        <w:t xml:space="preserve"> </w:t>
      </w:r>
    </w:p>
    <w:p w:rsidR="0017184D" w:rsidRDefault="003C0B5B">
      <w:pPr>
        <w:spacing w:before="240" w:after="240"/>
        <w:jc w:val="center"/>
      </w:pPr>
      <w:r>
        <w:t xml:space="preserve">Tabel 3 Evaluasi Standar Regresi - </w:t>
      </w:r>
      <w:r>
        <w:rPr>
          <w:i/>
        </w:rPr>
        <w:t xml:space="preserve">Retraining </w:t>
      </w:r>
      <w:r>
        <w:t>-</w:t>
      </w:r>
    </w:p>
    <w:sdt>
      <w:sdtPr>
        <w:tag w:val="goog_rdk_2"/>
        <w:id w:val="247831438"/>
        <w:lock w:val="contentLocked"/>
      </w:sdtPr>
      <w:sdtEndPr/>
      <w:sdtContent>
        <w:tbl>
          <w:tblPr>
            <w:tblStyle w:val="a2"/>
            <w:tblW w:w="10605" w:type="dxa"/>
            <w:tblInd w:w="-1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975"/>
            <w:gridCol w:w="810"/>
            <w:gridCol w:w="1140"/>
            <w:gridCol w:w="1110"/>
            <w:gridCol w:w="1590"/>
            <w:gridCol w:w="1650"/>
            <w:gridCol w:w="1185"/>
            <w:gridCol w:w="1155"/>
          </w:tblGrid>
          <w:tr w:rsidR="0017184D">
            <w:trPr>
              <w:trHeight w:val="400"/>
            </w:trPr>
            <w:tc>
              <w:tcPr>
                <w:tcW w:w="990" w:type="dxa"/>
                <w:vMerge w:val="restart"/>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jc w:val="center"/>
                  <w:rPr>
                    <w:b/>
                  </w:rPr>
                </w:pPr>
                <w:r>
                  <w:rPr>
                    <w:b/>
                  </w:rPr>
                  <w:t>Model</w:t>
                </w:r>
              </w:p>
            </w:tc>
            <w:tc>
              <w:tcPr>
                <w:tcW w:w="1785" w:type="dxa"/>
                <w:gridSpan w:val="2"/>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jc w:val="center"/>
                  <w:rPr>
                    <w:b/>
                    <w:i/>
                  </w:rPr>
                </w:pPr>
                <w:r>
                  <w:rPr>
                    <w:b/>
                  </w:rPr>
                  <w:t xml:space="preserve">R2 </w:t>
                </w:r>
                <w:r>
                  <w:rPr>
                    <w:b/>
                    <w:i/>
                  </w:rPr>
                  <w:t>Score</w:t>
                </w:r>
              </w:p>
            </w:tc>
            <w:tc>
              <w:tcPr>
                <w:tcW w:w="2250" w:type="dxa"/>
                <w:gridSpan w:val="2"/>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jc w:val="center"/>
                  <w:rPr>
                    <w:b/>
                  </w:rPr>
                </w:pPr>
                <w:r>
                  <w:rPr>
                    <w:b/>
                  </w:rPr>
                  <w:t>MAE</w:t>
                </w:r>
              </w:p>
            </w:tc>
            <w:tc>
              <w:tcPr>
                <w:tcW w:w="3240" w:type="dxa"/>
                <w:gridSpan w:val="2"/>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jc w:val="center"/>
                  <w:rPr>
                    <w:b/>
                  </w:rPr>
                </w:pPr>
                <w:r>
                  <w:rPr>
                    <w:b/>
                  </w:rPr>
                  <w:t>MSE</w:t>
                </w:r>
              </w:p>
            </w:tc>
            <w:tc>
              <w:tcPr>
                <w:tcW w:w="2340" w:type="dxa"/>
                <w:gridSpan w:val="2"/>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jc w:val="center"/>
                  <w:rPr>
                    <w:b/>
                  </w:rPr>
                </w:pPr>
                <w:r>
                  <w:rPr>
                    <w:b/>
                  </w:rPr>
                  <w:t>RMSE</w:t>
                </w:r>
              </w:p>
            </w:tc>
          </w:tr>
          <w:tr w:rsidR="0017184D">
            <w:trPr>
              <w:trHeight w:val="400"/>
            </w:trPr>
            <w:tc>
              <w:tcPr>
                <w:tcW w:w="990" w:type="dxa"/>
                <w:vMerge/>
                <w:shd w:val="clear" w:color="auto" w:fill="auto"/>
                <w:tcMar>
                  <w:top w:w="100" w:type="dxa"/>
                  <w:left w:w="100" w:type="dxa"/>
                  <w:bottom w:w="100" w:type="dxa"/>
                  <w:right w:w="100" w:type="dxa"/>
                </w:tcMar>
              </w:tcPr>
              <w:p w:rsidR="0017184D" w:rsidRDefault="0017184D">
                <w:pPr>
                  <w:widowControl w:val="0"/>
                  <w:pBdr>
                    <w:top w:val="nil"/>
                    <w:left w:val="nil"/>
                    <w:bottom w:val="nil"/>
                    <w:right w:val="nil"/>
                    <w:between w:val="nil"/>
                  </w:pBdr>
                </w:pPr>
              </w:p>
            </w:tc>
            <w:tc>
              <w:tcPr>
                <w:tcW w:w="975"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jc w:val="center"/>
                </w:pPr>
                <w:r>
                  <w:t>Train</w:t>
                </w:r>
              </w:p>
            </w:tc>
            <w:tc>
              <w:tcPr>
                <w:tcW w:w="81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jc w:val="center"/>
                </w:pPr>
                <w:r>
                  <w:t>Test</w:t>
                </w:r>
              </w:p>
            </w:tc>
            <w:tc>
              <w:tcPr>
                <w:tcW w:w="114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jc w:val="center"/>
                </w:pPr>
                <w:r>
                  <w:t>Train</w:t>
                </w:r>
              </w:p>
            </w:tc>
            <w:tc>
              <w:tcPr>
                <w:tcW w:w="111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jc w:val="center"/>
                </w:pPr>
                <w:r>
                  <w:t>Test</w:t>
                </w:r>
              </w:p>
            </w:tc>
            <w:tc>
              <w:tcPr>
                <w:tcW w:w="159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jc w:val="center"/>
                </w:pPr>
                <w:r>
                  <w:t>Train</w:t>
                </w:r>
              </w:p>
            </w:tc>
            <w:tc>
              <w:tcPr>
                <w:tcW w:w="165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jc w:val="center"/>
                </w:pPr>
                <w:r>
                  <w:t>Test</w:t>
                </w:r>
              </w:p>
            </w:tc>
            <w:tc>
              <w:tcPr>
                <w:tcW w:w="1185"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jc w:val="center"/>
                </w:pPr>
                <w:r>
                  <w:t>Train</w:t>
                </w:r>
              </w:p>
            </w:tc>
            <w:tc>
              <w:tcPr>
                <w:tcW w:w="1155"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jc w:val="center"/>
                </w:pPr>
                <w:r>
                  <w:t>Test</w:t>
                </w:r>
              </w:p>
            </w:tc>
          </w:tr>
          <w:tr w:rsidR="0017184D">
            <w:tc>
              <w:tcPr>
                <w:tcW w:w="99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pPr>
                <w:r>
                  <w:t>Random Forest</w:t>
                </w:r>
              </w:p>
            </w:tc>
            <w:tc>
              <w:tcPr>
                <w:tcW w:w="975"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pPr>
                <w:r>
                  <w:t>0.9808</w:t>
                </w:r>
              </w:p>
            </w:tc>
            <w:tc>
              <w:tcPr>
                <w:tcW w:w="81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pPr>
                <w:r>
                  <w:t>0.8986</w:t>
                </w:r>
              </w:p>
            </w:tc>
            <w:tc>
              <w:tcPr>
                <w:tcW w:w="114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pPr>
                <w:r>
                  <w:t>544559.03</w:t>
                </w:r>
              </w:p>
            </w:tc>
            <w:tc>
              <w:tcPr>
                <w:tcW w:w="111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pPr>
                <w:r>
                  <w:t>248269.58</w:t>
                </w:r>
              </w:p>
            </w:tc>
            <w:tc>
              <w:tcPr>
                <w:tcW w:w="159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pPr>
                <w:r>
                  <w:t>16308292080.32</w:t>
                </w:r>
              </w:p>
            </w:tc>
            <w:tc>
              <w:tcPr>
                <w:tcW w:w="165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pPr>
                <w:r>
                  <w:t>61637787046.41</w:t>
                </w:r>
              </w:p>
            </w:tc>
            <w:tc>
              <w:tcPr>
                <w:tcW w:w="1185"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pPr>
                <w:r>
                  <w:t>122703.92</w:t>
                </w:r>
              </w:p>
            </w:tc>
            <w:tc>
              <w:tcPr>
                <w:tcW w:w="1155"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pPr>
                <w:r>
                  <w:t>248269.58</w:t>
                </w:r>
              </w:p>
            </w:tc>
          </w:tr>
          <w:tr w:rsidR="0017184D">
            <w:tc>
              <w:tcPr>
                <w:tcW w:w="99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pPr>
                <w:r>
                  <w:t>Gradient Boost</w:t>
                </w:r>
              </w:p>
            </w:tc>
            <w:tc>
              <w:tcPr>
                <w:tcW w:w="975"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pPr>
                <w:r>
                  <w:t>0.9913</w:t>
                </w:r>
              </w:p>
            </w:tc>
            <w:tc>
              <w:tcPr>
                <w:tcW w:w="81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pPr>
                <w:r>
                  <w:t>0.8910</w:t>
                </w:r>
              </w:p>
            </w:tc>
            <w:tc>
              <w:tcPr>
                <w:tcW w:w="114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pPr>
                <w:r>
                  <w:t>47618.09</w:t>
                </w:r>
              </w:p>
            </w:tc>
            <w:tc>
              <w:tcPr>
                <w:tcW w:w="111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pPr>
                <w:r>
                  <w:t>100973.26</w:t>
                </w:r>
              </w:p>
            </w:tc>
            <w:tc>
              <w:tcPr>
                <w:tcW w:w="159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pPr>
                <w:r>
                  <w:t>7354816487.56</w:t>
                </w:r>
              </w:p>
            </w:tc>
            <w:tc>
              <w:tcPr>
                <w:tcW w:w="165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pPr>
                <w:r>
                  <w:t>66260.173261.40</w:t>
                </w:r>
              </w:p>
            </w:tc>
            <w:tc>
              <w:tcPr>
                <w:tcW w:w="1185"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pPr>
                <w:r>
                  <w:t>85760.22</w:t>
                </w:r>
              </w:p>
            </w:tc>
            <w:tc>
              <w:tcPr>
                <w:tcW w:w="1155"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pPr>
                <w:r>
                  <w:t>257410.51</w:t>
                </w:r>
              </w:p>
            </w:tc>
          </w:tr>
          <w:tr w:rsidR="0017184D">
            <w:tc>
              <w:tcPr>
                <w:tcW w:w="99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pPr>
                <w:r>
                  <w:t>XGBoost</w:t>
                </w:r>
              </w:p>
            </w:tc>
            <w:tc>
              <w:tcPr>
                <w:tcW w:w="975"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pPr>
                <w:r>
                  <w:t>0.9893</w:t>
                </w:r>
              </w:p>
            </w:tc>
            <w:tc>
              <w:tcPr>
                <w:tcW w:w="81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pPr>
                <w:r>
                  <w:t>0.9275</w:t>
                </w:r>
              </w:p>
            </w:tc>
            <w:tc>
              <w:tcPr>
                <w:tcW w:w="114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pPr>
                <w:r>
                  <w:t>65631.27</w:t>
                </w:r>
              </w:p>
            </w:tc>
            <w:tc>
              <w:tcPr>
                <w:tcW w:w="111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pPr>
                <w:r>
                  <w:t>95393.44</w:t>
                </w:r>
              </w:p>
            </w:tc>
            <w:tc>
              <w:tcPr>
                <w:tcW w:w="159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pPr>
                <w:r>
                  <w:t>9046411264.00</w:t>
                </w:r>
              </w:p>
            </w:tc>
            <w:tc>
              <w:tcPr>
                <w:tcW w:w="1650"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pPr>
                <w:r>
                  <w:t>44053094400.00</w:t>
                </w:r>
              </w:p>
            </w:tc>
            <w:tc>
              <w:tcPr>
                <w:tcW w:w="1185"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pPr>
                <w:r>
                  <w:t>95112.62</w:t>
                </w:r>
              </w:p>
            </w:tc>
            <w:tc>
              <w:tcPr>
                <w:tcW w:w="1155" w:type="dxa"/>
                <w:shd w:val="clear" w:color="auto" w:fill="auto"/>
                <w:tcMar>
                  <w:top w:w="100" w:type="dxa"/>
                  <w:left w:w="100" w:type="dxa"/>
                  <w:bottom w:w="100" w:type="dxa"/>
                  <w:right w:w="100" w:type="dxa"/>
                </w:tcMar>
              </w:tcPr>
              <w:p w:rsidR="0017184D" w:rsidRDefault="003C0B5B">
                <w:pPr>
                  <w:widowControl w:val="0"/>
                  <w:pBdr>
                    <w:top w:val="nil"/>
                    <w:left w:val="nil"/>
                    <w:bottom w:val="nil"/>
                    <w:right w:val="nil"/>
                    <w:between w:val="nil"/>
                  </w:pBdr>
                </w:pPr>
                <w:r>
                  <w:t>209888.29</w:t>
                </w:r>
              </w:p>
            </w:tc>
          </w:tr>
        </w:tbl>
      </w:sdtContent>
    </w:sdt>
    <w:p w:rsidR="0017184D" w:rsidRDefault="0017184D">
      <w:pPr>
        <w:spacing w:before="240" w:after="240"/>
        <w:jc w:val="both"/>
      </w:pPr>
    </w:p>
    <w:p w:rsidR="0017184D" w:rsidRDefault="0017184D">
      <w:pPr>
        <w:spacing w:before="240" w:after="240"/>
        <w:ind w:firstLine="360"/>
        <w:jc w:val="both"/>
      </w:pPr>
    </w:p>
    <w:p w:rsidR="0017184D" w:rsidRDefault="0017184D">
      <w:pPr>
        <w:ind w:left="283"/>
        <w:jc w:val="both"/>
      </w:pPr>
    </w:p>
    <w:p w:rsidR="0017184D" w:rsidRDefault="003C0B5B">
      <w:pPr>
        <w:numPr>
          <w:ilvl w:val="0"/>
          <w:numId w:val="2"/>
        </w:numPr>
        <w:tabs>
          <w:tab w:val="left" w:pos="426"/>
        </w:tabs>
        <w:ind w:left="426" w:hanging="426"/>
        <w:rPr>
          <w:b/>
        </w:rPr>
      </w:pPr>
      <w:r>
        <w:rPr>
          <w:b/>
        </w:rPr>
        <w:t>CONCLUSION</w:t>
      </w:r>
    </w:p>
    <w:p w:rsidR="0017184D" w:rsidRDefault="003C0B5B">
      <w:pPr>
        <w:tabs>
          <w:tab w:val="left" w:pos="426"/>
        </w:tabs>
        <w:ind w:left="283"/>
        <w:jc w:val="both"/>
      </w:pPr>
      <w:r>
        <w:rPr>
          <w:b/>
        </w:rPr>
        <w:tab/>
      </w:r>
      <w:r>
        <w:rPr>
          <w:b/>
        </w:rPr>
        <w:tab/>
      </w:r>
      <w:r>
        <w:t xml:space="preserve">Berdasarkan proses-proses diatas, maka kami memutuskan untuk menggunakan </w:t>
      </w:r>
      <w:r>
        <w:rPr>
          <w:i/>
        </w:rPr>
        <w:t>Random Forest Regression</w:t>
      </w:r>
      <w:r>
        <w:t xml:space="preserve"> sebagai model regresi kami pada studi kali ini. Adapun alasannya adalah karena </w:t>
      </w:r>
      <w:r>
        <w:rPr>
          <w:i/>
        </w:rPr>
        <w:t>Random Forest</w:t>
      </w:r>
      <w:r>
        <w:t xml:space="preserve"> memiliki nilai-nilai evaluasi yang lebih baik daripada model-model lainnya walaupun bukan yang terbaik. Selain itu, dari </w:t>
      </w:r>
      <w:r>
        <w:rPr>
          <w:i/>
        </w:rPr>
        <w:t>learning curve</w:t>
      </w:r>
      <w:r>
        <w:t xml:space="preserve"> </w:t>
      </w:r>
      <w:r>
        <w:rPr>
          <w:i/>
        </w:rPr>
        <w:t>Random Forest Regression</w:t>
      </w:r>
      <w:r>
        <w:t xml:space="preserve"> l</w:t>
      </w:r>
      <w:r>
        <w:t xml:space="preserve">ebih aman daripada </w:t>
      </w:r>
      <w:r>
        <w:rPr>
          <w:i/>
        </w:rPr>
        <w:t xml:space="preserve">overfitting </w:t>
      </w:r>
      <w:r>
        <w:t xml:space="preserve">ataupun </w:t>
      </w:r>
      <w:r>
        <w:rPr>
          <w:i/>
        </w:rPr>
        <w:t xml:space="preserve">underfitting </w:t>
      </w:r>
      <w:r>
        <w:t>. Kemudian,</w:t>
      </w:r>
      <w:r>
        <w:rPr>
          <w:i/>
        </w:rPr>
        <w:t xml:space="preserve"> </w:t>
      </w:r>
      <w:r>
        <w:t xml:space="preserve">dari sebaran data </w:t>
      </w:r>
      <w:r>
        <w:rPr>
          <w:i/>
        </w:rPr>
        <w:t xml:space="preserve">Random Forest </w:t>
      </w:r>
      <w:r>
        <w:t xml:space="preserve">lebih dekat dengan garis normal ( distribusi data nya baik ).  Sekilas jika melihat evaluasi, semua model memiliki perfoma yang baik. Namun itu tidaklah cukup. </w:t>
      </w:r>
      <w:r>
        <w:t xml:space="preserve">Untuk menguji hasil pemodelan regresi, maka kita harus melakukan dua visualisasi penting. Pertama, yaitu </w:t>
      </w:r>
      <w:r>
        <w:rPr>
          <w:i/>
        </w:rPr>
        <w:t xml:space="preserve">learning curve </w:t>
      </w:r>
      <w:r>
        <w:t xml:space="preserve">untuk mengetahui perfoma model terhadap jumlah data yang semakin banyak. Kedua, yaitu </w:t>
      </w:r>
      <w:r>
        <w:rPr>
          <w:i/>
        </w:rPr>
        <w:t xml:space="preserve">Q-Q Plot </w:t>
      </w:r>
      <w:r>
        <w:t>untuk mengetahui sebaran data dengan gari</w:t>
      </w:r>
      <w:r>
        <w:t>s prediksi normal.</w:t>
      </w:r>
    </w:p>
    <w:p w:rsidR="0017184D" w:rsidRDefault="0017184D">
      <w:pPr>
        <w:rPr>
          <w:color w:val="000000"/>
        </w:rPr>
      </w:pPr>
    </w:p>
    <w:p w:rsidR="0017184D" w:rsidRDefault="003C0B5B">
      <w:pPr>
        <w:rPr>
          <w:color w:val="000000"/>
        </w:rPr>
      </w:pPr>
      <w:r>
        <w:rPr>
          <w:b/>
          <w:color w:val="000000"/>
        </w:rPr>
        <w:t>DAFTAR PUSTAKA</w:t>
      </w:r>
    </w:p>
    <w:p w:rsidR="0017184D" w:rsidRDefault="003C0B5B">
      <w:pPr>
        <w:widowControl w:val="0"/>
        <w:spacing w:before="240" w:after="240"/>
        <w:ind w:left="640"/>
        <w:jc w:val="both"/>
        <w:rPr>
          <w:sz w:val="18"/>
          <w:szCs w:val="18"/>
        </w:rPr>
      </w:pPr>
      <w:r>
        <w:rPr>
          <w:sz w:val="18"/>
          <w:szCs w:val="18"/>
        </w:rPr>
        <w:t xml:space="preserve">[1]    </w:t>
      </w:r>
      <w:r>
        <w:rPr>
          <w:sz w:val="18"/>
          <w:szCs w:val="18"/>
        </w:rPr>
        <w:tab/>
        <w:t xml:space="preserve">P. Zhang, Y. Jia, and Y. Shang, “Research and application of XGBoost in imbalanced data,” </w:t>
      </w:r>
      <w:r>
        <w:rPr>
          <w:i/>
          <w:sz w:val="18"/>
          <w:szCs w:val="18"/>
        </w:rPr>
        <w:t>Int J Distrib Sens Netw</w:t>
      </w:r>
      <w:r>
        <w:rPr>
          <w:sz w:val="18"/>
          <w:szCs w:val="18"/>
        </w:rPr>
        <w:t>, vol. 18, no. 6, Jun. 2022, doi: 10.1177/15501329221106935.</w:t>
      </w:r>
    </w:p>
    <w:p w:rsidR="0017184D" w:rsidRDefault="003C0B5B">
      <w:pPr>
        <w:widowControl w:val="0"/>
        <w:spacing w:before="240" w:after="240"/>
        <w:ind w:left="640"/>
        <w:jc w:val="both"/>
        <w:rPr>
          <w:sz w:val="18"/>
          <w:szCs w:val="18"/>
        </w:rPr>
      </w:pPr>
      <w:r>
        <w:rPr>
          <w:sz w:val="18"/>
          <w:szCs w:val="18"/>
        </w:rPr>
        <w:t xml:space="preserve">[2]    </w:t>
      </w:r>
      <w:r>
        <w:rPr>
          <w:sz w:val="18"/>
          <w:szCs w:val="18"/>
        </w:rPr>
        <w:tab/>
      </w:r>
      <w:r>
        <w:rPr>
          <w:sz w:val="18"/>
          <w:szCs w:val="18"/>
        </w:rPr>
        <w:t xml:space="preserve">Q. Zhang, X. Han, X. Fang, M. Liu, K. Ge, and H. Jiang, “Optical frequency multiplication using residual network with random forest regression,” </w:t>
      </w:r>
      <w:r>
        <w:rPr>
          <w:i/>
          <w:sz w:val="18"/>
          <w:szCs w:val="18"/>
        </w:rPr>
        <w:t>Heliyon</w:t>
      </w:r>
      <w:r>
        <w:rPr>
          <w:sz w:val="18"/>
          <w:szCs w:val="18"/>
        </w:rPr>
        <w:t xml:space="preserve">, vol. 10, no. 10, May 2024, doi: </w:t>
      </w:r>
      <w:r>
        <w:rPr>
          <w:sz w:val="18"/>
          <w:szCs w:val="18"/>
        </w:rPr>
        <w:lastRenderedPageBreak/>
        <w:t>10.1016/j.heliyon.2024.e30958.</w:t>
      </w:r>
    </w:p>
    <w:p w:rsidR="0017184D" w:rsidRDefault="003C0B5B">
      <w:pPr>
        <w:widowControl w:val="0"/>
        <w:spacing w:before="240" w:after="240"/>
        <w:ind w:left="640"/>
        <w:jc w:val="both"/>
        <w:rPr>
          <w:sz w:val="18"/>
          <w:szCs w:val="18"/>
        </w:rPr>
      </w:pPr>
      <w:r>
        <w:rPr>
          <w:sz w:val="18"/>
          <w:szCs w:val="18"/>
        </w:rPr>
        <w:t xml:space="preserve">[3]    </w:t>
      </w:r>
      <w:r>
        <w:rPr>
          <w:sz w:val="18"/>
          <w:szCs w:val="18"/>
        </w:rPr>
        <w:tab/>
        <w:t>J. Shah, “Gradient Boosting COM</w:t>
      </w:r>
      <w:r>
        <w:rPr>
          <w:sz w:val="18"/>
          <w:szCs w:val="18"/>
        </w:rPr>
        <w:t>PREHENSIVE ASSIGNMENT GRADIENT BOOSTING.” [Online]. Available: https://www.researchgate.net/publication/354401342</w:t>
      </w:r>
    </w:p>
    <w:p w:rsidR="0017184D" w:rsidRDefault="003C0B5B">
      <w:pPr>
        <w:widowControl w:val="0"/>
        <w:spacing w:before="240" w:after="240"/>
        <w:ind w:left="640"/>
        <w:jc w:val="both"/>
        <w:rPr>
          <w:sz w:val="18"/>
          <w:szCs w:val="18"/>
        </w:rPr>
      </w:pPr>
      <w:r>
        <w:rPr>
          <w:sz w:val="18"/>
          <w:szCs w:val="18"/>
        </w:rPr>
        <w:t xml:space="preserve">[4]    </w:t>
      </w:r>
      <w:r>
        <w:rPr>
          <w:sz w:val="18"/>
          <w:szCs w:val="18"/>
        </w:rPr>
        <w:tab/>
        <w:t>S. Ramya, S. Srinath, and P. Tuppad, “Enhanced Wastewater Parameter Prediction using Comprehensive Regression Framework: Leveraging Fe</w:t>
      </w:r>
      <w:r>
        <w:rPr>
          <w:sz w:val="18"/>
          <w:szCs w:val="18"/>
        </w:rPr>
        <w:t xml:space="preserve">ature Engineering and Hyperparameter Optimization with Machine Learning,” in </w:t>
      </w:r>
      <w:r>
        <w:rPr>
          <w:i/>
          <w:sz w:val="18"/>
          <w:szCs w:val="18"/>
        </w:rPr>
        <w:t>Procedia Computer Science</w:t>
      </w:r>
      <w:r>
        <w:rPr>
          <w:sz w:val="18"/>
          <w:szCs w:val="18"/>
        </w:rPr>
        <w:t>, Elsevier B.V., 2025, pp. 822–830. doi: 10.1016/j.procs.2025.03.263.</w:t>
      </w:r>
    </w:p>
    <w:p w:rsidR="0017184D" w:rsidRDefault="003C0B5B">
      <w:pPr>
        <w:widowControl w:val="0"/>
        <w:spacing w:before="240" w:after="240"/>
        <w:ind w:left="640"/>
        <w:jc w:val="both"/>
        <w:rPr>
          <w:sz w:val="18"/>
          <w:szCs w:val="18"/>
        </w:rPr>
      </w:pPr>
      <w:r>
        <w:rPr>
          <w:sz w:val="18"/>
          <w:szCs w:val="18"/>
        </w:rPr>
        <w:t xml:space="preserve">[5]    </w:t>
      </w:r>
      <w:r>
        <w:rPr>
          <w:sz w:val="18"/>
          <w:szCs w:val="18"/>
        </w:rPr>
        <w:tab/>
        <w:t xml:space="preserve">S. Emami and G. Martínez-Muñoz, “Condensed-gradient boosting,” </w:t>
      </w:r>
      <w:r>
        <w:rPr>
          <w:i/>
          <w:sz w:val="18"/>
          <w:szCs w:val="18"/>
        </w:rPr>
        <w:t>International</w:t>
      </w:r>
      <w:r>
        <w:rPr>
          <w:i/>
          <w:sz w:val="18"/>
          <w:szCs w:val="18"/>
        </w:rPr>
        <w:t xml:space="preserve"> Journal of Machine Learning and Cybernetics</w:t>
      </w:r>
      <w:r>
        <w:rPr>
          <w:sz w:val="18"/>
          <w:szCs w:val="18"/>
        </w:rPr>
        <w:t>, vol. 16, no. 1, pp. 687–701, Jan. 2025, doi: 10.1007/s13042-024-02279-0.</w:t>
      </w:r>
    </w:p>
    <w:p w:rsidR="0017184D" w:rsidRDefault="003C0B5B">
      <w:pPr>
        <w:widowControl w:val="0"/>
        <w:spacing w:before="240" w:after="240"/>
        <w:ind w:left="640"/>
        <w:jc w:val="both"/>
        <w:rPr>
          <w:sz w:val="18"/>
          <w:szCs w:val="18"/>
        </w:rPr>
      </w:pPr>
      <w:r>
        <w:rPr>
          <w:sz w:val="18"/>
          <w:szCs w:val="18"/>
        </w:rPr>
        <w:t xml:space="preserve">[6]    </w:t>
      </w:r>
      <w:r>
        <w:rPr>
          <w:sz w:val="18"/>
          <w:szCs w:val="18"/>
        </w:rPr>
        <w:tab/>
        <w:t>K. Purnomo, R. A. Wijaya, M. Fajar, and P. A. Suri, “Comparative Analysis of BiLSTM Deep Learning Model and Random Forest Regress</w:t>
      </w:r>
      <w:r>
        <w:rPr>
          <w:sz w:val="18"/>
          <w:szCs w:val="18"/>
        </w:rPr>
        <w:t xml:space="preserve">or Performance on Indonesian Nickel Mining Company Stock Prices,” in </w:t>
      </w:r>
      <w:r>
        <w:rPr>
          <w:i/>
          <w:sz w:val="18"/>
          <w:szCs w:val="18"/>
        </w:rPr>
        <w:t>Procedia Computer Science</w:t>
      </w:r>
      <w:r>
        <w:rPr>
          <w:sz w:val="18"/>
          <w:szCs w:val="18"/>
        </w:rPr>
        <w:t>, Elsevier B.V., 2024, pp. 778–786. doi: 10.1016/j.procs.2024.10.304.</w:t>
      </w:r>
    </w:p>
    <w:p w:rsidR="0017184D" w:rsidRDefault="003C0B5B">
      <w:pPr>
        <w:widowControl w:val="0"/>
        <w:spacing w:before="240" w:after="240"/>
        <w:ind w:left="640"/>
        <w:jc w:val="both"/>
        <w:rPr>
          <w:sz w:val="18"/>
          <w:szCs w:val="18"/>
        </w:rPr>
      </w:pPr>
      <w:r>
        <w:rPr>
          <w:sz w:val="18"/>
          <w:szCs w:val="18"/>
        </w:rPr>
        <w:t xml:space="preserve">[7]    </w:t>
      </w:r>
      <w:r>
        <w:rPr>
          <w:sz w:val="18"/>
          <w:szCs w:val="18"/>
        </w:rPr>
        <w:tab/>
        <w:t xml:space="preserve">N. Simarmata </w:t>
      </w:r>
      <w:r>
        <w:rPr>
          <w:i/>
          <w:sz w:val="18"/>
          <w:szCs w:val="18"/>
        </w:rPr>
        <w:t>et al.</w:t>
      </w:r>
      <w:r>
        <w:rPr>
          <w:sz w:val="18"/>
          <w:szCs w:val="18"/>
        </w:rPr>
        <w:t>, “Comparison of random forest, gradient tree boosting, and class</w:t>
      </w:r>
      <w:r>
        <w:rPr>
          <w:sz w:val="18"/>
          <w:szCs w:val="18"/>
        </w:rPr>
        <w:t xml:space="preserve">ification and regression trees for mangrove cover change monitoring using Landsat imagery,” </w:t>
      </w:r>
      <w:r>
        <w:rPr>
          <w:i/>
          <w:sz w:val="18"/>
          <w:szCs w:val="18"/>
        </w:rPr>
        <w:t>Egyptian Journal of Remote Sensing and Space Science</w:t>
      </w:r>
      <w:r>
        <w:rPr>
          <w:sz w:val="18"/>
          <w:szCs w:val="18"/>
        </w:rPr>
        <w:t>, vol. 28, no. 1, pp. 138–150, Mar. 2025, doi: 10.1016/j.ejrs.2025.02.002.</w:t>
      </w:r>
    </w:p>
    <w:p w:rsidR="0017184D" w:rsidRDefault="003C0B5B">
      <w:pPr>
        <w:widowControl w:val="0"/>
        <w:spacing w:before="240" w:after="240"/>
        <w:ind w:left="640"/>
        <w:jc w:val="both"/>
        <w:rPr>
          <w:sz w:val="18"/>
          <w:szCs w:val="18"/>
        </w:rPr>
      </w:pPr>
      <w:r>
        <w:rPr>
          <w:sz w:val="18"/>
          <w:szCs w:val="18"/>
        </w:rPr>
        <w:t xml:space="preserve">[8]    </w:t>
      </w:r>
      <w:r>
        <w:rPr>
          <w:sz w:val="18"/>
          <w:szCs w:val="18"/>
        </w:rPr>
        <w:tab/>
        <w:t>J. Avanija, G. Sunitha, K. Re</w:t>
      </w:r>
      <w:r>
        <w:rPr>
          <w:sz w:val="18"/>
          <w:szCs w:val="18"/>
        </w:rPr>
        <w:t>ddy Madhavi, P. Kora, R. Hitesh, and S. Vittal E A Associate, “Prediction of House Price Using XGBoost Regression Algorithm,” 2021. [Online]. Available: https://www.researchgate.net/publication/350810698</w:t>
      </w:r>
    </w:p>
    <w:p w:rsidR="0017184D" w:rsidRDefault="003C0B5B">
      <w:pPr>
        <w:widowControl w:val="0"/>
        <w:spacing w:before="240" w:after="240"/>
        <w:ind w:left="640"/>
        <w:jc w:val="both"/>
        <w:rPr>
          <w:sz w:val="18"/>
          <w:szCs w:val="18"/>
        </w:rPr>
      </w:pPr>
      <w:r>
        <w:rPr>
          <w:sz w:val="18"/>
          <w:szCs w:val="18"/>
        </w:rPr>
        <w:t xml:space="preserve">[9]    </w:t>
      </w:r>
      <w:r>
        <w:rPr>
          <w:sz w:val="18"/>
          <w:szCs w:val="18"/>
        </w:rPr>
        <w:tab/>
      </w:r>
      <w:r>
        <w:rPr>
          <w:sz w:val="18"/>
          <w:szCs w:val="18"/>
        </w:rPr>
        <w:t xml:space="preserve">N. Gunasekara, B. Pfahringer, H. Gomes, and A. Bifet, “Gradient boosted trees for evolving data streams,” </w:t>
      </w:r>
      <w:r>
        <w:rPr>
          <w:i/>
          <w:sz w:val="18"/>
          <w:szCs w:val="18"/>
        </w:rPr>
        <w:t>Mach Learn</w:t>
      </w:r>
      <w:r>
        <w:rPr>
          <w:sz w:val="18"/>
          <w:szCs w:val="18"/>
        </w:rPr>
        <w:t>, vol. 113, no. 5, pp. 3325–3352, May 2024, doi: 10.1007/s10994-024-06517-y.</w:t>
      </w:r>
    </w:p>
    <w:p w:rsidR="0017184D" w:rsidRDefault="003C0B5B">
      <w:pPr>
        <w:widowControl w:val="0"/>
        <w:spacing w:before="240" w:after="240"/>
        <w:ind w:left="640"/>
        <w:jc w:val="both"/>
        <w:rPr>
          <w:sz w:val="18"/>
          <w:szCs w:val="18"/>
        </w:rPr>
      </w:pPr>
      <w:r>
        <w:rPr>
          <w:sz w:val="18"/>
          <w:szCs w:val="18"/>
        </w:rPr>
        <w:t xml:space="preserve">[10]  </w:t>
      </w:r>
      <w:r>
        <w:rPr>
          <w:sz w:val="18"/>
          <w:szCs w:val="18"/>
        </w:rPr>
        <w:tab/>
        <w:t>S. Fatima, A. Hussain, S. Bin Amir, S. Haseeb Ahmed, and</w:t>
      </w:r>
      <w:r>
        <w:rPr>
          <w:sz w:val="18"/>
          <w:szCs w:val="18"/>
        </w:rPr>
        <w:t xml:space="preserve"> S. Muhammad Huzaifa Aslam, “XGBoost and Random Forest Algorithms: An In-Depth Analysis.”</w:t>
      </w:r>
    </w:p>
    <w:p w:rsidR="0017184D" w:rsidRDefault="003C0B5B">
      <w:pPr>
        <w:widowControl w:val="0"/>
        <w:spacing w:before="240" w:after="240"/>
        <w:ind w:left="640"/>
        <w:jc w:val="both"/>
        <w:rPr>
          <w:sz w:val="18"/>
          <w:szCs w:val="18"/>
        </w:rPr>
      </w:pPr>
      <w:r>
        <w:rPr>
          <w:sz w:val="18"/>
          <w:szCs w:val="18"/>
        </w:rPr>
        <w:t xml:space="preserve">[11]  </w:t>
      </w:r>
      <w:r>
        <w:rPr>
          <w:sz w:val="18"/>
          <w:szCs w:val="18"/>
        </w:rPr>
        <w:tab/>
        <w:t>B. Miftahurrohmah, H. Kuswanto, D. S. Pambudi, F. Fauzi, and F. Atmaja, “Assessment of the Support Vector Regression and Random Forest Algorithms in the Bias C</w:t>
      </w:r>
      <w:r>
        <w:rPr>
          <w:sz w:val="18"/>
          <w:szCs w:val="18"/>
        </w:rPr>
        <w:t xml:space="preserve">orrection Process on Temperatures,” in </w:t>
      </w:r>
      <w:r>
        <w:rPr>
          <w:i/>
          <w:sz w:val="18"/>
          <w:szCs w:val="18"/>
        </w:rPr>
        <w:t>Procedia Computer Science</w:t>
      </w:r>
      <w:r>
        <w:rPr>
          <w:sz w:val="18"/>
          <w:szCs w:val="18"/>
        </w:rPr>
        <w:t>, Elsevier B.V., 2024, pp. 637–644. doi: 10.1016/j.procs.2024.03.049.</w:t>
      </w:r>
    </w:p>
    <w:p w:rsidR="0017184D" w:rsidRDefault="003C0B5B">
      <w:pPr>
        <w:widowControl w:val="0"/>
        <w:spacing w:before="240" w:after="240"/>
        <w:ind w:left="640"/>
        <w:jc w:val="both"/>
        <w:rPr>
          <w:sz w:val="18"/>
          <w:szCs w:val="18"/>
        </w:rPr>
      </w:pPr>
      <w:r>
        <w:rPr>
          <w:sz w:val="18"/>
          <w:szCs w:val="18"/>
        </w:rPr>
        <w:t xml:space="preserve">[12]  </w:t>
      </w:r>
      <w:r>
        <w:rPr>
          <w:sz w:val="18"/>
          <w:szCs w:val="18"/>
        </w:rPr>
        <w:tab/>
        <w:t>R. Huang, C. McMahan, B. Herrin, A. McLain, B. Cai, and S. Self, “Gradient boosting: A computationally efficient al</w:t>
      </w:r>
      <w:r>
        <w:rPr>
          <w:sz w:val="18"/>
          <w:szCs w:val="18"/>
        </w:rPr>
        <w:t xml:space="preserve">ternative to Markov chain Monte Carlo sampling for fitting large Bayesian spatio-temporal binomial regression models,” </w:t>
      </w:r>
      <w:r>
        <w:rPr>
          <w:i/>
          <w:sz w:val="18"/>
          <w:szCs w:val="18"/>
        </w:rPr>
        <w:t>Infect Dis Model</w:t>
      </w:r>
      <w:r>
        <w:rPr>
          <w:sz w:val="18"/>
          <w:szCs w:val="18"/>
        </w:rPr>
        <w:t>, vol. 10, no. 1, pp. 189–200, Mar. 2025, doi: 10.1016/j.idm.2024.09.008.</w:t>
      </w:r>
    </w:p>
    <w:p w:rsidR="0017184D" w:rsidRDefault="003C0B5B">
      <w:pPr>
        <w:widowControl w:val="0"/>
        <w:spacing w:before="240" w:after="240"/>
        <w:ind w:left="640"/>
        <w:jc w:val="both"/>
        <w:rPr>
          <w:sz w:val="18"/>
          <w:szCs w:val="18"/>
        </w:rPr>
      </w:pPr>
      <w:r>
        <w:rPr>
          <w:sz w:val="18"/>
          <w:szCs w:val="18"/>
        </w:rPr>
        <w:t xml:space="preserve">[13]  </w:t>
      </w:r>
      <w:r>
        <w:rPr>
          <w:sz w:val="18"/>
          <w:szCs w:val="18"/>
        </w:rPr>
        <w:tab/>
        <w:t>L. W. Rizkallah, “Enhancing the performa</w:t>
      </w:r>
      <w:r>
        <w:rPr>
          <w:sz w:val="18"/>
          <w:szCs w:val="18"/>
        </w:rPr>
        <w:t xml:space="preserve">nce of gradient boosting trees on regression problems,” </w:t>
      </w:r>
      <w:r>
        <w:rPr>
          <w:i/>
          <w:sz w:val="18"/>
          <w:szCs w:val="18"/>
        </w:rPr>
        <w:t>J Big Data</w:t>
      </w:r>
      <w:r>
        <w:rPr>
          <w:sz w:val="18"/>
          <w:szCs w:val="18"/>
        </w:rPr>
        <w:t>, vol. 12, no. 1, Dec. 2025, doi: 10.1186/s40537-025-01071-3.</w:t>
      </w:r>
    </w:p>
    <w:p w:rsidR="0017184D" w:rsidRDefault="003C0B5B">
      <w:pPr>
        <w:widowControl w:val="0"/>
        <w:spacing w:before="240" w:after="240"/>
        <w:ind w:left="640"/>
        <w:jc w:val="both"/>
        <w:rPr>
          <w:sz w:val="18"/>
          <w:szCs w:val="18"/>
        </w:rPr>
      </w:pPr>
      <w:r>
        <w:rPr>
          <w:sz w:val="18"/>
          <w:szCs w:val="18"/>
        </w:rPr>
        <w:t xml:space="preserve">[14]  </w:t>
      </w:r>
      <w:r>
        <w:rPr>
          <w:sz w:val="18"/>
          <w:szCs w:val="18"/>
        </w:rPr>
        <w:tab/>
        <w:t xml:space="preserve">H. A. Elsayed </w:t>
      </w:r>
      <w:r>
        <w:rPr>
          <w:i/>
          <w:sz w:val="18"/>
          <w:szCs w:val="18"/>
        </w:rPr>
        <w:t>et al.</w:t>
      </w:r>
      <w:r>
        <w:rPr>
          <w:sz w:val="18"/>
          <w:szCs w:val="18"/>
        </w:rPr>
        <w:t>, “Design and Performance Prediction of a Multilayer Metamaterial Absorber for Broadband Solar-Therma</w:t>
      </w:r>
      <w:r>
        <w:rPr>
          <w:sz w:val="18"/>
          <w:szCs w:val="18"/>
        </w:rPr>
        <w:t xml:space="preserve">l Energy Conversion Using Random Forest Regression,” </w:t>
      </w:r>
      <w:r>
        <w:rPr>
          <w:i/>
          <w:sz w:val="18"/>
          <w:szCs w:val="18"/>
        </w:rPr>
        <w:t>Case Studies in Thermal Engineering</w:t>
      </w:r>
      <w:r>
        <w:rPr>
          <w:sz w:val="18"/>
          <w:szCs w:val="18"/>
        </w:rPr>
        <w:t>, p. 106615, Jun. 2025, doi: 10.1016/j.csite.2025.106615.</w:t>
      </w:r>
    </w:p>
    <w:p w:rsidR="0017184D" w:rsidRDefault="003C0B5B">
      <w:pPr>
        <w:widowControl w:val="0"/>
        <w:spacing w:before="240" w:after="240"/>
        <w:ind w:left="640"/>
        <w:jc w:val="both"/>
        <w:rPr>
          <w:sz w:val="18"/>
          <w:szCs w:val="18"/>
        </w:rPr>
      </w:pPr>
      <w:r>
        <w:rPr>
          <w:sz w:val="18"/>
          <w:szCs w:val="18"/>
        </w:rPr>
        <w:t xml:space="preserve">[15]  </w:t>
      </w:r>
      <w:r>
        <w:rPr>
          <w:sz w:val="18"/>
          <w:szCs w:val="18"/>
        </w:rPr>
        <w:tab/>
        <w:t>S. Chowdhury, A. K. Saha, and D. K. Das, “Hydroelectric Power Potentiality Analysis for the Future Aspe</w:t>
      </w:r>
      <w:r>
        <w:rPr>
          <w:sz w:val="18"/>
          <w:szCs w:val="18"/>
        </w:rPr>
        <w:t xml:space="preserve">ct of Trends with R2 Score Estimation by XGBoost and Random Forest Regressor Time Series Models,” in </w:t>
      </w:r>
      <w:r>
        <w:rPr>
          <w:i/>
          <w:sz w:val="18"/>
          <w:szCs w:val="18"/>
        </w:rPr>
        <w:t>Procedia Computer Science</w:t>
      </w:r>
      <w:r>
        <w:rPr>
          <w:sz w:val="18"/>
          <w:szCs w:val="18"/>
        </w:rPr>
        <w:t>, Elsevier B.V., 2025, pp. 450–456. doi: 10.1016/j.procs.2025.01.004.</w:t>
      </w:r>
    </w:p>
    <w:p w:rsidR="0017184D" w:rsidRDefault="003C0B5B">
      <w:pPr>
        <w:widowControl w:val="0"/>
        <w:spacing w:before="240" w:after="240"/>
        <w:ind w:left="640"/>
        <w:jc w:val="both"/>
        <w:rPr>
          <w:sz w:val="18"/>
          <w:szCs w:val="18"/>
        </w:rPr>
      </w:pPr>
      <w:r>
        <w:rPr>
          <w:sz w:val="18"/>
          <w:szCs w:val="18"/>
        </w:rPr>
        <w:t xml:space="preserve">[16]  </w:t>
      </w:r>
      <w:r>
        <w:rPr>
          <w:sz w:val="18"/>
          <w:szCs w:val="18"/>
        </w:rPr>
        <w:tab/>
        <w:t>S. Jafari, J. H. Yang, and Y. C. Byun, “Optimized XGB</w:t>
      </w:r>
      <w:r>
        <w:rPr>
          <w:sz w:val="18"/>
          <w:szCs w:val="18"/>
        </w:rPr>
        <w:t xml:space="preserve">oost modeling for accurate battery capacity degradation prediction,” </w:t>
      </w:r>
      <w:r>
        <w:rPr>
          <w:i/>
          <w:sz w:val="18"/>
          <w:szCs w:val="18"/>
        </w:rPr>
        <w:t>Results in Engineering</w:t>
      </w:r>
      <w:r>
        <w:rPr>
          <w:sz w:val="18"/>
          <w:szCs w:val="18"/>
        </w:rPr>
        <w:t>, vol. 24, Dec. 2024, doi: 10.1016/j.rineng.2024.102786.</w:t>
      </w:r>
    </w:p>
    <w:p w:rsidR="0017184D" w:rsidRDefault="003C0B5B">
      <w:pPr>
        <w:widowControl w:val="0"/>
        <w:spacing w:before="240" w:after="240"/>
        <w:ind w:left="640"/>
        <w:jc w:val="both"/>
        <w:rPr>
          <w:sz w:val="18"/>
          <w:szCs w:val="18"/>
        </w:rPr>
      </w:pPr>
      <w:r>
        <w:rPr>
          <w:sz w:val="18"/>
          <w:szCs w:val="18"/>
        </w:rPr>
        <w:t xml:space="preserve">[17]  </w:t>
      </w:r>
      <w:r>
        <w:rPr>
          <w:sz w:val="18"/>
          <w:szCs w:val="18"/>
        </w:rPr>
        <w:tab/>
        <w:t>R. R. Aisy, L. Zulfa, Y. Rahim, and M. Ahsan, “Residual XGBoost regression—Based individual moving ra</w:t>
      </w:r>
      <w:r>
        <w:rPr>
          <w:sz w:val="18"/>
          <w:szCs w:val="18"/>
        </w:rPr>
        <w:t xml:space="preserve">nge control chart for Gross Domestic Product growth monitoring,” </w:t>
      </w:r>
      <w:r>
        <w:rPr>
          <w:i/>
          <w:sz w:val="18"/>
          <w:szCs w:val="18"/>
        </w:rPr>
        <w:t>PLoS One</w:t>
      </w:r>
      <w:r>
        <w:rPr>
          <w:sz w:val="18"/>
          <w:szCs w:val="18"/>
        </w:rPr>
        <w:t>, vol. 20, no. 5 May, May 2025, doi: 10.1371/journal.pone.0321660.</w:t>
      </w:r>
    </w:p>
    <w:p w:rsidR="0017184D" w:rsidRDefault="003C0B5B">
      <w:pPr>
        <w:widowControl w:val="0"/>
        <w:spacing w:before="240" w:after="240"/>
        <w:ind w:left="640"/>
        <w:jc w:val="both"/>
        <w:rPr>
          <w:sz w:val="18"/>
          <w:szCs w:val="18"/>
        </w:rPr>
      </w:pPr>
      <w:r>
        <w:rPr>
          <w:sz w:val="18"/>
          <w:szCs w:val="18"/>
        </w:rPr>
        <w:t xml:space="preserve">[18]  </w:t>
      </w:r>
      <w:r>
        <w:rPr>
          <w:sz w:val="18"/>
          <w:szCs w:val="18"/>
        </w:rPr>
        <w:tab/>
        <w:t xml:space="preserve">F. Özen, “Random forest regression for prediction of Covid-19 daily cases and deaths in Turkey,” </w:t>
      </w:r>
      <w:r>
        <w:rPr>
          <w:i/>
          <w:sz w:val="18"/>
          <w:szCs w:val="18"/>
        </w:rPr>
        <w:t>Heliyon</w:t>
      </w:r>
      <w:r>
        <w:rPr>
          <w:sz w:val="18"/>
          <w:szCs w:val="18"/>
        </w:rPr>
        <w:t>, vol</w:t>
      </w:r>
      <w:r>
        <w:rPr>
          <w:sz w:val="18"/>
          <w:szCs w:val="18"/>
        </w:rPr>
        <w:t>. 10, no. 4, Feb. 2024, doi: 10.1016/j.heliyon.2024.e25746.</w:t>
      </w:r>
    </w:p>
    <w:p w:rsidR="0017184D" w:rsidRDefault="003C0B5B">
      <w:pPr>
        <w:widowControl w:val="0"/>
        <w:spacing w:before="240" w:after="240"/>
        <w:ind w:left="640"/>
        <w:jc w:val="both"/>
        <w:rPr>
          <w:sz w:val="18"/>
          <w:szCs w:val="18"/>
        </w:rPr>
      </w:pPr>
      <w:r>
        <w:rPr>
          <w:sz w:val="18"/>
          <w:szCs w:val="18"/>
        </w:rPr>
        <w:t xml:space="preserve">[19]  </w:t>
      </w:r>
      <w:r>
        <w:rPr>
          <w:sz w:val="18"/>
          <w:szCs w:val="18"/>
        </w:rPr>
        <w:tab/>
        <w:t xml:space="preserve">M. Balzer, E. Bergherr, S. Hutter, and T. Hepp, “Gradient boosting for Dirichlet regression models,” </w:t>
      </w:r>
      <w:r>
        <w:rPr>
          <w:i/>
          <w:sz w:val="18"/>
          <w:szCs w:val="18"/>
        </w:rPr>
        <w:lastRenderedPageBreak/>
        <w:t>AStA Advances in Statistical Analysis</w:t>
      </w:r>
      <w:r>
        <w:rPr>
          <w:sz w:val="18"/>
          <w:szCs w:val="18"/>
        </w:rPr>
        <w:t>, 2025, doi: 10.1007/s10182-025-00526-5.</w:t>
      </w:r>
    </w:p>
    <w:p w:rsidR="0017184D" w:rsidRDefault="003C0B5B">
      <w:pPr>
        <w:widowControl w:val="0"/>
        <w:spacing w:before="240" w:after="240"/>
        <w:ind w:left="640"/>
        <w:jc w:val="both"/>
        <w:rPr>
          <w:sz w:val="18"/>
          <w:szCs w:val="18"/>
        </w:rPr>
      </w:pPr>
      <w:r>
        <w:rPr>
          <w:sz w:val="18"/>
          <w:szCs w:val="18"/>
        </w:rPr>
        <w:t xml:space="preserve">[20]  </w:t>
      </w:r>
      <w:r>
        <w:rPr>
          <w:sz w:val="18"/>
          <w:szCs w:val="18"/>
        </w:rPr>
        <w:tab/>
        <w:t xml:space="preserve">Y. </w:t>
      </w:r>
      <w:r>
        <w:rPr>
          <w:sz w:val="18"/>
          <w:szCs w:val="18"/>
        </w:rPr>
        <w:t xml:space="preserve">R. Shahare, M. P. Singh, S. P. Singh, P. Singh, and M. Diwakar, “ASUR: Agriculture Soil Fertility Assessment Using Random Forest Classifier and Regressor,” in </w:t>
      </w:r>
      <w:r>
        <w:rPr>
          <w:i/>
          <w:sz w:val="18"/>
          <w:szCs w:val="18"/>
        </w:rPr>
        <w:t>Procedia Computer Science</w:t>
      </w:r>
      <w:r>
        <w:rPr>
          <w:sz w:val="18"/>
          <w:szCs w:val="18"/>
        </w:rPr>
        <w:t>, Elsevier B.V., 2024, pp. 1732–1741. doi: 10.1016/j.procs.2024.04.164.</w:t>
      </w:r>
    </w:p>
    <w:p w:rsidR="0017184D" w:rsidRDefault="003C0B5B">
      <w:pPr>
        <w:widowControl w:val="0"/>
        <w:spacing w:before="240" w:after="240"/>
        <w:ind w:left="640"/>
        <w:jc w:val="both"/>
        <w:rPr>
          <w:sz w:val="18"/>
          <w:szCs w:val="18"/>
        </w:rPr>
      </w:pPr>
      <w:r>
        <w:rPr>
          <w:sz w:val="18"/>
          <w:szCs w:val="18"/>
        </w:rPr>
        <w:t xml:space="preserve">[21]  </w:t>
      </w:r>
      <w:r>
        <w:rPr>
          <w:sz w:val="18"/>
          <w:szCs w:val="18"/>
        </w:rPr>
        <w:tab/>
        <w:t xml:space="preserve">J. C. M. Sánchez, H. G. A. Mesa, A. T. Espinosa, S. R. Castilla, and F. G. Lamont, “Improving wheat yield prediction through variable selection using Support Vector Regression, Random Forest, and Extreme Gradient Boosting,” Mar. 01, 2025, </w:t>
      </w:r>
      <w:r>
        <w:rPr>
          <w:i/>
          <w:sz w:val="18"/>
          <w:szCs w:val="18"/>
        </w:rPr>
        <w:t>Elsevier B</w:t>
      </w:r>
      <w:r>
        <w:rPr>
          <w:i/>
          <w:sz w:val="18"/>
          <w:szCs w:val="18"/>
        </w:rPr>
        <w:t>.V.</w:t>
      </w:r>
      <w:r>
        <w:rPr>
          <w:sz w:val="18"/>
          <w:szCs w:val="18"/>
        </w:rPr>
        <w:t xml:space="preserve"> doi: 10.1016/j.atech.2025.100791.</w:t>
      </w:r>
    </w:p>
    <w:p w:rsidR="0017184D" w:rsidRDefault="003C0B5B">
      <w:pPr>
        <w:widowControl w:val="0"/>
        <w:spacing w:before="240" w:after="240"/>
        <w:ind w:left="640"/>
        <w:jc w:val="both"/>
        <w:rPr>
          <w:sz w:val="18"/>
          <w:szCs w:val="18"/>
        </w:rPr>
      </w:pPr>
      <w:r>
        <w:rPr>
          <w:sz w:val="18"/>
          <w:szCs w:val="18"/>
        </w:rPr>
        <w:t xml:space="preserve">[22]  </w:t>
      </w:r>
      <w:r>
        <w:rPr>
          <w:sz w:val="18"/>
          <w:szCs w:val="18"/>
        </w:rPr>
        <w:tab/>
        <w:t xml:space="preserve">M. Wahba, R. Essam, M. El-Rawy, N. Al-Arifi, F. Abdalla, and W. M. Elsadek, “Forecasting of flash flood susceptibility mapping using random forest regression model and geographic information systems,” </w:t>
      </w:r>
      <w:r>
        <w:rPr>
          <w:i/>
          <w:sz w:val="18"/>
          <w:szCs w:val="18"/>
        </w:rPr>
        <w:t>Heliyon</w:t>
      </w:r>
      <w:r>
        <w:rPr>
          <w:sz w:val="18"/>
          <w:szCs w:val="18"/>
        </w:rPr>
        <w:t>, v</w:t>
      </w:r>
      <w:r>
        <w:rPr>
          <w:sz w:val="18"/>
          <w:szCs w:val="18"/>
        </w:rPr>
        <w:t>ol. 10, no. 13, Jul. 2024, doi: 10.1016/j.heliyon.2024.e33982.</w:t>
      </w:r>
    </w:p>
    <w:p w:rsidR="0017184D" w:rsidRDefault="003C0B5B">
      <w:pPr>
        <w:widowControl w:val="0"/>
        <w:spacing w:before="240" w:after="240"/>
        <w:ind w:left="640"/>
        <w:jc w:val="both"/>
        <w:rPr>
          <w:sz w:val="18"/>
          <w:szCs w:val="18"/>
        </w:rPr>
      </w:pPr>
      <w:r>
        <w:rPr>
          <w:sz w:val="18"/>
          <w:szCs w:val="18"/>
        </w:rPr>
        <w:t xml:space="preserve">[23]  </w:t>
      </w:r>
      <w:r>
        <w:rPr>
          <w:sz w:val="18"/>
          <w:szCs w:val="18"/>
        </w:rPr>
        <w:tab/>
        <w:t>R. S. Zemel and T. Pitassi, “A Gradient-Based Boosting Algorithm for Regression Problems.”</w:t>
      </w:r>
    </w:p>
    <w:p w:rsidR="0017184D" w:rsidRDefault="003C0B5B">
      <w:pPr>
        <w:widowControl w:val="0"/>
        <w:spacing w:before="240" w:after="240"/>
        <w:ind w:left="640"/>
        <w:jc w:val="both"/>
        <w:rPr>
          <w:sz w:val="18"/>
          <w:szCs w:val="18"/>
        </w:rPr>
      </w:pPr>
      <w:r>
        <w:rPr>
          <w:sz w:val="18"/>
          <w:szCs w:val="18"/>
        </w:rPr>
        <w:t xml:space="preserve">[24]  </w:t>
      </w:r>
      <w:r>
        <w:rPr>
          <w:sz w:val="18"/>
          <w:szCs w:val="18"/>
        </w:rPr>
        <w:tab/>
        <w:t>J. Velthoen, C. Dombry, J. J. Cai, and S. Engelke, “Gradient boosting for extreme quanti</w:t>
      </w:r>
      <w:r>
        <w:rPr>
          <w:sz w:val="18"/>
          <w:szCs w:val="18"/>
        </w:rPr>
        <w:t xml:space="preserve">le regression,” </w:t>
      </w:r>
      <w:r>
        <w:rPr>
          <w:i/>
          <w:sz w:val="18"/>
          <w:szCs w:val="18"/>
        </w:rPr>
        <w:t>Extremes (Boston)</w:t>
      </w:r>
      <w:r>
        <w:rPr>
          <w:sz w:val="18"/>
          <w:szCs w:val="18"/>
        </w:rPr>
        <w:t>, vol. 26, no. 4, pp. 639–667, Dec. 2023, doi: 10.1007/s10687-023-00473-x.</w:t>
      </w:r>
    </w:p>
    <w:p w:rsidR="0017184D" w:rsidRDefault="003C0B5B">
      <w:pPr>
        <w:widowControl w:val="0"/>
        <w:spacing w:before="240" w:after="240"/>
        <w:ind w:left="640"/>
        <w:jc w:val="both"/>
        <w:rPr>
          <w:sz w:val="18"/>
          <w:szCs w:val="18"/>
        </w:rPr>
      </w:pPr>
      <w:r>
        <w:rPr>
          <w:sz w:val="18"/>
          <w:szCs w:val="18"/>
        </w:rPr>
        <w:t xml:space="preserve">[25]  </w:t>
      </w:r>
      <w:r>
        <w:rPr>
          <w:sz w:val="18"/>
          <w:szCs w:val="18"/>
        </w:rPr>
        <w:tab/>
        <w:t>H. T. Wen, H. Y. Wu, and K. C. Liao, “Using XGBoost Regression to Analyze the Importance of Input Features Applied to an Artificial Intellige</w:t>
      </w:r>
      <w:r>
        <w:rPr>
          <w:sz w:val="18"/>
          <w:szCs w:val="18"/>
        </w:rPr>
        <w:t xml:space="preserve">nce Model for the Biomass Gasification System,” </w:t>
      </w:r>
      <w:r>
        <w:rPr>
          <w:i/>
          <w:sz w:val="18"/>
          <w:szCs w:val="18"/>
        </w:rPr>
        <w:t>Inventions</w:t>
      </w:r>
      <w:r>
        <w:rPr>
          <w:sz w:val="18"/>
          <w:szCs w:val="18"/>
        </w:rPr>
        <w:t>, vol. 7, no. 4, Dec. 2022, doi: 10.3390/inventions7040126.</w:t>
      </w:r>
    </w:p>
    <w:p w:rsidR="0017184D" w:rsidRDefault="003C0B5B">
      <w:pPr>
        <w:widowControl w:val="0"/>
        <w:spacing w:before="240" w:after="240"/>
        <w:ind w:left="640"/>
        <w:jc w:val="both"/>
        <w:rPr>
          <w:sz w:val="18"/>
          <w:szCs w:val="18"/>
        </w:rPr>
      </w:pPr>
      <w:r>
        <w:rPr>
          <w:sz w:val="18"/>
          <w:szCs w:val="18"/>
        </w:rPr>
        <w:t xml:space="preserve">[26]  </w:t>
      </w:r>
      <w:r>
        <w:rPr>
          <w:sz w:val="18"/>
          <w:szCs w:val="18"/>
        </w:rPr>
        <w:tab/>
        <w:t xml:space="preserve">S. Hakkal and A. A. Lahcen, “XGBoost To Enhance Learner Performance Prediction,” </w:t>
      </w:r>
      <w:r>
        <w:rPr>
          <w:i/>
          <w:sz w:val="18"/>
          <w:szCs w:val="18"/>
        </w:rPr>
        <w:t>Computers and Education: Artificial Intelligence</w:t>
      </w:r>
      <w:r>
        <w:rPr>
          <w:sz w:val="18"/>
          <w:szCs w:val="18"/>
        </w:rPr>
        <w:t>, vol. 7, Dec. 2024, doi: 10.1016/j.caeai.2024.100254.</w:t>
      </w:r>
    </w:p>
    <w:p w:rsidR="0017184D" w:rsidRDefault="003C0B5B">
      <w:pPr>
        <w:widowControl w:val="0"/>
        <w:spacing w:before="240" w:after="240"/>
        <w:ind w:left="640"/>
        <w:jc w:val="both"/>
        <w:rPr>
          <w:sz w:val="18"/>
          <w:szCs w:val="18"/>
        </w:rPr>
      </w:pPr>
      <w:r>
        <w:rPr>
          <w:sz w:val="18"/>
          <w:szCs w:val="18"/>
        </w:rPr>
        <w:t xml:space="preserve">[27]  </w:t>
      </w:r>
      <w:r>
        <w:rPr>
          <w:sz w:val="18"/>
          <w:szCs w:val="18"/>
        </w:rPr>
        <w:tab/>
        <w:t xml:space="preserve">V. Verma, “Exploring Key XGBoost Hyperparameters: A Study on Optimal Search Spaces and Practical Recommendations for Regression and Classification,” </w:t>
      </w:r>
      <w:r>
        <w:rPr>
          <w:i/>
          <w:sz w:val="18"/>
          <w:szCs w:val="18"/>
        </w:rPr>
        <w:t>International Journal of All Research Educati</w:t>
      </w:r>
      <w:r>
        <w:rPr>
          <w:i/>
          <w:sz w:val="18"/>
          <w:szCs w:val="18"/>
        </w:rPr>
        <w:t>on and Scientific Methods</w:t>
      </w:r>
      <w:r>
        <w:rPr>
          <w:sz w:val="18"/>
          <w:szCs w:val="18"/>
        </w:rPr>
        <w:t>, vol. 12, no. 10, pp. 3259–3266, 2024, doi: 10.56025/ijaresm.2024.1210243259.</w:t>
      </w:r>
    </w:p>
    <w:p w:rsidR="0017184D" w:rsidRDefault="003C0B5B">
      <w:pPr>
        <w:widowControl w:val="0"/>
        <w:spacing w:before="240" w:after="240"/>
        <w:ind w:left="640"/>
        <w:jc w:val="both"/>
        <w:rPr>
          <w:sz w:val="18"/>
          <w:szCs w:val="18"/>
        </w:rPr>
      </w:pPr>
      <w:r>
        <w:rPr>
          <w:sz w:val="18"/>
          <w:szCs w:val="18"/>
        </w:rPr>
        <w:t xml:space="preserve">[28]  </w:t>
      </w:r>
      <w:r>
        <w:rPr>
          <w:sz w:val="18"/>
          <w:szCs w:val="18"/>
        </w:rPr>
        <w:tab/>
        <w:t>P. Patil, D. Pawar, S. Shete, S. Tote, and H. Rathod, “XGBoost Algorithm and Its Comparative Analysis,” 2022. [Online]. Available: www.ijnrd.org</w:t>
      </w:r>
    </w:p>
    <w:p w:rsidR="0017184D" w:rsidRDefault="003C0B5B">
      <w:pPr>
        <w:widowControl w:val="0"/>
        <w:spacing w:before="240" w:after="240"/>
        <w:ind w:left="640"/>
        <w:jc w:val="both"/>
        <w:rPr>
          <w:sz w:val="18"/>
          <w:szCs w:val="18"/>
        </w:rPr>
      </w:pPr>
      <w:r>
        <w:rPr>
          <w:sz w:val="18"/>
          <w:szCs w:val="18"/>
        </w:rPr>
        <w:t xml:space="preserve">[29]  </w:t>
      </w:r>
      <w:r>
        <w:rPr>
          <w:sz w:val="18"/>
          <w:szCs w:val="18"/>
        </w:rPr>
        <w:tab/>
        <w:t xml:space="preserve">Z. Arif Ali, Z. H. Abduljabbar, H. A. Tahir, A. Bibo Sallow, and S. M. Almufti, “eXtreme Gradient Boosting Algorithm with Machine Learning: a Review,” </w:t>
      </w:r>
      <w:r>
        <w:rPr>
          <w:i/>
          <w:sz w:val="18"/>
          <w:szCs w:val="18"/>
        </w:rPr>
        <w:t>Academic Journal of Nawroz University</w:t>
      </w:r>
      <w:r>
        <w:rPr>
          <w:sz w:val="18"/>
          <w:szCs w:val="18"/>
        </w:rPr>
        <w:t>, vol. 12, no. 2, pp. 320–334, May 2023, doi: 10.25007/ajnu.v</w:t>
      </w:r>
      <w:r>
        <w:rPr>
          <w:sz w:val="18"/>
          <w:szCs w:val="18"/>
        </w:rPr>
        <w:t>12n2a1612.</w:t>
      </w:r>
    </w:p>
    <w:p w:rsidR="0017184D" w:rsidRDefault="003C0B5B">
      <w:pPr>
        <w:widowControl w:val="0"/>
        <w:spacing w:before="240" w:after="240"/>
        <w:ind w:left="640"/>
        <w:jc w:val="both"/>
        <w:rPr>
          <w:sz w:val="18"/>
          <w:szCs w:val="18"/>
        </w:rPr>
      </w:pPr>
      <w:r>
        <w:rPr>
          <w:sz w:val="18"/>
          <w:szCs w:val="18"/>
        </w:rPr>
        <w:t xml:space="preserve">[30]  </w:t>
      </w:r>
      <w:r>
        <w:rPr>
          <w:sz w:val="18"/>
          <w:szCs w:val="18"/>
        </w:rPr>
        <w:tab/>
        <w:t xml:space="preserve">M. D. Guillen, J. Aparicio, and M. Esteve, “Gradient tree boosting and the estimation of production frontiers,” </w:t>
      </w:r>
      <w:r>
        <w:rPr>
          <w:i/>
          <w:sz w:val="18"/>
          <w:szCs w:val="18"/>
        </w:rPr>
        <w:t>Expert Syst Appl</w:t>
      </w:r>
      <w:r>
        <w:rPr>
          <w:sz w:val="18"/>
          <w:szCs w:val="18"/>
        </w:rPr>
        <w:t>, vol. 214, Mar. 2023, doi: 10.1016/j.eswa.2022.119134.</w:t>
      </w:r>
    </w:p>
    <w:p w:rsidR="0017184D" w:rsidRDefault="003C0B5B">
      <w:pPr>
        <w:widowControl w:val="0"/>
        <w:spacing w:before="240" w:after="240"/>
        <w:ind w:left="640"/>
        <w:jc w:val="both"/>
        <w:rPr>
          <w:sz w:val="18"/>
          <w:szCs w:val="18"/>
        </w:rPr>
      </w:pPr>
      <w:r>
        <w:rPr>
          <w:sz w:val="18"/>
          <w:szCs w:val="18"/>
        </w:rPr>
        <w:t xml:space="preserve">[31]  </w:t>
      </w:r>
      <w:r>
        <w:rPr>
          <w:sz w:val="18"/>
          <w:szCs w:val="18"/>
        </w:rPr>
        <w:tab/>
        <w:t>A. Panda, R. Datar, S. Deshpande, and G. Bacher</w:t>
      </w:r>
      <w:r>
        <w:rPr>
          <w:sz w:val="18"/>
          <w:szCs w:val="18"/>
        </w:rPr>
        <w:t xml:space="preserve">, “Enhancing pH prediction accuracy in Al2O3 gated ISFET using XGBoost regressor and stacking ensemble learning,” </w:t>
      </w:r>
      <w:r>
        <w:rPr>
          <w:i/>
          <w:sz w:val="18"/>
          <w:szCs w:val="18"/>
        </w:rPr>
        <w:t>Sci Rep</w:t>
      </w:r>
      <w:r>
        <w:rPr>
          <w:sz w:val="18"/>
          <w:szCs w:val="18"/>
        </w:rPr>
        <w:t>, vol. 15, no. 1, Dec. 2025, doi: 10.1038/s41598-025-04530-2.</w:t>
      </w:r>
    </w:p>
    <w:p w:rsidR="0017184D" w:rsidRDefault="003C0B5B">
      <w:pPr>
        <w:widowControl w:val="0"/>
        <w:spacing w:before="240" w:after="240"/>
        <w:jc w:val="both"/>
        <w:rPr>
          <w:sz w:val="16"/>
          <w:szCs w:val="16"/>
        </w:rPr>
      </w:pPr>
      <w:r>
        <w:rPr>
          <w:sz w:val="18"/>
          <w:szCs w:val="18"/>
        </w:rPr>
        <w:t xml:space="preserve"> </w:t>
      </w:r>
    </w:p>
    <w:p w:rsidR="0017184D" w:rsidRDefault="0017184D"/>
    <w:sectPr w:rsidR="0017184D">
      <w:headerReference w:type="even" r:id="rId37"/>
      <w:headerReference w:type="default" r:id="rId38"/>
      <w:footerReference w:type="even" r:id="rId39"/>
      <w:footerReference w:type="default" r:id="rId40"/>
      <w:headerReference w:type="first" r:id="rId41"/>
      <w:footerReference w:type="first" r:id="rId42"/>
      <w:pgSz w:w="11907" w:h="16840"/>
      <w:pgMar w:top="1418" w:right="1418" w:bottom="1418" w:left="1701" w:header="1134" w:footer="113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0B5B" w:rsidRDefault="003C0B5B">
      <w:r>
        <w:separator/>
      </w:r>
    </w:p>
  </w:endnote>
  <w:endnote w:type="continuationSeparator" w:id="0">
    <w:p w:rsidR="003C0B5B" w:rsidRDefault="003C0B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DE"/>
    <w:family w:val="roman"/>
    <w:pitch w:val="variable"/>
    <w:sig w:usb0="01000001" w:usb1="00000000" w:usb2="00000000" w:usb3="00000000" w:csb0="00010000" w:csb1="00000000"/>
  </w:font>
  <w:font w:name="Calibri">
    <w:panose1 w:val="020F0502020204030204"/>
    <w:charset w:val="00"/>
    <w:family w:val="swiss"/>
    <w:pitch w:val="variable"/>
    <w:sig w:usb0="E4002EFF" w:usb1="C200247B" w:usb2="00000009" w:usb3="00000000" w:csb0="000001FF" w:csb1="00000000"/>
  </w:font>
  <w:font w:name="NimbusRomNo9L-Medi">
    <w:panose1 w:val="00000000000000000000"/>
    <w:charset w:val="00"/>
    <w:family w:val="roman"/>
    <w:notTrueType/>
    <w:pitch w:val="default"/>
  </w:font>
  <w:font w:name="NimbusRomNo9L-Regu">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184D" w:rsidRDefault="003C0B5B">
    <w:pPr>
      <w:pBdr>
        <w:top w:val="nil"/>
        <w:left w:val="nil"/>
        <w:bottom w:val="nil"/>
        <w:right w:val="nil"/>
        <w:between w:val="nil"/>
      </w:pBdr>
      <w:tabs>
        <w:tab w:val="center" w:pos="4320"/>
        <w:tab w:val="right" w:pos="8640"/>
        <w:tab w:val="left" w:pos="2992"/>
      </w:tabs>
      <w:spacing w:before="240"/>
      <w:rPr>
        <w:color w:val="000000"/>
      </w:rPr>
    </w:pPr>
    <w:r>
      <w:rPr>
        <w:color w:val="000000"/>
      </w:rPr>
      <w:t>TELKOMNIKA Telecommun Comput El Control, Vol. 99, No. 1, Month 2099: 1-1x</w:t>
    </w:r>
    <w:r>
      <w:rPr>
        <w:noProof/>
      </w:rPr>
      <mc:AlternateContent>
        <mc:Choice Requires="wps">
          <w:drawing>
            <wp:anchor distT="0" distB="0" distL="114300" distR="114300" simplePos="0" relativeHeight="251663360" behindDoc="0" locked="0" layoutInCell="1" hidden="0" allowOverlap="1">
              <wp:simplePos x="0" y="0"/>
              <wp:positionH relativeFrom="column">
                <wp:posOffset>-12699</wp:posOffset>
              </wp:positionH>
              <wp:positionV relativeFrom="paragraph">
                <wp:posOffset>127000</wp:posOffset>
              </wp:positionV>
              <wp:extent cx="0" cy="12700"/>
              <wp:effectExtent l="0" t="0" r="0" b="0"/>
              <wp:wrapNone/>
              <wp:docPr id="1033" name="Straight Arrow Connector 1033"/>
              <wp:cNvGraphicFramePr/>
              <a:graphic xmlns:a="http://schemas.openxmlformats.org/drawingml/2006/main">
                <a:graphicData uri="http://schemas.microsoft.com/office/word/2010/wordprocessingShape">
                  <wps:wsp>
                    <wps:cNvCnPr/>
                    <wps:spPr>
                      <a:xfrm>
                        <a:off x="2538000" y="3780000"/>
                        <a:ext cx="56160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wp:posOffset>
              </wp:positionH>
              <wp:positionV relativeFrom="paragraph">
                <wp:posOffset>127000</wp:posOffset>
              </wp:positionV>
              <wp:extent cx="0" cy="12700"/>
              <wp:effectExtent b="0" l="0" r="0" t="0"/>
              <wp:wrapNone/>
              <wp:docPr id="1033" name="image29.png"/>
              <a:graphic>
                <a:graphicData uri="http://schemas.openxmlformats.org/drawingml/2006/picture">
                  <pic:pic>
                    <pic:nvPicPr>
                      <pic:cNvPr id="0" name="image29.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184D" w:rsidRDefault="003C0B5B">
    <w:pPr>
      <w:pBdr>
        <w:top w:val="nil"/>
        <w:left w:val="nil"/>
        <w:bottom w:val="nil"/>
        <w:right w:val="nil"/>
        <w:between w:val="nil"/>
      </w:pBdr>
      <w:tabs>
        <w:tab w:val="center" w:pos="4320"/>
        <w:tab w:val="right" w:pos="8640"/>
      </w:tabs>
      <w:jc w:val="right"/>
      <w:rPr>
        <w:i/>
        <w:color w:val="000000"/>
      </w:rPr>
    </w:pPr>
    <w:r>
      <w:rPr>
        <w:noProof/>
      </w:rPr>
      <mc:AlternateContent>
        <mc:Choice Requires="wps">
          <w:drawing>
            <wp:anchor distT="0" distB="0" distL="114300" distR="114300" simplePos="0" relativeHeight="251661312" behindDoc="0" locked="0" layoutInCell="1" hidden="0" allowOverlap="1">
              <wp:simplePos x="0" y="0"/>
              <wp:positionH relativeFrom="column">
                <wp:posOffset>-12699</wp:posOffset>
              </wp:positionH>
              <wp:positionV relativeFrom="paragraph">
                <wp:posOffset>0</wp:posOffset>
              </wp:positionV>
              <wp:extent cx="0" cy="12700"/>
              <wp:effectExtent l="0" t="0" r="0" b="0"/>
              <wp:wrapNone/>
              <wp:docPr id="1029" name="Straight Arrow Connector 1029"/>
              <wp:cNvGraphicFramePr/>
              <a:graphic xmlns:a="http://schemas.openxmlformats.org/drawingml/2006/main">
                <a:graphicData uri="http://schemas.microsoft.com/office/word/2010/wordprocessingShape">
                  <wps:wsp>
                    <wps:cNvCnPr/>
                    <wps:spPr>
                      <a:xfrm>
                        <a:off x="2538000" y="3780000"/>
                        <a:ext cx="56160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wp:posOffset>
              </wp:positionH>
              <wp:positionV relativeFrom="paragraph">
                <wp:posOffset>0</wp:posOffset>
              </wp:positionV>
              <wp:extent cx="0" cy="12700"/>
              <wp:effectExtent b="0" l="0" r="0" t="0"/>
              <wp:wrapNone/>
              <wp:docPr id="1029"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184D" w:rsidRDefault="003C0B5B">
    <w:pPr>
      <w:pBdr>
        <w:top w:val="nil"/>
        <w:left w:val="nil"/>
        <w:bottom w:val="nil"/>
        <w:right w:val="nil"/>
        <w:between w:val="nil"/>
      </w:pBdr>
      <w:tabs>
        <w:tab w:val="center" w:pos="4320"/>
        <w:tab w:val="right" w:pos="8640"/>
      </w:tabs>
      <w:spacing w:before="240"/>
      <w:rPr>
        <w:i/>
        <w:color w:val="000000"/>
      </w:rPr>
    </w:pPr>
    <w:r>
      <w:rPr>
        <w:noProof/>
      </w:rPr>
      <mc:AlternateContent>
        <mc:Choice Requires="wps">
          <w:drawing>
            <wp:anchor distT="0" distB="0" distL="114300" distR="114300" simplePos="0" relativeHeight="251662336" behindDoc="0" locked="0" layoutInCell="1" hidden="0" allowOverlap="1">
              <wp:simplePos x="0" y="0"/>
              <wp:positionH relativeFrom="column">
                <wp:posOffset>-12699</wp:posOffset>
              </wp:positionH>
              <wp:positionV relativeFrom="paragraph">
                <wp:posOffset>127000</wp:posOffset>
              </wp:positionV>
              <wp:extent cx="0" cy="12700"/>
              <wp:effectExtent l="0" t="0" r="0" b="0"/>
              <wp:wrapNone/>
              <wp:docPr id="1032" name="Straight Arrow Connector 1032"/>
              <wp:cNvGraphicFramePr/>
              <a:graphic xmlns:a="http://schemas.openxmlformats.org/drawingml/2006/main">
                <a:graphicData uri="http://schemas.microsoft.com/office/word/2010/wordprocessingShape">
                  <wps:wsp>
                    <wps:cNvCnPr/>
                    <wps:spPr>
                      <a:xfrm>
                        <a:off x="2538000" y="3780000"/>
                        <a:ext cx="56160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wp:posOffset>
              </wp:positionH>
              <wp:positionV relativeFrom="paragraph">
                <wp:posOffset>127000</wp:posOffset>
              </wp:positionV>
              <wp:extent cx="0" cy="12700"/>
              <wp:effectExtent b="0" l="0" r="0" t="0"/>
              <wp:wrapNone/>
              <wp:docPr id="1032" name="image28.png"/>
              <a:graphic>
                <a:graphicData uri="http://schemas.openxmlformats.org/drawingml/2006/picture">
                  <pic:pic>
                    <pic:nvPicPr>
                      <pic:cNvPr id="0" name="image28.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0B5B" w:rsidRDefault="003C0B5B">
      <w:r>
        <w:separator/>
      </w:r>
    </w:p>
  </w:footnote>
  <w:footnote w:type="continuationSeparator" w:id="0">
    <w:p w:rsidR="003C0B5B" w:rsidRDefault="003C0B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184D" w:rsidRDefault="003C0B5B">
    <w:pPr>
      <w:pBdr>
        <w:top w:val="nil"/>
        <w:left w:val="nil"/>
        <w:bottom w:val="nil"/>
        <w:right w:val="nil"/>
        <w:between w:val="nil"/>
      </w:pBdr>
      <w:tabs>
        <w:tab w:val="center" w:pos="4320"/>
        <w:tab w:val="right" w:pos="8640"/>
      </w:tabs>
      <w:jc w:val="right"/>
      <w:rPr>
        <w:color w:val="000000"/>
        <w:sz w:val="16"/>
        <w:szCs w:val="16"/>
      </w:rPr>
    </w:pPr>
    <w:r>
      <w:rPr>
        <w:color w:val="000000"/>
        <w:sz w:val="16"/>
        <w:szCs w:val="16"/>
      </w:rPr>
      <w:fldChar w:fldCharType="begin"/>
    </w:r>
    <w:r>
      <w:rPr>
        <w:color w:val="000000"/>
        <w:sz w:val="16"/>
        <w:szCs w:val="16"/>
      </w:rPr>
      <w:instrText>PAGE</w:instrText>
    </w:r>
    <w:r>
      <w:rPr>
        <w:color w:val="000000"/>
        <w:sz w:val="16"/>
        <w:szCs w:val="16"/>
      </w:rPr>
      <w:fldChar w:fldCharType="end"/>
    </w:r>
    <w:r>
      <w:rPr>
        <w:color w:val="000000"/>
        <w:sz w:val="16"/>
        <w:szCs w:val="16"/>
      </w:rPr>
      <w:t xml:space="preserve"> to 8</w:t>
    </w:r>
  </w:p>
  <w:p w:rsidR="0017184D" w:rsidRDefault="003C0B5B">
    <w:pPr>
      <w:pBdr>
        <w:top w:val="nil"/>
        <w:left w:val="nil"/>
        <w:bottom w:val="nil"/>
        <w:right w:val="nil"/>
        <w:between w:val="nil"/>
      </w:pBdr>
      <w:tabs>
        <w:tab w:val="center" w:pos="4320"/>
        <w:tab w:val="right" w:pos="8640"/>
        <w:tab w:val="right" w:pos="851"/>
        <w:tab w:val="left" w:pos="3405"/>
        <w:tab w:val="right" w:pos="8789"/>
      </w:tabs>
      <w:spacing w:after="240"/>
      <w:ind w:right="360"/>
      <w:rPr>
        <w:color w:val="000000"/>
      </w:rPr>
    </w:pPr>
    <w:r>
      <w:rPr>
        <w:rFonts w:ascii="Palatino Linotype" w:eastAsia="Palatino Linotype" w:hAnsi="Palatino Linotype" w:cs="Palatino Linotype"/>
        <w:i/>
        <w:color w:val="000000"/>
        <w:sz w:val="16"/>
        <w:szCs w:val="16"/>
      </w:rPr>
      <w:t xml:space="preserve">CoreID: Computer Sciences, Software Engineering, Information Technology, and Digital Innovative </w:t>
    </w:r>
    <w:r>
      <w:rPr>
        <w:rFonts w:ascii="Palatino Linotype" w:eastAsia="Palatino Linotype" w:hAnsi="Palatino Linotype" w:cs="Palatino Linotype"/>
        <w:i/>
        <w:color w:val="000000"/>
        <w:sz w:val="16"/>
        <w:szCs w:val="16"/>
      </w:rPr>
      <w:br/>
      <w:t>Vol. x, No. x, tahun: x-xx</w:t>
    </w:r>
    <w:r>
      <w:rPr>
        <w:color w:val="000000"/>
      </w:rPr>
      <w:t xml:space="preserve"> </w:t>
    </w:r>
    <w:r>
      <w:rPr>
        <w:color w:val="000000"/>
      </w:rPr>
      <w:tab/>
      <w:t xml:space="preserve">       </w:t>
    </w:r>
    <w:r>
      <w:rPr>
        <w:color w:val="000000"/>
      </w:rPr>
      <w:tab/>
    </w:r>
    <w:r>
      <w:rPr>
        <w:noProof/>
      </w:rPr>
      <mc:AlternateContent>
        <mc:Choice Requires="wps">
          <w:drawing>
            <wp:anchor distT="0" distB="0" distL="114300" distR="114300" simplePos="0" relativeHeight="251660288" behindDoc="0" locked="0" layoutInCell="1" hidden="0" allowOverlap="1">
              <wp:simplePos x="0" y="0"/>
              <wp:positionH relativeFrom="column">
                <wp:posOffset>-12699</wp:posOffset>
              </wp:positionH>
              <wp:positionV relativeFrom="paragraph">
                <wp:posOffset>292100</wp:posOffset>
              </wp:positionV>
              <wp:extent cx="0" cy="12700"/>
              <wp:effectExtent l="0" t="0" r="0" b="0"/>
              <wp:wrapNone/>
              <wp:docPr id="1028" name="Straight Arrow Connector 1028"/>
              <wp:cNvGraphicFramePr/>
              <a:graphic xmlns:a="http://schemas.openxmlformats.org/drawingml/2006/main">
                <a:graphicData uri="http://schemas.microsoft.com/office/word/2010/wordprocessingShape">
                  <wps:wsp>
                    <wps:cNvCnPr/>
                    <wps:spPr>
                      <a:xfrm>
                        <a:off x="2538030" y="3780000"/>
                        <a:ext cx="561594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wp:posOffset>
              </wp:positionH>
              <wp:positionV relativeFrom="paragraph">
                <wp:posOffset>292100</wp:posOffset>
              </wp:positionV>
              <wp:extent cx="0" cy="12700"/>
              <wp:effectExtent b="0" l="0" r="0" t="0"/>
              <wp:wrapNone/>
              <wp:docPr id="1028"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184D" w:rsidRDefault="003C0B5B">
    <w:pPr>
      <w:pBdr>
        <w:top w:val="nil"/>
        <w:left w:val="nil"/>
        <w:bottom w:val="nil"/>
        <w:right w:val="nil"/>
        <w:between w:val="nil"/>
      </w:pBdr>
      <w:tabs>
        <w:tab w:val="center" w:pos="4320"/>
        <w:tab w:val="right" w:pos="8640"/>
      </w:tabs>
      <w:jc w:val="right"/>
      <w:rPr>
        <w:color w:val="000000"/>
        <w:sz w:val="16"/>
        <w:szCs w:val="16"/>
      </w:rPr>
    </w:pPr>
    <w:r>
      <w:rPr>
        <w:color w:val="000000"/>
        <w:sz w:val="16"/>
        <w:szCs w:val="16"/>
      </w:rPr>
      <w:fldChar w:fldCharType="begin"/>
    </w:r>
    <w:r>
      <w:rPr>
        <w:color w:val="000000"/>
        <w:sz w:val="16"/>
        <w:szCs w:val="16"/>
      </w:rPr>
      <w:instrText>PAGE</w:instrText>
    </w:r>
    <w:r w:rsidR="007F2C1F">
      <w:rPr>
        <w:color w:val="000000"/>
        <w:sz w:val="16"/>
        <w:szCs w:val="16"/>
      </w:rPr>
      <w:fldChar w:fldCharType="separate"/>
    </w:r>
    <w:r w:rsidR="007F2C1F">
      <w:rPr>
        <w:noProof/>
        <w:color w:val="000000"/>
        <w:sz w:val="16"/>
        <w:szCs w:val="16"/>
      </w:rPr>
      <w:t>2</w:t>
    </w:r>
    <w:r>
      <w:rPr>
        <w:color w:val="000000"/>
        <w:sz w:val="16"/>
        <w:szCs w:val="16"/>
      </w:rPr>
      <w:fldChar w:fldCharType="end"/>
    </w:r>
    <w:r>
      <w:rPr>
        <w:color w:val="000000"/>
        <w:sz w:val="16"/>
        <w:szCs w:val="16"/>
      </w:rPr>
      <w:t xml:space="preserve"> to </w:t>
    </w:r>
    <w:r>
      <w:rPr>
        <w:sz w:val="16"/>
        <w:szCs w:val="16"/>
      </w:rPr>
      <w:t>14</w:t>
    </w:r>
  </w:p>
  <w:p w:rsidR="0017184D" w:rsidRDefault="003C0B5B">
    <w:pPr>
      <w:pBdr>
        <w:top w:val="nil"/>
        <w:left w:val="nil"/>
        <w:bottom w:val="nil"/>
        <w:right w:val="nil"/>
        <w:between w:val="nil"/>
      </w:pBdr>
      <w:tabs>
        <w:tab w:val="center" w:pos="4320"/>
        <w:tab w:val="right" w:pos="8640"/>
      </w:tabs>
      <w:ind w:right="360"/>
      <w:rPr>
        <w:rFonts w:ascii="Palatino Linotype" w:eastAsia="Palatino Linotype" w:hAnsi="Palatino Linotype" w:cs="Palatino Linotype"/>
        <w:i/>
        <w:color w:val="000000"/>
        <w:sz w:val="16"/>
        <w:szCs w:val="16"/>
      </w:rPr>
    </w:pPr>
    <w:r>
      <w:rPr>
        <w:rFonts w:ascii="Palatino Linotype" w:eastAsia="Palatino Linotype" w:hAnsi="Palatino Linotype" w:cs="Palatino Linotype"/>
        <w:i/>
        <w:color w:val="000000"/>
        <w:sz w:val="16"/>
        <w:szCs w:val="16"/>
      </w:rPr>
      <w:t xml:space="preserve"> </w:t>
    </w:r>
    <w:r>
      <w:rPr>
        <w:rFonts w:ascii="Palatino Linotype" w:eastAsia="Palatino Linotype" w:hAnsi="Palatino Linotype" w:cs="Palatino Linotype"/>
        <w:i/>
        <w:color w:val="000000"/>
        <w:sz w:val="16"/>
        <w:szCs w:val="16"/>
      </w:rPr>
      <w:br/>
    </w:r>
  </w:p>
  <w:p w:rsidR="0017184D" w:rsidRDefault="003C0B5B">
    <w:pPr>
      <w:pBdr>
        <w:top w:val="nil"/>
        <w:left w:val="nil"/>
        <w:bottom w:val="nil"/>
        <w:right w:val="nil"/>
        <w:between w:val="nil"/>
      </w:pBdr>
      <w:tabs>
        <w:tab w:val="center" w:pos="4320"/>
        <w:tab w:val="right" w:pos="8640"/>
      </w:tabs>
      <w:ind w:right="360"/>
      <w:rPr>
        <w:color w:val="000000"/>
        <w:sz w:val="16"/>
        <w:szCs w:val="16"/>
      </w:rPr>
    </w:pPr>
    <w:r>
      <w:rPr>
        <w:noProof/>
      </w:rPr>
      <mc:AlternateContent>
        <mc:Choice Requires="wps">
          <w:drawing>
            <wp:anchor distT="0" distB="0" distL="114300" distR="114300" simplePos="0" relativeHeight="251658240" behindDoc="0" locked="0" layoutInCell="1" hidden="0" allowOverlap="1">
              <wp:simplePos x="0" y="0"/>
              <wp:positionH relativeFrom="column">
                <wp:posOffset>1</wp:posOffset>
              </wp:positionH>
              <wp:positionV relativeFrom="paragraph">
                <wp:posOffset>0</wp:posOffset>
              </wp:positionV>
              <wp:extent cx="0" cy="12700"/>
              <wp:effectExtent l="0" t="0" r="0" b="0"/>
              <wp:wrapNone/>
              <wp:docPr id="1030" name="Straight Arrow Connector 1030"/>
              <wp:cNvGraphicFramePr/>
              <a:graphic xmlns:a="http://schemas.openxmlformats.org/drawingml/2006/main">
                <a:graphicData uri="http://schemas.microsoft.com/office/word/2010/wordprocessingShape">
                  <wps:wsp>
                    <wps:cNvCnPr/>
                    <wps:spPr>
                      <a:xfrm>
                        <a:off x="2538030" y="3780000"/>
                        <a:ext cx="561594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0" cy="12700"/>
              <wp:effectExtent b="0" l="0" r="0" t="0"/>
              <wp:wrapNone/>
              <wp:docPr id="1030" name="image26.png"/>
              <a:graphic>
                <a:graphicData uri="http://schemas.openxmlformats.org/drawingml/2006/picture">
                  <pic:pic>
                    <pic:nvPicPr>
                      <pic:cNvPr id="0" name="image26.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184D" w:rsidRDefault="003C0B5B">
    <w:pPr>
      <w:pBdr>
        <w:top w:val="nil"/>
        <w:left w:val="nil"/>
        <w:bottom w:val="nil"/>
        <w:right w:val="nil"/>
        <w:between w:val="nil"/>
      </w:pBdr>
      <w:tabs>
        <w:tab w:val="center" w:pos="4320"/>
        <w:tab w:val="right" w:pos="8640"/>
      </w:tabs>
      <w:ind w:left="5760" w:right="45" w:firstLine="720"/>
      <w:rPr>
        <w:b/>
        <w:color w:val="000000"/>
      </w:rPr>
    </w:pPr>
    <w:r>
      <w:rPr>
        <w:color w:val="000000"/>
      </w:rPr>
      <w:tab/>
    </w:r>
    <w:r>
      <w:rPr>
        <w:noProof/>
      </w:rPr>
      <mc:AlternateContent>
        <mc:Choice Requires="wps">
          <w:drawing>
            <wp:anchor distT="0" distB="0" distL="114300" distR="114300" simplePos="0" relativeHeight="251659264" behindDoc="0" locked="0" layoutInCell="1" hidden="0" allowOverlap="1">
              <wp:simplePos x="0" y="0"/>
              <wp:positionH relativeFrom="column">
                <wp:posOffset>-12699</wp:posOffset>
              </wp:positionH>
              <wp:positionV relativeFrom="paragraph">
                <wp:posOffset>165100</wp:posOffset>
              </wp:positionV>
              <wp:extent cx="0" cy="12700"/>
              <wp:effectExtent l="0" t="0" r="0" b="0"/>
              <wp:wrapNone/>
              <wp:docPr id="1031" name="Straight Arrow Connector 1031"/>
              <wp:cNvGraphicFramePr/>
              <a:graphic xmlns:a="http://schemas.openxmlformats.org/drawingml/2006/main">
                <a:graphicData uri="http://schemas.microsoft.com/office/word/2010/wordprocessingShape">
                  <wps:wsp>
                    <wps:cNvCnPr/>
                    <wps:spPr>
                      <a:xfrm>
                        <a:off x="2538000" y="3780000"/>
                        <a:ext cx="56160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wp:posOffset>
              </wp:positionH>
              <wp:positionV relativeFrom="paragraph">
                <wp:posOffset>165100</wp:posOffset>
              </wp:positionV>
              <wp:extent cx="0" cy="12700"/>
              <wp:effectExtent b="0" l="0" r="0" t="0"/>
              <wp:wrapNone/>
              <wp:docPr id="1031" name="image27.png"/>
              <a:graphic>
                <a:graphicData uri="http://schemas.openxmlformats.org/drawingml/2006/picture">
                  <pic:pic>
                    <pic:nvPicPr>
                      <pic:cNvPr id="0" name="image27.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17184D" w:rsidRDefault="0017184D">
    <w:pPr>
      <w:pBdr>
        <w:top w:val="nil"/>
        <w:left w:val="nil"/>
        <w:bottom w:val="nil"/>
        <w:right w:val="nil"/>
        <w:between w:val="nil"/>
      </w:pBdr>
      <w:tabs>
        <w:tab w:val="center" w:pos="4320"/>
        <w:tab w:val="right" w:pos="8640"/>
        <w:tab w:val="left" w:pos="7938"/>
        <w:tab w:val="right" w:pos="8789"/>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34C5E"/>
    <w:multiLevelType w:val="multilevel"/>
    <w:tmpl w:val="DBE809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5585900"/>
    <w:multiLevelType w:val="multilevel"/>
    <w:tmpl w:val="2D5EB5C6"/>
    <w:lvl w:ilvl="0">
      <w:start w:val="1"/>
      <w:numFmt w:val="decimal"/>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C38136E"/>
    <w:multiLevelType w:val="multilevel"/>
    <w:tmpl w:val="2EDAE3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84D"/>
    <w:rsid w:val="0017184D"/>
    <w:rsid w:val="003C0B5B"/>
    <w:rsid w:val="007F2C1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5CD717F-4D51-417E-9014-06D66F3FF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 w:eastAsia="en-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link w:val="TitleChar"/>
    <w:uiPriority w:val="10"/>
    <w:qFormat/>
    <w:pPr>
      <w:jc w:val="center"/>
    </w:pPr>
    <w:rPr>
      <w:b/>
      <w:sz w:val="28"/>
      <w:szCs w:val="28"/>
    </w:rPr>
  </w:style>
  <w:style w:type="table" w:styleId="TableGrid">
    <w:name w:val="Table Grid"/>
    <w:basedOn w:val="TableNormal"/>
    <w:rsid w:val="00FE168D"/>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FE168D"/>
    <w:rPr>
      <w:color w:val="0000FF"/>
      <w:u w:val="single"/>
    </w:rPr>
  </w:style>
  <w:style w:type="paragraph" w:styleId="Header">
    <w:name w:val="header"/>
    <w:basedOn w:val="Normal"/>
    <w:link w:val="HeaderChar"/>
    <w:rsid w:val="00FE168D"/>
    <w:pPr>
      <w:tabs>
        <w:tab w:val="center" w:pos="4320"/>
        <w:tab w:val="right" w:pos="8640"/>
      </w:tabs>
    </w:pPr>
  </w:style>
  <w:style w:type="character" w:customStyle="1" w:styleId="HeaderChar">
    <w:name w:val="Header Char"/>
    <w:basedOn w:val="DefaultParagraphFont"/>
    <w:link w:val="Header"/>
    <w:rsid w:val="00FE168D"/>
    <w:rPr>
      <w:rFonts w:ascii="Times New Roman" w:eastAsia="Times New Roman" w:hAnsi="Times New Roman" w:cs="Times New Roman"/>
      <w:sz w:val="20"/>
      <w:szCs w:val="20"/>
      <w:lang w:val="en-US"/>
    </w:rPr>
  </w:style>
  <w:style w:type="paragraph" w:styleId="Footer">
    <w:name w:val="footer"/>
    <w:basedOn w:val="Normal"/>
    <w:link w:val="FooterChar"/>
    <w:rsid w:val="00FE168D"/>
    <w:pPr>
      <w:tabs>
        <w:tab w:val="center" w:pos="4320"/>
        <w:tab w:val="right" w:pos="8640"/>
      </w:tabs>
    </w:pPr>
  </w:style>
  <w:style w:type="character" w:customStyle="1" w:styleId="FooterChar">
    <w:name w:val="Footer Char"/>
    <w:basedOn w:val="DefaultParagraphFont"/>
    <w:link w:val="Footer"/>
    <w:rsid w:val="00FE168D"/>
    <w:rPr>
      <w:rFonts w:ascii="Times New Roman" w:eastAsia="Times New Roman" w:hAnsi="Times New Roman" w:cs="Times New Roman"/>
      <w:sz w:val="20"/>
      <w:szCs w:val="20"/>
      <w:lang w:val="en-US"/>
    </w:rPr>
  </w:style>
  <w:style w:type="character" w:styleId="PageNumber">
    <w:name w:val="page number"/>
    <w:basedOn w:val="DefaultParagraphFont"/>
    <w:rsid w:val="00FE168D"/>
  </w:style>
  <w:style w:type="character" w:customStyle="1" w:styleId="TitleChar">
    <w:name w:val="Title Char"/>
    <w:basedOn w:val="DefaultParagraphFont"/>
    <w:link w:val="Title"/>
    <w:rsid w:val="00FE168D"/>
    <w:rPr>
      <w:rFonts w:ascii="Times New Roman" w:eastAsia="Times New Roman" w:hAnsi="Times New Roman" w:cs="Times New Roman"/>
      <w:b/>
      <w:bCs/>
      <w:sz w:val="28"/>
      <w:lang w:val="id-ID"/>
    </w:rPr>
  </w:style>
  <w:style w:type="paragraph" w:customStyle="1" w:styleId="Default">
    <w:name w:val="Default"/>
    <w:rsid w:val="00FE168D"/>
    <w:pPr>
      <w:widowControl w:val="0"/>
      <w:autoSpaceDE w:val="0"/>
      <w:autoSpaceDN w:val="0"/>
      <w:adjustRightInd w:val="0"/>
    </w:pPr>
    <w:rPr>
      <w:rFonts w:cs="Angsana New"/>
      <w:color w:val="000000"/>
      <w:lang w:val="en-US"/>
    </w:rPr>
  </w:style>
  <w:style w:type="character" w:customStyle="1" w:styleId="apple-style-span">
    <w:name w:val="apple-style-span"/>
    <w:basedOn w:val="DefaultParagraphFont"/>
    <w:rsid w:val="00FE168D"/>
  </w:style>
  <w:style w:type="paragraph" w:styleId="ListParagraph">
    <w:name w:val="List Paragraph"/>
    <w:basedOn w:val="Normal"/>
    <w:qFormat/>
    <w:rsid w:val="00FE168D"/>
    <w:pPr>
      <w:spacing w:after="200" w:line="276" w:lineRule="auto"/>
      <w:ind w:left="720"/>
      <w:contextualSpacing/>
    </w:pPr>
    <w:rPr>
      <w:rFonts w:ascii="Calibri" w:hAnsi="Calibri"/>
      <w:sz w:val="22"/>
      <w:szCs w:val="22"/>
      <w:lang w:val="en-GB" w:eastAsia="en-GB"/>
    </w:rPr>
  </w:style>
  <w:style w:type="character" w:customStyle="1" w:styleId="fontstyle01">
    <w:name w:val="fontstyle01"/>
    <w:basedOn w:val="DefaultParagraphFont"/>
    <w:rsid w:val="00FE168D"/>
    <w:rPr>
      <w:rFonts w:ascii="NimbusRomNo9L-Medi" w:hAnsi="NimbusRomNo9L-Medi" w:hint="default"/>
      <w:b/>
      <w:bCs/>
      <w:i w:val="0"/>
      <w:iCs w:val="0"/>
      <w:color w:val="000000"/>
      <w:sz w:val="20"/>
      <w:szCs w:val="20"/>
    </w:rPr>
  </w:style>
  <w:style w:type="character" w:customStyle="1" w:styleId="fontstyle21">
    <w:name w:val="fontstyle21"/>
    <w:basedOn w:val="DefaultParagraphFont"/>
    <w:rsid w:val="00FE168D"/>
    <w:rPr>
      <w:rFonts w:ascii="NimbusRomNo9L-Regu" w:hAnsi="NimbusRomNo9L-Regu" w:hint="default"/>
      <w:b w:val="0"/>
      <w:bCs w:val="0"/>
      <w:i w:val="0"/>
      <w:iCs w:val="0"/>
      <w:color w:val="000000"/>
      <w:sz w:val="20"/>
      <w:szCs w:val="20"/>
    </w:rPr>
  </w:style>
  <w:style w:type="character" w:styleId="UnresolvedMention">
    <w:name w:val="Unresolved Mention"/>
    <w:basedOn w:val="DefaultParagraphFont"/>
    <w:uiPriority w:val="99"/>
    <w:semiHidden/>
    <w:unhideWhenUsed/>
    <w:rsid w:val="00ED15E7"/>
    <w:rPr>
      <w:color w:val="605E5C"/>
      <w:shd w:val="clear" w:color="auto" w:fill="E1DFDD"/>
    </w:rPr>
  </w:style>
  <w:style w:type="paragraph" w:styleId="NormalWeb">
    <w:name w:val="Normal (Web)"/>
    <w:basedOn w:val="Normal"/>
    <w:uiPriority w:val="99"/>
    <w:semiHidden/>
    <w:unhideWhenUsed/>
    <w:rsid w:val="00260354"/>
    <w:pPr>
      <w:spacing w:before="100" w:beforeAutospacing="1" w:after="100" w:afterAutospacing="1"/>
    </w:pPr>
    <w:rPr>
      <w:sz w:val="24"/>
      <w:szCs w:val="24"/>
      <w:lang w:val="en-ID"/>
    </w:rPr>
  </w:style>
  <w:style w:type="character" w:styleId="Strong">
    <w:name w:val="Strong"/>
    <w:basedOn w:val="DefaultParagraphFont"/>
    <w:uiPriority w:val="22"/>
    <w:qFormat/>
    <w:rsid w:val="00260354"/>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manishkr1754/cardekho-used-car-data"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dipuramaa8@gmail.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mailto:achmadajie74@gmail.co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kaggle.com/datasets/manishkr1754/cardekho-used-car-data"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hyperlink" Target="https://creativecommons.org/licenses/by-sa/4.0/" TargetMode="External"/><Relationship Id="rId3" Type="http://schemas.openxmlformats.org/officeDocument/2006/relationships/styles" Target="styles.xml"/><Relationship Id="rId12" Type="http://schemas.openxmlformats.org/officeDocument/2006/relationships/hyperlink" Target="mailto:alwanmaulana24@gmail.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s>
</file>

<file path=word/_rels/footer3.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_rels/header3.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CZYxP/6YP0chym45lDUPYv9YQg==">CgMxLjAaHwoBMBIaChgICVIUChJ0YWJsZS5vMzUwYmNmd3lpdXgaHwoBMRIaChgICVIUChJ0YWJsZS41YnBobmp4d3ZoZGQaHwoBMhIaChgICVIUChJ0YWJsZS5xYXBqM20yNWZoaXUyDmgubnllZzNtd2FmejI2Mg1oLmFlN2x0bGUybThnMg5oLmxleDViaGFiY3d5dDIOaC5yYjB2bjAza2p6bzEyDmgucnFucXFvZW16bW5wMg5oLjRpaWRoMmJweHQ0NTIOaC5xcnR0b3N1NzA2YmcyDmgucmh2ZmVnN3BmOHd0Mg5oLm5kOXVjZ295NnJrZzIOaC50YWJuZnh1Nm9iNGw4AHIhMWp2QXBRNlp5Z2tMZWpaRllkNHVpYzZqWkYxVHFJelR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3497</Words>
  <Characters>22067</Characters>
  <Application>Microsoft Office Word</Application>
  <DocSecurity>0</DocSecurity>
  <Lines>501</Lines>
  <Paragraphs>280</Paragraphs>
  <ScaleCrop>false</ScaleCrop>
  <Company/>
  <LinksUpToDate>false</LinksUpToDate>
  <CharactersWithSpaces>25284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alwan</cp:lastModifiedBy>
  <cp:revision>3</cp:revision>
  <cp:lastPrinted>2025-07-08T05:40:00Z</cp:lastPrinted>
  <dcterms:created xsi:type="dcterms:W3CDTF">2025-07-06T04:46:00Z</dcterms:created>
  <dcterms:modified xsi:type="dcterms:W3CDTF">2025-07-08T05:40:00Z</dcterms:modified>
</cp:coreProperties>
</file>