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C1FC26">
      <w:pPr>
        <w:numPr>
          <w:ilvl w:val="0"/>
          <w:numId w:val="1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one vpc in N.virginia region. </w:t>
      </w:r>
    </w:p>
    <w:p w14:paraId="67622C17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943A8CA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9865" cy="165481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FD1E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A9238EC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B303349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4BCED3A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4A8535B">
      <w:pPr>
        <w:numPr>
          <w:ilvl w:val="0"/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8617C37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two subnets. One Public subnet and one private subnet. </w:t>
      </w:r>
    </w:p>
    <w:p w14:paraId="3A9FAA1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6690" cy="25641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1CC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84C91D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D626CB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BB00AE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DDEAE0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DEC7FBE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Provide the IGW to the vpc. </w:t>
      </w:r>
    </w:p>
    <w:p w14:paraId="4D14C38C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9230" cy="2535555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DF68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A5A1F9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05BB7F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C1C31A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A46A6F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A496D9F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One public RT and one private RT. </w:t>
      </w:r>
    </w:p>
    <w:p w14:paraId="373B192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1597B08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7960" cy="2429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C9F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6DBBFC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951466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606EEB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C83704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FD6863D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>Deploy NAT gateway on public subnet and attach the NAT gatewat to private subnet.</w:t>
      </w:r>
    </w:p>
    <w:p w14:paraId="3A5938D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76DAD6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629535"/>
            <wp:effectExtent l="0" t="0" r="1206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1629A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865" cy="2682240"/>
            <wp:effectExtent l="0" t="0" r="63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1362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932750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99716E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5B341A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B85B3B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B85E2C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6432EB6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Two instances,one in public subnet and one in private subnet. </w:t>
      </w:r>
    </w:p>
    <w:p w14:paraId="2983DD5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87226DF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5420" cy="181991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D970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D5FDE4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6CCB69E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D52E0F8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Deploy Apache server on both the ec2 instances with sample index.html file. </w:t>
      </w:r>
    </w:p>
    <w:p w14:paraId="6722AFD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65366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D92E">
      <w:pPr>
        <w:numPr>
          <w:ilvl w:val="0"/>
          <w:numId w:val="0"/>
        </w:numPr>
        <w:ind w:leftChars="0"/>
      </w:pPr>
    </w:p>
    <w:p w14:paraId="0B54556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405380"/>
            <wp:effectExtent l="0" t="0" r="1143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6FA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860425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BF2E">
      <w:pPr>
        <w:numPr>
          <w:ilvl w:val="0"/>
          <w:numId w:val="0"/>
        </w:numPr>
        <w:ind w:leftChars="0"/>
      </w:pPr>
    </w:p>
    <w:p w14:paraId="12B1A0E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462530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6E31">
      <w:pPr>
        <w:numPr>
          <w:ilvl w:val="0"/>
          <w:numId w:val="0"/>
        </w:numPr>
        <w:ind w:leftChars="0"/>
      </w:pPr>
    </w:p>
    <w:p w14:paraId="165164F4">
      <w:pPr>
        <w:numPr>
          <w:ilvl w:val="0"/>
          <w:numId w:val="0"/>
        </w:numPr>
        <w:ind w:leftChars="0"/>
        <w:rPr>
          <w:rFonts w:hint="default"/>
        </w:rPr>
      </w:pPr>
    </w:p>
    <w:p w14:paraId="537E452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B80C9AC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2A08F0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314D16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799E490B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one application load balancer and attach the load balancer to both the ec2 instances. </w:t>
      </w:r>
    </w:p>
    <w:p w14:paraId="075A9889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BF247C9">
      <w:pPr>
        <w:numPr>
          <w:numId w:val="0"/>
        </w:numP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7960" cy="7689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EABC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EA6944C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drawing>
          <wp:inline distT="0" distB="0" distL="114300" distR="114300">
            <wp:extent cx="5267325" cy="785495"/>
            <wp:effectExtent l="0" t="0" r="3175" b="190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41F1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474CFC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365FE1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4731AD6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E8D2CB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F0D71A2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Store Application load balancer logs to s3. </w:t>
      </w:r>
    </w:p>
    <w:p w14:paraId="1E9690D0">
      <w:pPr>
        <w:numPr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265C61C9">
      <w:pPr>
        <w:numPr>
          <w:numId w:val="0"/>
        </w:numPr>
        <w:ind w:leftChars="0"/>
      </w:pPr>
      <w:r>
        <w:drawing>
          <wp:inline distT="0" distB="0" distL="114300" distR="114300">
            <wp:extent cx="5272405" cy="2362200"/>
            <wp:effectExtent l="0" t="0" r="1079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616B3">
      <w:pPr>
        <w:numPr>
          <w:numId w:val="0"/>
        </w:numPr>
        <w:ind w:leftChars="0"/>
      </w:pPr>
    </w:p>
    <w:p w14:paraId="496EE5BE">
      <w:pPr>
        <w:numPr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2880" cy="2440940"/>
            <wp:effectExtent l="0" t="0" r="762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2EC635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1AAF1D63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CCECF6A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655B14E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Store the vpc flow logs to cloudwtach group. </w:t>
      </w:r>
    </w:p>
    <w:p w14:paraId="6D42213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59778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CFD2"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5269865" cy="2063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2C7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67EE79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43318C7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60E628E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Create Monitoring Dashboards to monitor cpu utilization and to monitor apache service. </w:t>
      </w:r>
    </w:p>
    <w:p w14:paraId="4677DE5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01159F9D">
      <w:pPr>
        <w:numPr>
          <w:ilvl w:val="0"/>
          <w:numId w:val="0"/>
        </w:numPr>
        <w:ind w:leftChars="0"/>
      </w:pPr>
    </w:p>
    <w:p w14:paraId="0EF5D086">
      <w:pPr>
        <w:numPr>
          <w:ilvl w:val="0"/>
          <w:numId w:val="0"/>
        </w:numPr>
        <w:ind w:leftChars="0"/>
        <w:rPr>
          <w:rFonts w:hint="default"/>
        </w:rPr>
      </w:pPr>
    </w:p>
    <w:p w14:paraId="20A75989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00112F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3C4A747B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56E9B486">
      <w:pPr>
        <w:numPr>
          <w:ilvl w:val="0"/>
          <w:numId w:val="1"/>
        </w:numPr>
        <w:ind w:left="0" w:leftChars="0" w:firstLine="0" w:firstLine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 xml:space="preserve">CPU utilizationis more than 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  <w:lang w:val="en-IN"/>
        </w:rPr>
        <w:t>50</w:t>
      </w:r>
      <w:r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  <w:t>% then it should triggere Autoscaling and launch new instance.</w:t>
      </w:r>
    </w:p>
    <w:p w14:paraId="71D33104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6D894135">
      <w:pPr>
        <w:numPr>
          <w:ilvl w:val="0"/>
          <w:numId w:val="0"/>
        </w:numPr>
        <w:ind w:leftChars="0"/>
        <w:rPr>
          <w:rFonts w:hint="default" w:ascii="Cascadia Code SemiBold" w:hAnsi="Cascadia Code SemiBold" w:eastAsia="Consolas" w:cs="Cascadia Code SemiBold"/>
          <w:i w:val="0"/>
          <w:iCs w:val="0"/>
          <w:caps w:val="0"/>
          <w:color w:val="1D1C1D"/>
          <w:spacing w:val="0"/>
          <w:sz w:val="21"/>
          <w:szCs w:val="21"/>
        </w:rPr>
      </w:pPr>
    </w:p>
    <w:p w14:paraId="49633F1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13995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B612E">
      <w:pPr>
        <w:numPr>
          <w:ilvl w:val="0"/>
          <w:numId w:val="0"/>
        </w:numPr>
        <w:ind w:leftChars="0"/>
      </w:pPr>
    </w:p>
    <w:p w14:paraId="5DEC1A7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936115"/>
            <wp:effectExtent l="0" t="0" r="127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5D3A">
      <w:pPr>
        <w:numPr>
          <w:ilvl w:val="0"/>
          <w:numId w:val="0"/>
        </w:numPr>
        <w:ind w:leftChars="0"/>
      </w:pPr>
    </w:p>
    <w:p w14:paraId="4CAA5D7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8923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42A5">
      <w:pPr>
        <w:numPr>
          <w:ilvl w:val="0"/>
          <w:numId w:val="0"/>
        </w:numPr>
        <w:ind w:leftChars="0"/>
      </w:pPr>
    </w:p>
    <w:p w14:paraId="7B3AA00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92341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2223">
      <w:pPr>
        <w:numPr>
          <w:ilvl w:val="0"/>
          <w:numId w:val="0"/>
        </w:numPr>
        <w:ind w:leftChars="0"/>
      </w:pPr>
    </w:p>
    <w:p w14:paraId="49FD452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469515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2C2B">
      <w:pPr>
        <w:numPr>
          <w:ilvl w:val="0"/>
          <w:numId w:val="0"/>
        </w:numPr>
        <w:ind w:leftChars="0"/>
      </w:pPr>
    </w:p>
    <w:p w14:paraId="66D8B97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25400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4CD4">
      <w:pPr>
        <w:numPr>
          <w:ilvl w:val="0"/>
          <w:numId w:val="0"/>
        </w:numPr>
        <w:ind w:leftChars="0"/>
      </w:pPr>
    </w:p>
    <w:p w14:paraId="754D0B2C">
      <w:pPr>
        <w:numPr>
          <w:ilvl w:val="0"/>
          <w:numId w:val="0"/>
        </w:numPr>
        <w:ind w:leftChars="0"/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Code SemiBold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B32D24"/>
    <w:multiLevelType w:val="singleLevel"/>
    <w:tmpl w:val="67B32D24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A60C8C"/>
    <w:rsid w:val="11A331F5"/>
    <w:rsid w:val="30740B8E"/>
    <w:rsid w:val="359549F8"/>
    <w:rsid w:val="57E6068D"/>
    <w:rsid w:val="5C0C7E11"/>
    <w:rsid w:val="732A3F57"/>
    <w:rsid w:val="749F02E6"/>
    <w:rsid w:val="7EC1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2024-11-28T07:24:00Z</dcterms:created>
  <dc:creator>Dell</dc:creator>
  <cp:lastModifiedBy>Ashok Bhukya</cp:lastModifiedBy>
  <dcterms:modified xsi:type="dcterms:W3CDTF">2024-11-29T13:10:21Z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A538714ED2634CD6A80609B1FDD12F62_12</vt:lpwstr>
  </property>
</Properties>
</file>