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walked across the landing ond in the hall below the g</w:t>
        <w:br/>
        <w:t>randfather clock softly chimed there was a smell of police the la</w:t>
        <w:br/>
        <w:t>nding was dim and cool benefit her bare feet the rugs were soft roug</w:t>
        <w:br/>
        <w:t>h the gloom we could make out the carved mahogany of the banis</w:t>
        <w:br/>
        <w:t>ters spirals and curlicues miss dig was waiting for her the music ope</w:t>
        <w:br/>
        <w:t>n on the piano there were roses in a bowl and a smell of roses in t</w:t>
        <w:br/>
        <w:t>he room we played the bach the minuet in g you'se practiced mis</w:t>
        <w:br/>
        <w:t>s diggs said i can tell you'se practiced elizabeth we went on playing</w:t>
        <w:br/>
        <w:t>the notes came easily and we couldn't understand it becaus</w:t>
        <w:br/>
        <w:t xml:space="preserve">e we haunt practiced at all                    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