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34"/>
        <w:gridCol w:w="3686"/>
        <w:gridCol w:w="710"/>
        <w:gridCol w:w="708"/>
        <w:gridCol w:w="2127"/>
        <w:tblGridChange w:id="0">
          <w:tblGrid>
            <w:gridCol w:w="2834"/>
            <w:gridCol w:w="3686"/>
            <w:gridCol w:w="710"/>
            <w:gridCol w:w="708"/>
            <w:gridCol w:w="2127"/>
          </w:tblGrid>
        </w:tblGridChange>
      </w:tblGrid>
      <w:tr>
        <w:trPr>
          <w:cantSplit w:val="1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Información General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ID Proyecto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SignAI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12-08-2024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Proyecto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SignAI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Ariel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Área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Georgia" w:cs="Georgia" w:eastAsia="Georgia" w:hAnsi="Georgia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Área Ejecutora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Área de Tecnología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Mandante/Cliente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Área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Sponsor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CITT DuocUC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  <w:tab w:val="left" w:leader="none" w:pos="2518"/>
        </w:tabs>
        <w:spacing w:after="60" w:before="60" w:lineRule="auto"/>
        <w:ind w:left="-3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678"/>
        <w:gridCol w:w="435"/>
        <w:gridCol w:w="4527"/>
        <w:gridCol w:w="425"/>
        <w:tblGridChange w:id="0">
          <w:tblGrid>
            <w:gridCol w:w="4678"/>
            <w:gridCol w:w="435"/>
            <w:gridCol w:w="4527"/>
            <w:gridCol w:w="425"/>
          </w:tblGrid>
        </w:tblGridChange>
      </w:tblGrid>
      <w:tr>
        <w:trPr>
          <w:cantSplit w:val="1"/>
          <w:tblHeader w:val="1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6">
            <w:pPr>
              <w:pStyle w:val="Heading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 del Proyecto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Necesidad del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necesidad que da origen al proyecto es que 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 han observado casos de instituciones médicas y educativas que no cuentan con una preparación adecuada ni con protocolos bien definidos para atender a personas con sordera o mudez . Esto ha generado un problema de exclusión significativa, y actualmente no existe una alternativa efectiva con relación a los avances tecnológicos contemporáneos.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estratégicos del proyecto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 pioneros en el ámbito comunicativo con la comunidad sorda y muda mediante una innovación en el ámbito tecnológico, haciendo nuestro enfoque principal, la inclusión.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Objetivos Generales del Proyecto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General del Proyecto:</w:t>
            </w:r>
          </w:p>
          <w:p w:rsidR="00000000" w:rsidDel="00000000" w:rsidP="00000000" w:rsidRDefault="00000000" w:rsidRPr="00000000" w14:paraId="0000003B">
            <w:pPr>
              <w:spacing w:after="160" w:line="259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 servicio consumible que traduzca e interprete lengua de señas.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Específicos del Proyecto: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Lograr una precisión de un 75% de la Red Neuronal dentro de las primeras mil interacciones.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Lograr una precisión de un 75% de las palabras en Lengua de Señas durante las primeras 500 interacciones.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Superar el umbral de 20 integraciones de nuestro servicio dentro de 5 meses.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Entregables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7">
            <w:pPr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Entregables del 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before="6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Acta de Constitución: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Documento donde se definirá qué es el proyecto, quién es el director, su nivel de autoridad y el porqué del Proyecto.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Plan dirección de proyecto: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Documento donde se proporcionará una ruta detallada para llevar a cabo un Proyecto.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Plan gestión de alcance: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Documento donde se establecerá cómo se define, desarrolla, controla y gestiona el alcance del Proyecto.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riesgos: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Documento donde se describe cómo se identificarán, evaluarán, mitigarán, controlarán y gestionarán los riesgos a lo largo del Proyecto.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Plan gestión de calidad: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Documento donde se establecerá cómo se planificará, implementará y controlará la calidad del Proyecto.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Cronograma: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Documento donde se establecerá cuándo se realizarán las diferentes actividades dentro del proyecto y cuánto tiempo tomará cada una.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Plan gestión de recursos: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Documento donde se describe cómo se identificarán, adquirirán, gestionarán y liberarán los recursos necesarios para llevar a cabo el Proyecto.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Plan gestión de interesados: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Documento donde se describe cómo se identificarán, involucran, gestionarán y comunicarán las necesidades, expectativas e influencias de todas las partes interesadas en el Proyecto.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Visión del proyecto: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Documento donde se establecerá una comprensión compartida y una dirección clara para el Proyecto.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Retrospectiva proyecto: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Donde se reflexionará el desempeño del equipo a lo largo de cada sprint realizado.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after="6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Acta de cierre: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Donde se realiza un resumen de las actividades. Se Indican los principales hitos y actividades realizadas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after="6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Informe de cierre: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Donde se realiza una evaluación del desarrollo del proyecto, con el fin de reflejar la calidad y grado de satisfacción de los productos obtenidos.</w:t>
            </w:r>
          </w:p>
          <w:p w:rsidR="00000000" w:rsidDel="00000000" w:rsidP="00000000" w:rsidRDefault="00000000" w:rsidRPr="00000000" w14:paraId="00000054">
            <w:pP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ENTREGABLES DEL PRODUCTO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spacing w:after="0" w:afterAutospacing="0" w:before="6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 de la API.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 de la Red Neuronal.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Archivo de modelo de la red.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Backup de la base de datos.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 de aplicación móvil de prueba.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spacing w:after="60" w:before="0" w:beforeAutospacing="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 de página web de prueba.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Supuestos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Restricciones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spacing w:after="60" w:before="6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Supuestos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 este proyecto no hay supuestos.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Restricciones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Tiempo de desarrollo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tiempo de desarrollo no sobrepasará de lo estipulado por el ramo de CAPSTONE.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Alcance del Proyecto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El alcance será inmutable y el desarrollo del proyecto se guiará única y exclusivamente en base a lo estipulado en la Declaración de Alcance.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Aplicaciones: Sólo se desarrollaran dos aplicaciones básicas las cuales sirvan de ejemplo para la Integración, éstas no serán complejas ni completas, ni tampoco se planea su distribución o publicación.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Relación con Proveedores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Si existe relación con proveedor externo, CITT DuocUC.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 hay proveedores externos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Llamado a Propuesta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Continuación de Contrato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Existe un Único Proveedor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pStyle w:val="Heading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Hitos del Proyecto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Inicio y Planificación del Proyecto x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Acta de Constitución x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Planificación Temporal x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Documento de la Arquitectura del sistema x</w:t>
            </w:r>
          </w:p>
        </w:tc>
      </w:tr>
      <w:tr>
        <w:trPr>
          <w:cantSplit w:val="1"/>
          <w:trHeight w:val="341.98242187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Documento definición proyecto APT !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planificación temporal x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5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Acta de Cierre del proyecto x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pStyle w:val="Heading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bookmarkStart w:colFirst="0" w:colLast="0" w:name="_heading=h.umwombk6kuuf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Hitos del Producto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Completar datos del diccionario x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8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la api función voz a texto x</w:t>
            </w:r>
          </w:p>
        </w:tc>
      </w:tr>
      <w:tr>
        <w:trPr>
          <w:cantSplit w:val="1"/>
          <w:trHeight w:val="326.98242187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la api función video a texto x</w:t>
            </w:r>
          </w:p>
        </w:tc>
      </w:tr>
      <w:tr>
        <w:trPr>
          <w:cantSplit w:val="1"/>
          <w:trHeight w:val="341.98242187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función de voz y video en aplicaciones de prueba (web y móvil) !</w:t>
            </w:r>
          </w:p>
        </w:tc>
      </w:tr>
      <w:tr>
        <w:trPr>
          <w:cantSplit w:val="1"/>
          <w:trHeight w:val="221.98242187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la red neuronal a la API !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61"/>
        <w:gridCol w:w="1276"/>
        <w:gridCol w:w="1134"/>
        <w:gridCol w:w="4394"/>
        <w:tblGridChange w:id="0">
          <w:tblGrid>
            <w:gridCol w:w="3261"/>
            <w:gridCol w:w="1276"/>
            <w:gridCol w:w="1134"/>
            <w:gridCol w:w="4394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D">
            <w:pPr>
              <w:pStyle w:val="Heading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Riesgos del Proyecto 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Probabilidad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4" w:firstLine="0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Impacto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3" w:firstLine="0"/>
              <w:jc w:val="both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Acciones de Respuesta al Riesgo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Red Neuronal no cumple con los requisitos necesarios. 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Tener Set de Datos de repuesto, más completos.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Modificar la Arquitectura de la Red para encontrar mejoras.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Sobrepaso de los tiempos estimados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Debido a la metodología que se utilizará en el proyecto, se dejará un mes hábil para mitigar estos tiempos extras.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Inexperiencia del Equipo en Tecnología o Dominio</w:t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 capacitarse con Cursos y Material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Dependencia de Recursos Externos</w:t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Identificar y diversificar las dependencias, evaluar alternativas y establecer un plan de contingencia en caso de problemas con recursos externos.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Falta de Comunicación con Interesados del Proyecto</w:t>
            </w:r>
          </w:p>
        </w:tc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Establecer acuerdos claros de disponibilidad y comunicación con los interesados del Proyecto.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30"/>
        <w:gridCol w:w="2835"/>
        <w:tblGridChange w:id="0">
          <w:tblGrid>
            <w:gridCol w:w="7230"/>
            <w:gridCol w:w="2835"/>
          </w:tblGrid>
        </w:tblGridChange>
      </w:tblGrid>
      <w:tr>
        <w:trPr>
          <w:cantSplit w:val="1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AB">
            <w:pPr>
              <w:pStyle w:val="Heading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Estimación de Tamaño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Costo total estimado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righ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$1150000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Plazo total estimado en cantidad meses, semanas o días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righ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Esfuerzo total estimado en HH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righ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27"/>
        <w:gridCol w:w="389"/>
        <w:gridCol w:w="36"/>
        <w:gridCol w:w="2126"/>
        <w:gridCol w:w="426"/>
        <w:gridCol w:w="1984"/>
        <w:gridCol w:w="425"/>
        <w:gridCol w:w="35"/>
        <w:gridCol w:w="2092"/>
        <w:gridCol w:w="425"/>
        <w:tblGridChange w:id="0">
          <w:tblGrid>
            <w:gridCol w:w="2127"/>
            <w:gridCol w:w="389"/>
            <w:gridCol w:w="36"/>
            <w:gridCol w:w="2126"/>
            <w:gridCol w:w="426"/>
            <w:gridCol w:w="1984"/>
            <w:gridCol w:w="425"/>
            <w:gridCol w:w="35"/>
            <w:gridCol w:w="2092"/>
            <w:gridCol w:w="425"/>
          </w:tblGrid>
        </w:tblGridChange>
      </w:tblGrid>
      <w:tr>
        <w:trPr>
          <w:cantSplit w:val="1"/>
          <w:tblHeader w:val="1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B6">
            <w:pPr>
              <w:pStyle w:val="Heading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Dimensión del Proyecto</w:t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Estratégica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Complejidad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Negocio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Complejidad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Tecnológica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Complejidad por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Baja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Dimensión (AP=Administración de Proyecto):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1/AP Básica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2/AP Media</w:t>
            </w:r>
          </w:p>
        </w:tc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3/AP Avanzada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  <w:tab w:val="left" w:leader="none" w:pos="41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ab/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  <w:tab w:val="left" w:leader="none" w:pos="41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103">
            <w:pPr>
              <w:pStyle w:val="Heading3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9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/>
        <w:p w:rsidR="00000000" w:rsidDel="00000000" w:rsidP="00000000" w:rsidRDefault="00000000" w:rsidRPr="00000000" w14:paraId="000001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before="60" w:lineRule="auto"/>
            <w:rPr>
              <w:i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5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17365d"/>
              <w:sz w:val="28"/>
              <w:szCs w:val="28"/>
            </w:rPr>
          </w:pPr>
          <w:r w:rsidDel="00000000" w:rsidR="00000000" w:rsidRPr="00000000">
            <w:rPr>
              <w:b w:val="1"/>
              <w:color w:val="17365d"/>
              <w:sz w:val="28"/>
              <w:szCs w:val="28"/>
              <w:rtl w:val="0"/>
            </w:rPr>
            <w:t xml:space="preserve">Acta de Constitución</w:t>
          </w:r>
        </w:p>
        <w:p w:rsidR="00000000" w:rsidDel="00000000" w:rsidP="00000000" w:rsidRDefault="00000000" w:rsidRPr="00000000" w14:paraId="000001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17365d"/>
              <w:sz w:val="28"/>
              <w:szCs w:val="28"/>
            </w:rPr>
          </w:pPr>
          <w:r w:rsidDel="00000000" w:rsidR="00000000" w:rsidRPr="00000000">
            <w:rPr>
              <w:b w:val="1"/>
              <w:color w:val="17365d"/>
              <w:sz w:val="28"/>
              <w:szCs w:val="28"/>
              <w:rtl w:val="0"/>
            </w:rPr>
            <w:t xml:space="preserve"> del Proyecto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nX6EI6gunwtVJv10Wzw6rkbiuA==">CgMxLjAyDmgudW13b21iazZrdXVmOAByITFGZ3BRbjY3Vy1xR0d6eDc2VmxpUXEtVHl3MTl0X1JrQg==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