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4" w:val="single"/>
          <w:left w:color="000000" w:space="4" w:sz="4" w:val="single"/>
          <w:bottom w:color="000000" w:space="31" w:sz="4" w:val="single"/>
          <w:right w:color="000000" w:space="4" w:sz="4" w:val="single"/>
          <w:between w:space="0" w:sz="0" w:val="nil"/>
        </w:pBd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4" w:val="single"/>
          <w:left w:color="000000" w:space="4" w:sz="4" w:val="single"/>
          <w:bottom w:color="000000" w:space="31" w:sz="4" w:val="single"/>
          <w:right w:color="000000" w:space="4" w:sz="4" w:val="single"/>
          <w:between w:space="0" w:sz="0" w:val="nil"/>
        </w:pBdr>
        <w:spacing w:after="0" w:line="240" w:lineRule="auto"/>
        <w:ind w:left="360" w:firstLine="0"/>
        <w:jc w:val="center"/>
        <w:rPr>
          <w:b w:val="1"/>
          <w:smallCaps w:val="1"/>
          <w:color w:val="000000"/>
          <w:sz w:val="36"/>
          <w:szCs w:val="36"/>
        </w:rPr>
      </w:pPr>
      <w:r w:rsidDel="00000000" w:rsidR="00000000" w:rsidRPr="00000000">
        <w:rPr>
          <w:b w:val="1"/>
          <w:smallCaps w:val="1"/>
          <w:color w:val="000000"/>
          <w:sz w:val="36"/>
          <w:szCs w:val="36"/>
          <w:rtl w:val="0"/>
        </w:rPr>
        <w:t xml:space="preserve">DuocUC</w:t>
      </w:r>
    </w:p>
    <w:p w:rsidR="00000000" w:rsidDel="00000000" w:rsidP="00000000" w:rsidRDefault="00000000" w:rsidRPr="00000000" w14:paraId="00000003">
      <w:pPr>
        <w:pBdr>
          <w:top w:color="000000" w:space="0" w:sz="4" w:val="single"/>
          <w:left w:color="000000" w:space="4" w:sz="4" w:val="single"/>
          <w:bottom w:color="000000" w:space="31" w:sz="4" w:val="single"/>
          <w:right w:color="000000" w:space="4" w:sz="4" w:val="single"/>
          <w:between w:space="0" w:sz="0" w:val="nil"/>
        </w:pBdr>
        <w:spacing w:after="0" w:line="360" w:lineRule="auto"/>
        <w:ind w:left="360" w:firstLine="0"/>
        <w:jc w:val="center"/>
        <w:rPr>
          <w:smallCaps w:val="1"/>
          <w:color w:val="ff0000"/>
          <w:sz w:val="32"/>
          <w:szCs w:val="32"/>
        </w:rPr>
      </w:pPr>
      <w:r w:rsidDel="00000000" w:rsidR="00000000" w:rsidRPr="00000000">
        <w:rPr>
          <w:smallCaps w:val="1"/>
          <w:color w:val="000000"/>
          <w:sz w:val="32"/>
          <w:szCs w:val="32"/>
          <w:rtl w:val="0"/>
        </w:rPr>
        <w:t xml:space="preserve">Escuela de Informática y Telecomunicaciones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4" w:val="single"/>
          <w:left w:color="000000" w:space="4" w:sz="4" w:val="single"/>
          <w:bottom w:color="000000" w:space="31" w:sz="4" w:val="single"/>
          <w:right w:color="000000" w:space="4" w:sz="4" w:val="single"/>
          <w:between w:space="0" w:sz="0" w:val="nil"/>
        </w:pBdr>
        <w:spacing w:after="240" w:line="24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4" w:val="single"/>
          <w:left w:color="000000" w:space="4" w:sz="4" w:val="single"/>
          <w:bottom w:color="000000" w:space="31" w:sz="4" w:val="single"/>
          <w:right w:color="000000" w:space="4" w:sz="4" w:val="single"/>
          <w:between w:space="0" w:sz="0" w:val="nil"/>
        </w:pBdr>
        <w:spacing w:after="240" w:line="240" w:lineRule="auto"/>
        <w:ind w:left="360"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512060" cy="727075"/>
            <wp:effectExtent b="0" l="0" r="0" t="0"/>
            <wp:docPr id="16133669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3179" l="12241" r="69426" t="8406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72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4" w:val="single"/>
          <w:left w:color="000000" w:space="4" w:sz="4" w:val="single"/>
          <w:bottom w:color="000000" w:space="31" w:sz="4" w:val="single"/>
          <w:right w:color="000000" w:space="4" w:sz="4" w:val="single"/>
          <w:between w:space="0" w:sz="0" w:val="nil"/>
        </w:pBdr>
        <w:spacing w:after="240" w:line="24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spacing w:after="600" w:line="240" w:lineRule="auto"/>
        <w:ind w:left="360" w:firstLine="0"/>
        <w:jc w:val="center"/>
        <w:rPr>
          <w:b w:val="1"/>
          <w:smallCaps w:val="1"/>
          <w:color w:val="000000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Identificación De Éxitos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4" w:val="single"/>
          <w:left w:color="000000" w:space="4" w:sz="4" w:val="single"/>
          <w:bottom w:color="000000" w:space="31" w:sz="4" w:val="single"/>
          <w:right w:color="000000" w:space="4" w:sz="4" w:val="single"/>
          <w:between w:space="0" w:sz="0" w:val="nil"/>
        </w:pBdr>
        <w:spacing w:after="600" w:line="240" w:lineRule="auto"/>
        <w:ind w:left="360" w:firstLine="0"/>
        <w:jc w:val="center"/>
        <w:rPr>
          <w:b w:val="1"/>
          <w:smallCaps w:val="1"/>
          <w:color w:val="000000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 “SignAI”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4" w:val="single"/>
          <w:left w:color="000000" w:space="4" w:sz="4" w:val="single"/>
          <w:bottom w:color="000000" w:space="31" w:sz="4" w:val="single"/>
          <w:right w:color="000000" w:space="4" w:sz="4" w:val="single"/>
          <w:between w:space="0" w:sz="0" w:val="nil"/>
        </w:pBdr>
        <w:spacing w:after="0" w:line="360" w:lineRule="auto"/>
        <w:ind w:left="36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4" w:val="single"/>
          <w:left w:color="000000" w:space="4" w:sz="4" w:val="single"/>
          <w:bottom w:color="000000" w:space="31" w:sz="4" w:val="single"/>
          <w:right w:color="000000" w:space="4" w:sz="4" w:val="single"/>
          <w:between w:space="0" w:sz="0" w:val="nil"/>
        </w:pBdr>
        <w:spacing w:after="240" w:line="24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4" w:val="single"/>
          <w:left w:color="000000" w:space="4" w:sz="4" w:val="single"/>
          <w:bottom w:color="000000" w:space="31" w:sz="4" w:val="single"/>
          <w:right w:color="000000" w:space="4" w:sz="4" w:val="single"/>
          <w:between w:space="0" w:sz="0" w:val="nil"/>
        </w:pBdr>
        <w:spacing w:after="0" w:line="360" w:lineRule="auto"/>
        <w:ind w:left="3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 1</w:t>
      </w:r>
    </w:p>
    <w:p w:rsidR="00000000" w:rsidDel="00000000" w:rsidP="00000000" w:rsidRDefault="00000000" w:rsidRPr="00000000" w14:paraId="0000000C">
      <w:pPr>
        <w:pBdr>
          <w:top w:color="000000" w:space="0" w:sz="4" w:val="single"/>
          <w:left w:color="000000" w:space="4" w:sz="4" w:val="single"/>
          <w:bottom w:color="000000" w:space="31" w:sz="4" w:val="single"/>
          <w:right w:color="000000" w:space="4" w:sz="4" w:val="single"/>
          <w:between w:space="0" w:sz="0" w:val="nil"/>
        </w:pBdr>
        <w:spacing w:after="0" w:line="360" w:lineRule="auto"/>
        <w:ind w:left="3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Jenniffer Coñuel / Mattias Gonzalez / Ariel Silva</w:t>
      </w:r>
    </w:p>
    <w:p w:rsidR="00000000" w:rsidDel="00000000" w:rsidP="00000000" w:rsidRDefault="00000000" w:rsidRPr="00000000" w14:paraId="0000000D">
      <w:pPr>
        <w:pBdr>
          <w:top w:color="000000" w:space="0" w:sz="4" w:val="single"/>
          <w:left w:color="000000" w:space="4" w:sz="4" w:val="single"/>
          <w:bottom w:color="000000" w:space="31" w:sz="4" w:val="single"/>
          <w:right w:color="000000" w:space="4" w:sz="4" w:val="single"/>
          <w:between w:space="0" w:sz="0" w:val="nil"/>
        </w:pBdr>
        <w:spacing w:after="240" w:line="24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4" w:val="single"/>
          <w:left w:color="000000" w:space="4" w:sz="4" w:val="single"/>
          <w:bottom w:color="000000" w:space="31" w:sz="4" w:val="single"/>
          <w:right w:color="000000" w:space="4" w:sz="4" w:val="single"/>
          <w:between w:space="0" w:sz="0" w:val="nil"/>
        </w:pBdr>
        <w:spacing w:after="240" w:line="24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4" w:val="single"/>
          <w:left w:color="000000" w:space="4" w:sz="4" w:val="single"/>
          <w:bottom w:color="000000" w:space="31" w:sz="4" w:val="single"/>
          <w:right w:color="000000" w:space="4" w:sz="4" w:val="single"/>
          <w:between w:space="0" w:sz="0" w:val="nil"/>
        </w:pBdr>
        <w:spacing w:after="240" w:line="240" w:lineRule="auto"/>
        <w:ind w:left="360" w:firstLine="0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Capstone 002D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4" w:val="single"/>
          <w:left w:color="000000" w:space="4" w:sz="4" w:val="single"/>
          <w:bottom w:color="000000" w:space="31" w:sz="4" w:val="single"/>
          <w:right w:color="000000" w:space="4" w:sz="4" w:val="single"/>
          <w:between w:space="0" w:sz="0" w:val="nil"/>
        </w:pBdr>
        <w:spacing w:after="0" w:line="360" w:lineRule="auto"/>
        <w:ind w:left="360" w:firstLine="0"/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smallCaps w:val="1"/>
          <w:color w:val="000000"/>
          <w:sz w:val="28"/>
          <w:szCs w:val="28"/>
          <w:rtl w:val="0"/>
        </w:rPr>
        <w:t xml:space="preserve">Profesora: Jazna Meza &amp; Juan Pablo Mellado</w:t>
      </w:r>
    </w:p>
    <w:p w:rsidR="00000000" w:rsidDel="00000000" w:rsidP="00000000" w:rsidRDefault="00000000" w:rsidRPr="00000000" w14:paraId="00000011">
      <w:pPr>
        <w:pBdr>
          <w:top w:color="000000" w:space="0" w:sz="4" w:val="single"/>
          <w:left w:color="000000" w:space="4" w:sz="4" w:val="single"/>
          <w:bottom w:color="000000" w:space="31" w:sz="4" w:val="single"/>
          <w:right w:color="000000" w:space="4" w:sz="4" w:val="single"/>
          <w:between w:space="0" w:sz="0" w:val="nil"/>
        </w:pBdr>
        <w:spacing w:after="24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Fase 1: ¿Qué se define como éxito? 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 modelo de redes neuronales que cumpla un mínimo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80% de accuracy</w:t>
      </w:r>
      <w:r w:rsidDel="00000000" w:rsidR="00000000" w:rsidRPr="00000000">
        <w:rPr>
          <w:rFonts w:ascii="Arial" w:cs="Arial" w:eastAsia="Arial" w:hAnsi="Arial"/>
          <w:rtl w:val="0"/>
        </w:rPr>
        <w:t xml:space="preserve"> en set de pruebas y al menos 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50% en casos reales</w:t>
      </w:r>
      <w:r w:rsidDel="00000000" w:rsidR="00000000" w:rsidRPr="00000000">
        <w:rPr>
          <w:rFonts w:ascii="Arial" w:cs="Arial" w:eastAsia="Arial" w:hAnsi="Arial"/>
          <w:rtl w:val="0"/>
        </w:rPr>
        <w:t xml:space="preserve"> al momento de identificar las señas con la cámara. 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Luego de haber definido estas métricas, se logró crear un modelo que cumple con las métricas propuestas y a continuación se mostrará el paso a paso sobre cómo se llegó a este modelo exitoso.</w:t>
      </w:r>
    </w:p>
    <w:p w:rsidR="00000000" w:rsidDel="00000000" w:rsidP="00000000" w:rsidRDefault="00000000" w:rsidRPr="00000000" w14:paraId="0000001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Fase 2: ¿Cómo se logró? </w:t>
      </w:r>
    </w:p>
    <w:p w:rsidR="00000000" w:rsidDel="00000000" w:rsidP="00000000" w:rsidRDefault="00000000" w:rsidRPr="00000000" w14:paraId="0000001A">
      <w:pPr>
        <w:jc w:val="right"/>
        <w:rPr>
          <w:b w:val="1"/>
          <w:color w:val="999999"/>
          <w:sz w:val="14"/>
          <w:szCs w:val="1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612130" cy="2844800"/>
            <wp:effectExtent b="0" l="0" r="0" t="0"/>
            <wp:docPr id="16133669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999999"/>
          <w:sz w:val="14"/>
          <w:szCs w:val="14"/>
          <w:rtl w:val="0"/>
        </w:rPr>
        <w:t xml:space="preserve">Limitación de recursos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siguiente código limita la cantidad de memoria que usará la tarjeta gráfica (RTX 2060) para reducir los errores por OOM (Out of Memory), pero no elimina completamente la posibilidad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610225" cy="3485349"/>
            <wp:effectExtent b="0" l="0" r="0" t="0"/>
            <wp:docPr id="16133669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14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85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Aca se declara el dataset para el entrenamiento, donde se tienen que normalizar, o sea, que todas tengan la misma cantidad de pixeles en la entrada de esta red neuronal, para eso se redimensiona todas las imágenes del dataset a 200x200 y luego se declara que el tamaño de la imagen dentro del modelo sea 200x200 para garantizar que todas las imágenes tengan el mismo tamaño y resolución.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Luego se elige el batch size de 128, este tiene que ser si o si algún número en potencias de 2, para una mejor compatibilidad con NVIDIA, se eligió 128 gracias a varios intentos de ensayo y error, donde 128 era la cantidad justa para que no lance errores de OOM.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Después de finalizar el proyecto, se importa el modelo junto con sus atributos (pesos) a la API para poder clasificar imágenes y videos con el modelo de red neuronal.</w:t>
      </w:r>
    </w:p>
    <w:p w:rsidR="00000000" w:rsidDel="00000000" w:rsidP="00000000" w:rsidRDefault="00000000" w:rsidRPr="00000000" w14:paraId="00000023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Fase 3: ¿Qué es lo que hace?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SignAI puede integrarse en cualquier ecosistema que permita  la emisión de peticiones HTTP.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Antes de poder utilizar SignAI, cada petición debe contar con una APIKey ligada en sus cabeceras (headers).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voz a señas: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vez se integra SignAI y se envía la petición con un Audio o Vídeo. Se recepciona y se cambia su codificación a .wav o .mp4 dependiendo del módulo utilizado.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transcribe el Audio y luego se generará una serie de QUERYS en base al contenido del Audio, posteriormente se obtienen las imágenes de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señas a texto: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reducen los FPS del vídeo a 8 y luego se divide el vídeo por frames.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Posteriormente pasamos los frames al modelo y este clasifica las señas.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vez se obtienen los resultados de los procesos anteriores, se retorna hasta la aplicación en la cual se integró SignAI en formato JSON.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3994785</wp:posOffset>
          </wp:positionH>
          <wp:positionV relativeFrom="paragraph">
            <wp:posOffset>-274318</wp:posOffset>
          </wp:positionV>
          <wp:extent cx="2512060" cy="727075"/>
          <wp:effectExtent b="0" l="0" r="0" t="0"/>
          <wp:wrapSquare wrapText="bothSides" distB="0" distT="0" distL="114300" distR="114300"/>
          <wp:docPr id="16133669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3179" l="12241" r="69426" t="8406"/>
                  <a:stretch>
                    <a:fillRect/>
                  </a:stretch>
                </pic:blipFill>
                <pic:spPr>
                  <a:xfrm>
                    <a:off x="0" y="0"/>
                    <a:ext cx="2512060" cy="7270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74F6F"/>
    <w:rPr>
      <w:rFonts w:ascii="Calibri" w:cs="Calibri" w:eastAsia="Calibri" w:hAnsi="Calibri"/>
      <w:kern w:val="0"/>
      <w:lang w:eastAsia="es-CL" w:val="es-ES_tradnl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74F6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74F6F"/>
    <w:rPr>
      <w:rFonts w:ascii="Calibri" w:cs="Calibri" w:eastAsia="Calibri" w:hAnsi="Calibri"/>
      <w:kern w:val="0"/>
      <w:lang w:eastAsia="es-CL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274F6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74F6F"/>
    <w:rPr>
      <w:rFonts w:ascii="Calibri" w:cs="Calibri" w:eastAsia="Calibri" w:hAnsi="Calibri"/>
      <w:kern w:val="0"/>
      <w:lang w:eastAsia="es-CL" w:val="es-ES_trad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IS6gh4ZYWRXEYR6eoNIdgXc9zQ==">CgMxLjA4AHIhMUN6VmNhR3h4c09sOE9oYlNlSVB6UDlZaXdVZ1ZTT1pX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2024-11-07T01:16:00Z</dcterms:created>
  <dc:creator>Mattias Gonzalez</dc:creator>
</cp:coreProperties>
</file>