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0"/>
      </w:pPr>
      <w:r>
        <w:t xml:space="preserve"/>
      </w:r>
    </w:p>
    <w:p>
      <w:pPr>
        <w:spacing w:before="160" w:after="60"/>
        <w:jc w:val="center"/>
      </w:pPr>
      <w:r>
        <w:rPr>
          <w:rFonts w:ascii="Times New Roman" w:cs="Times New Roman" w:eastAsia="Times New Roman" w:hAnsi="Times New Roman"/>
          <w:b/>
          <w:bCs/>
          <w:caps/>
          <w:color w:val="6B1A1A"/>
          <w:sz w:val="44"/>
          <w:szCs w:val="44"/>
        </w:rPr>
        <w:t xml:space="preserve">CRIMINAL COMPLAINT</w:t>
      </w:r>
    </w:p>
    <w:p>
      <w:pPr>
        <w:spacing w:after="60"/>
        <w:jc w:val="center"/>
      </w:pPr>
      <w:r>
        <w:rPr>
          <w:rFonts w:ascii="Times New Roman" w:cs="Times New Roman" w:eastAsia="Times New Roman" w:hAnsi="Times New Roman"/>
          <w:b/>
          <w:bCs/>
          <w:color w:val="922B21"/>
          <w:sz w:val="26"/>
          <w:szCs w:val="26"/>
        </w:rPr>
        <w:t xml:space="preserve">Under the Prevention of Money Laundering Act, 2002</w:t>
      </w:r>
    </w:p>
    <w:p>
      <w:pPr>
        <w:spacing w:after="60"/>
        <w:jc w:val="center"/>
      </w:pPr>
      <w:r>
        <w:rPr>
          <w:rFonts w:ascii="Times New Roman" w:cs="Times New Roman" w:eastAsia="Times New Roman" w:hAnsi="Times New Roman"/>
          <w:i/>
          <w:iCs/>
          <w:color w:val="1C1C1C"/>
          <w:sz w:val="22"/>
          <w:szCs w:val="22"/>
        </w:rPr>
        <w:t xml:space="preserve">Read with Sections 120-B, 409, 420, 467, 468, 471 of the Indian Penal Code, 1860</w:t>
      </w:r>
    </w:p>
    <w:p>
      <w:pPr>
        <w:spacing w:after="160"/>
        <w:jc w:val="center"/>
      </w:pPr>
      <w:r>
        <w:rPr>
          <w:rFonts w:ascii="Times New Roman" w:cs="Times New Roman" w:eastAsia="Times New Roman" w:hAnsi="Times New Roman"/>
          <w:i/>
          <w:iCs/>
          <w:color w:val="1C1C1C"/>
          <w:sz w:val="22"/>
          <w:szCs w:val="22"/>
        </w:rPr>
        <w:t xml:space="preserve">&amp; Provisions of the Companies Act, 2013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18"/>
                <w:szCs w:val="18"/>
              </w:rPr>
              <w:t xml:space="preserve">NATURE</w:t>
            </w:r>
            <w:r>
              <w:rPr>
                <w:rFonts w:ascii="Times New Roman" w:cs="Times New Roman" w:eastAsia="Times New Roman" w:hAnsi="Times New Roman"/>
                <w:color w:val="FFD9D9"/>
                <w:sz w:val="18"/>
                <w:szCs w:val="18"/>
              </w:rPr>
              <w:br/>
              <w:t xml:space="preserve">
Criminal Complaint</w:t>
            </w:r>
          </w:p>
        </w:tc>
        <w:tc>
          <w:tcPr>
            <w:tcW w:type="dxa" w:w="2340"/>
            <w:tcBorders>
              <w:top w:val="single" w:color="6B1A1A" w:sz="1"/>
              <w:left w:val="single" w:color="6B1A1A" w:sz="1"/>
              <w:bottom w:val="single" w:color="6B1A1A" w:sz="1"/>
              <w:right w:val="single" w:color="6B1A1A" w:sz="1"/>
            </w:tcBorders>
            <w:shd w:fill="FADBD8" w:val="clear"/>
            <w:tcMar>
              <w:top w:type="dxa" w:w="100"/>
              <w:left w:type="dxa" w:w="140"/>
              <w:bottom w:type="dxa" w:w="100"/>
              <w:right w:type="dxa" w:w="140"/>
            </w:tcMar>
          </w:tcPr>
          <w:p>
            <w:pPr>
              <w:jc w:val="center"/>
            </w:pPr>
            <w:r>
              <w:rPr>
                <w:rFonts w:ascii="Times New Roman" w:cs="Times New Roman" w:eastAsia="Times New Roman" w:hAnsi="Times New Roman"/>
                <w:b/>
                <w:bCs/>
                <w:color w:val="6B1A1A"/>
                <w:sz w:val="18"/>
                <w:szCs w:val="18"/>
              </w:rPr>
              <w:t xml:space="preserve">COURT</w:t>
            </w:r>
            <w:r>
              <w:rPr>
                <w:rFonts w:ascii="Times New Roman" w:cs="Times New Roman" w:eastAsia="Times New Roman" w:hAnsi="Times New Roman"/>
                <w:color w:val="1C1C1C"/>
                <w:sz w:val="18"/>
                <w:szCs w:val="18"/>
              </w:rPr>
              <w:br/>
              <w:t xml:space="preserve">
Ernakulam Civil Court</w:t>
            </w:r>
          </w:p>
        </w:tc>
        <w:tc>
          <w:tcPr>
            <w:tcW w:type="dxa" w:w="2340"/>
            <w:tcBorders>
              <w:top w:val="single" w:color="6B1A1A" w:sz="1"/>
              <w:left w:val="single" w:color="6B1A1A" w:sz="1"/>
              <w:bottom w:val="single" w:color="6B1A1A" w:sz="1"/>
              <w:right w:val="single" w:color="6B1A1A" w:sz="1"/>
            </w:tcBorders>
            <w:shd w:fill="F2F3F4" w:val="clear"/>
            <w:tcMar>
              <w:top w:type="dxa" w:w="100"/>
              <w:left w:type="dxa" w:w="140"/>
              <w:bottom w:type="dxa" w:w="100"/>
              <w:right w:type="dxa" w:w="140"/>
            </w:tcMar>
          </w:tcPr>
          <w:p>
            <w:pPr>
              <w:jc w:val="center"/>
            </w:pPr>
            <w:r>
              <w:rPr>
                <w:rFonts w:ascii="Times New Roman" w:cs="Times New Roman" w:eastAsia="Times New Roman" w:hAnsi="Times New Roman"/>
                <w:b/>
                <w:bCs/>
                <w:color w:val="6B1A1A"/>
                <w:sz w:val="18"/>
                <w:szCs w:val="18"/>
              </w:rPr>
              <w:t xml:space="preserve">DATE FILED</w:t>
            </w:r>
            <w:r>
              <w:rPr>
                <w:rFonts w:ascii="Times New Roman" w:cs="Times New Roman" w:eastAsia="Times New Roman" w:hAnsi="Times New Roman"/>
                <w:color w:val="1C1C1C"/>
                <w:sz w:val="18"/>
                <w:szCs w:val="18"/>
              </w:rPr>
              <w:br/>
              <w:t xml:space="preserve">
23.02.2026</w:t>
            </w:r>
          </w:p>
        </w:tc>
        <w:tc>
          <w:tcPr>
            <w:tcW w:type="dxa" w:w="2340"/>
            <w:tcBorders>
              <w:top w:val="single" w:color="6B1A1A" w:sz="1"/>
              <w:left w:val="single" w:color="6B1A1A" w:sz="1"/>
              <w:bottom w:val="single" w:color="6B1A1A" w:sz="1"/>
              <w:right w:val="single" w:color="6B1A1A" w:sz="1"/>
            </w:tcBorders>
            <w:shd w:fill="FDF6E3" w:val="clear"/>
            <w:tcMar>
              <w:top w:type="dxa" w:w="100"/>
              <w:left w:type="dxa" w:w="140"/>
              <w:bottom w:type="dxa" w:w="100"/>
              <w:right w:type="dxa" w:w="140"/>
            </w:tcMar>
          </w:tcPr>
          <w:p>
            <w:pPr>
              <w:jc w:val="center"/>
            </w:pPr>
            <w:r>
              <w:rPr>
                <w:rFonts w:ascii="Times New Roman" w:cs="Times New Roman" w:eastAsia="Times New Roman" w:hAnsi="Times New Roman"/>
                <w:b/>
                <w:bCs/>
                <w:color w:val="9A7D0A"/>
                <w:sz w:val="18"/>
                <w:szCs w:val="18"/>
              </w:rPr>
              <w:t xml:space="preserve">STATUS</w:t>
            </w:r>
            <w:r>
              <w:rPr>
                <w:rFonts w:ascii="Times New Roman" w:cs="Times New Roman" w:eastAsia="Times New Roman" w:hAnsi="Times New Roman"/>
                <w:color w:val="9A7D0A"/>
                <w:sz w:val="18"/>
                <w:szCs w:val="18"/>
              </w:rPr>
              <w:br/>
              <w:t xml:space="preserve">
Under Judicial Review</w:t>
            </w:r>
          </w:p>
        </w:tc>
      </w:tr>
    </w:tbl>
    <w:p>
      <w:pPr>
        <w:spacing w:before="200" w:after="0"/>
      </w:pPr>
      <w:r>
        <w:t xml:space="preserve"/>
      </w:r>
    </w:p>
    <w:p>
      <w:pPr>
        <w:pBdr>
          <w:top w:val="single" w:color="6B1A1A" w:sz="2"/>
          <w:bottom w:val="single" w:color="6B1A1A" w:sz="2"/>
        </w:pBdr>
        <w:spacing w:before="120" w:after="120"/>
        <w:jc w:val="center"/>
      </w:pPr>
      <w:r>
        <w:rPr>
          <w:rFonts w:ascii="Times New Roman" w:cs="Times New Roman" w:eastAsia="Times New Roman" w:hAnsi="Times New Roman"/>
          <w:b/>
          <w:bCs/>
          <w:color w:val="6B1A1A"/>
          <w:sz w:val="26"/>
          <w:szCs w:val="26"/>
        </w:rPr>
        <w:t xml:space="preserve">STATE OF KERALA   vs.   LIZ JOY &amp; CHIRS FISH COMPANY &amp; EXPORTS</w:t>
      </w:r>
    </w:p>
    <w:p>
      <w:pPr>
        <w:spacing w:before="180" w:after="0"/>
      </w:pPr>
      <w:r>
        <w:t xml:space="preserve"/>
      </w:r>
    </w:p>
    <w:p>
      <w:pPr>
        <w:pBdr>
          <w:top w:val="single" w:color="6B1A1A" w:sz="2"/>
          <w:bottom w:val="single" w:color="6B1A1A" w:sz="6"/>
        </w:pBdr>
        <w:spacing w:before="280" w:after="100"/>
      </w:pPr>
      <w:r>
        <w:rPr>
          <w:rFonts w:ascii="Times New Roman" w:cs="Times New Roman" w:eastAsia="Times New Roman" w:hAnsi="Times New Roman"/>
          <w:b/>
          <w:bCs/>
          <w:caps/>
          <w:color w:val="6B1A1A"/>
          <w:sz w:val="24"/>
          <w:szCs w:val="24"/>
        </w:rPr>
        <w:t xml:space="preserve">I.  Particulars of the Parties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6B1A1A" w:sz="1"/>
              <w:left w:val="single" w:color="6B1A1A" w:sz="1"/>
              <w:bottom w:val="single" w:color="6B1A1A" w:sz="1"/>
              <w:right w:val="single" w:color="6B1A1A" w:sz="1"/>
            </w:tcBorders>
            <w:shd w:fill="6B1A1A" w:val="clear"/>
            <w:tcMar>
              <w:top w:type="dxa" w:w="110"/>
              <w:left w:type="dxa" w:w="160"/>
              <w:bottom w:type="dxa" w:w="110"/>
              <w:right w:type="dxa" w:w="160"/>
            </w:tcMar>
          </w:tcPr>
          <w:p>
            <w:pPr>
              <w:jc w:val="center"/>
            </w:pPr>
            <w:r>
              <w:rPr>
                <w:rFonts w:ascii="Times New Roman" w:cs="Times New Roman" w:eastAsia="Times New Roman" w:hAnsi="Times New Roman"/>
                <w:b/>
                <w:bCs/>
                <w:caps/>
                <w:color w:val="FFFFFF"/>
                <w:sz w:val="22"/>
                <w:szCs w:val="22"/>
              </w:rPr>
              <w:t xml:space="preserve">THE COMPLAINANT</w:t>
            </w:r>
          </w:p>
        </w:tc>
      </w:tr>
      <w:tr>
        <w:tc>
          <w:tcPr>
            <w:tcW w:type="dxa" w:w="3000"/>
            <w:tcBorders>
              <w:top w:val="single" w:color="6B1A1A" w:sz="1"/>
              <w:left w:val="single" w:color="6B1A1A" w:sz="1"/>
              <w:bottom w:val="single" w:color="6B1A1A" w:sz="1"/>
              <w:right w:val="single" w:color="6B1A1A" w:sz="1"/>
            </w:tcBorders>
            <w:shd w:fill="F2F3F4" w:val="clear"/>
            <w:tcMar>
              <w:top w:type="dxa" w:w="100"/>
              <w:left w:type="dxa" w:w="160"/>
              <w:bottom w:type="dxa" w:w="100"/>
              <w:right w:type="dxa" w:w="160"/>
            </w:tcMar>
          </w:tcPr>
          <w:p>
            <w:r>
              <w:rPr>
                <w:rFonts w:ascii="Times New Roman" w:cs="Times New Roman" w:eastAsia="Times New Roman" w:hAnsi="Times New Roman"/>
                <w:b/>
                <w:bCs/>
                <w:color w:val="6B1A1A"/>
                <w:sz w:val="20"/>
                <w:szCs w:val="20"/>
              </w:rPr>
              <w:t xml:space="preserve">Complainant</w:t>
            </w:r>
          </w:p>
        </w:tc>
        <w:tc>
          <w:tcPr>
            <w:tcW w:type="dxa" w:w="636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State of Kerala, through the Investigating Officer, Ernakulam District</w:t>
            </w:r>
          </w:p>
        </w:tc>
      </w:tr>
      <w:tr>
        <w:tc>
          <w:tcPr>
            <w:tcW w:type="dxa" w:w="3000"/>
            <w:tcBorders>
              <w:top w:val="single" w:color="6B1A1A" w:sz="1"/>
              <w:left w:val="single" w:color="6B1A1A" w:sz="1"/>
              <w:bottom w:val="single" w:color="6B1A1A" w:sz="1"/>
              <w:right w:val="single" w:color="6B1A1A" w:sz="1"/>
            </w:tcBorders>
            <w:shd w:fill="F2F3F4" w:val="clear"/>
            <w:tcMar>
              <w:top w:type="dxa" w:w="100"/>
              <w:left w:type="dxa" w:w="160"/>
              <w:bottom w:type="dxa" w:w="100"/>
              <w:right w:type="dxa" w:w="160"/>
            </w:tcMar>
          </w:tcPr>
          <w:p>
            <w:r>
              <w:rPr>
                <w:rFonts w:ascii="Times New Roman" w:cs="Times New Roman" w:eastAsia="Times New Roman" w:hAnsi="Times New Roman"/>
                <w:b/>
                <w:bCs/>
                <w:color w:val="6B1A1A"/>
                <w:sz w:val="20"/>
                <w:szCs w:val="20"/>
              </w:rPr>
              <w:t xml:space="preserve">Represented By</w:t>
            </w:r>
          </w:p>
        </w:tc>
        <w:tc>
          <w:tcPr>
            <w:tcW w:type="dxa" w:w="636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Adv. [Counsel Name], Enrolled Advocate, Kerala High Court &amp; Subordinate Courts</w:t>
            </w:r>
          </w:p>
        </w:tc>
      </w:tr>
      <w:tr>
        <w:tc>
          <w:tcPr>
            <w:tcW w:type="dxa" w:w="3000"/>
            <w:tcBorders>
              <w:top w:val="single" w:color="6B1A1A" w:sz="1"/>
              <w:left w:val="single" w:color="6B1A1A" w:sz="1"/>
              <w:bottom w:val="single" w:color="6B1A1A" w:sz="1"/>
              <w:right w:val="single" w:color="6B1A1A" w:sz="1"/>
            </w:tcBorders>
            <w:shd w:fill="F2F3F4" w:val="clear"/>
            <w:tcMar>
              <w:top w:type="dxa" w:w="100"/>
              <w:left w:type="dxa" w:w="160"/>
              <w:bottom w:type="dxa" w:w="100"/>
              <w:right w:type="dxa" w:w="160"/>
            </w:tcMar>
          </w:tcPr>
          <w:p>
            <w:r>
              <w:rPr>
                <w:rFonts w:ascii="Times New Roman" w:cs="Times New Roman" w:eastAsia="Times New Roman" w:hAnsi="Times New Roman"/>
                <w:b/>
                <w:bCs/>
                <w:color w:val="6B1A1A"/>
                <w:sz w:val="20"/>
                <w:szCs w:val="20"/>
              </w:rPr>
              <w:t xml:space="preserve">Bar Council No.</w:t>
            </w:r>
          </w:p>
        </w:tc>
        <w:tc>
          <w:tcPr>
            <w:tcW w:type="dxa" w:w="636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KER / ____ / 20__</w:t>
            </w:r>
          </w:p>
        </w:tc>
      </w:tr>
      <w:tr>
        <w:tc>
          <w:tcPr>
            <w:tcW w:type="dxa" w:w="3000"/>
            <w:tcBorders>
              <w:top w:val="single" w:color="6B1A1A" w:sz="1"/>
              <w:left w:val="single" w:color="6B1A1A" w:sz="1"/>
              <w:bottom w:val="single" w:color="6B1A1A" w:sz="1"/>
              <w:right w:val="single" w:color="6B1A1A" w:sz="1"/>
            </w:tcBorders>
            <w:shd w:fill="F2F3F4" w:val="clear"/>
            <w:tcMar>
              <w:top w:type="dxa" w:w="100"/>
              <w:left w:type="dxa" w:w="160"/>
              <w:bottom w:type="dxa" w:w="100"/>
              <w:right w:type="dxa" w:w="160"/>
            </w:tcMar>
          </w:tcPr>
          <w:p>
            <w:r>
              <w:rPr>
                <w:rFonts w:ascii="Times New Roman" w:cs="Times New Roman" w:eastAsia="Times New Roman" w:hAnsi="Times New Roman"/>
                <w:b/>
                <w:bCs/>
                <w:color w:val="6B1A1A"/>
                <w:sz w:val="20"/>
                <w:szCs w:val="20"/>
              </w:rPr>
              <w:t xml:space="preserve">Address of Record</w:t>
            </w:r>
          </w:p>
        </w:tc>
        <w:tc>
          <w:tcPr>
            <w:tcW w:type="dxa" w:w="636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Ernakulam Civil Court Complex, High Court Road, Ernakulam, Kerala — 682 031</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6B1A1A" w:sz="1"/>
              <w:left w:val="single" w:color="6B1A1A" w:sz="1"/>
              <w:bottom w:val="single" w:color="6B1A1A" w:sz="1"/>
              <w:right w:val="single" w:color="6B1A1A" w:sz="1"/>
            </w:tcBorders>
            <w:shd w:fill="922B21" w:val="clear"/>
            <w:tcMar>
              <w:top w:type="dxa" w:w="110"/>
              <w:left w:type="dxa" w:w="160"/>
              <w:bottom w:type="dxa" w:w="110"/>
              <w:right w:type="dxa" w:w="160"/>
            </w:tcMar>
          </w:tcPr>
          <w:p>
            <w:pPr>
              <w:jc w:val="center"/>
            </w:pPr>
            <w:r>
              <w:rPr>
                <w:rFonts w:ascii="Times New Roman" w:cs="Times New Roman" w:eastAsia="Times New Roman" w:hAnsi="Times New Roman"/>
                <w:b/>
                <w:bCs/>
                <w:caps/>
                <w:color w:val="FFFFFF"/>
                <w:sz w:val="22"/>
                <w:szCs w:val="22"/>
              </w:rPr>
              <w:t xml:space="preserve">THE ACCUSED</w:t>
            </w:r>
          </w:p>
        </w:tc>
      </w:tr>
      <w:tr>
        <w:tc>
          <w:tcPr>
            <w:tcW w:type="dxa" w:w="3000"/>
            <w:tcBorders>
              <w:top w:val="single" w:color="6B1A1A" w:sz="1"/>
              <w:left w:val="single" w:color="6B1A1A" w:sz="1"/>
              <w:bottom w:val="single" w:color="6B1A1A" w:sz="1"/>
              <w:right w:val="single" w:color="6B1A1A" w:sz="1"/>
            </w:tcBorders>
            <w:shd w:fill="F2F3F4" w:val="clear"/>
            <w:tcMar>
              <w:top w:type="dxa" w:w="100"/>
              <w:left w:type="dxa" w:w="160"/>
              <w:bottom w:type="dxa" w:w="100"/>
              <w:right w:type="dxa" w:w="160"/>
            </w:tcMar>
          </w:tcPr>
          <w:p>
            <w:r>
              <w:rPr>
                <w:rFonts w:ascii="Times New Roman" w:cs="Times New Roman" w:eastAsia="Times New Roman" w:hAnsi="Times New Roman"/>
                <w:b/>
                <w:bCs/>
                <w:color w:val="6B1A1A"/>
                <w:sz w:val="20"/>
                <w:szCs w:val="20"/>
              </w:rPr>
              <w:t xml:space="preserve">Accused No. 1 — Name</w:t>
            </w:r>
          </w:p>
        </w:tc>
        <w:tc>
          <w:tcPr>
            <w:tcW w:type="dxa" w:w="636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Liz Joy</w:t>
            </w:r>
          </w:p>
        </w:tc>
      </w:tr>
      <w:tr>
        <w:tc>
          <w:tcPr>
            <w:tcW w:type="dxa" w:w="3000"/>
            <w:tcBorders>
              <w:top w:val="single" w:color="6B1A1A" w:sz="1"/>
              <w:left w:val="single" w:color="6B1A1A" w:sz="1"/>
              <w:bottom w:val="single" w:color="6B1A1A" w:sz="1"/>
              <w:right w:val="single" w:color="6B1A1A" w:sz="1"/>
            </w:tcBorders>
            <w:shd w:fill="F2F3F4" w:val="clear"/>
            <w:tcMar>
              <w:top w:type="dxa" w:w="100"/>
              <w:left w:type="dxa" w:w="160"/>
              <w:bottom w:type="dxa" w:w="100"/>
              <w:right w:type="dxa" w:w="160"/>
            </w:tcMar>
          </w:tcPr>
          <w:p>
            <w:r>
              <w:rPr>
                <w:rFonts w:ascii="Times New Roman" w:cs="Times New Roman" w:eastAsia="Times New Roman" w:hAnsi="Times New Roman"/>
                <w:b/>
                <w:bCs/>
                <w:color w:val="6B1A1A"/>
                <w:sz w:val="20"/>
                <w:szCs w:val="20"/>
              </w:rPr>
              <w:t xml:space="preserve">Age / Gender</w:t>
            </w:r>
          </w:p>
        </w:tc>
        <w:tc>
          <w:tcPr>
            <w:tcW w:type="dxa" w:w="636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As per official records  /  Female</w:t>
            </w:r>
          </w:p>
        </w:tc>
      </w:tr>
      <w:tr>
        <w:tc>
          <w:tcPr>
            <w:tcW w:type="dxa" w:w="3000"/>
            <w:tcBorders>
              <w:top w:val="single" w:color="6B1A1A" w:sz="1"/>
              <w:left w:val="single" w:color="6B1A1A" w:sz="1"/>
              <w:bottom w:val="single" w:color="6B1A1A" w:sz="1"/>
              <w:right w:val="single" w:color="6B1A1A" w:sz="1"/>
            </w:tcBorders>
            <w:shd w:fill="F2F3F4" w:val="clear"/>
            <w:tcMar>
              <w:top w:type="dxa" w:w="100"/>
              <w:left w:type="dxa" w:w="160"/>
              <w:bottom w:type="dxa" w:w="100"/>
              <w:right w:type="dxa" w:w="160"/>
            </w:tcMar>
          </w:tcPr>
          <w:p>
            <w:r>
              <w:rPr>
                <w:rFonts w:ascii="Times New Roman" w:cs="Times New Roman" w:eastAsia="Times New Roman" w:hAnsi="Times New Roman"/>
                <w:b/>
                <w:bCs/>
                <w:color w:val="6B1A1A"/>
                <w:sz w:val="20"/>
                <w:szCs w:val="20"/>
              </w:rPr>
              <w:t xml:space="preserve">Permanent Address</w:t>
            </w:r>
          </w:p>
        </w:tc>
        <w:tc>
          <w:tcPr>
            <w:tcW w:type="dxa" w:w="636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LoveLand, Kovalam, Thiruvananthapuram — 695 527, Kerala, India</w:t>
            </w:r>
          </w:p>
        </w:tc>
      </w:tr>
      <w:tr>
        <w:tc>
          <w:tcPr>
            <w:tcW w:type="dxa" w:w="3000"/>
            <w:tcBorders>
              <w:top w:val="single" w:color="6B1A1A" w:sz="1"/>
              <w:left w:val="single" w:color="6B1A1A" w:sz="1"/>
              <w:bottom w:val="single" w:color="6B1A1A" w:sz="1"/>
              <w:right w:val="single" w:color="6B1A1A" w:sz="1"/>
            </w:tcBorders>
            <w:shd w:fill="F2F3F4" w:val="clear"/>
            <w:tcMar>
              <w:top w:type="dxa" w:w="100"/>
              <w:left w:type="dxa" w:w="160"/>
              <w:bottom w:type="dxa" w:w="100"/>
              <w:right w:type="dxa" w:w="160"/>
            </w:tcMar>
          </w:tcPr>
          <w:p>
            <w:r>
              <w:rPr>
                <w:rFonts w:ascii="Times New Roman" w:cs="Times New Roman" w:eastAsia="Times New Roman" w:hAnsi="Times New Roman"/>
                <w:b/>
                <w:bCs/>
                <w:color w:val="6B1A1A"/>
                <w:sz w:val="20"/>
                <w:szCs w:val="20"/>
              </w:rPr>
              <w:t xml:space="preserve">Occupation / Designation</w:t>
            </w:r>
          </w:p>
        </w:tc>
        <w:tc>
          <w:tcPr>
            <w:tcW w:type="dxa" w:w="636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Proprietor / Managing Director, Chirs Fish Company &amp; Exports</w:t>
            </w:r>
          </w:p>
        </w:tc>
      </w:tr>
      <w:tr>
        <w:tc>
          <w:tcPr>
            <w:tcW w:type="dxa" w:w="3000"/>
            <w:tcBorders>
              <w:top w:val="single" w:color="6B1A1A" w:sz="1"/>
              <w:left w:val="single" w:color="6B1A1A" w:sz="1"/>
              <w:bottom w:val="single" w:color="6B1A1A" w:sz="1"/>
              <w:right w:val="single" w:color="6B1A1A" w:sz="1"/>
            </w:tcBorders>
            <w:shd w:fill="F2F3F4" w:val="clear"/>
            <w:tcMar>
              <w:top w:type="dxa" w:w="100"/>
              <w:left w:type="dxa" w:w="160"/>
              <w:bottom w:type="dxa" w:w="100"/>
              <w:right w:type="dxa" w:w="160"/>
            </w:tcMar>
          </w:tcPr>
          <w:p>
            <w:r>
              <w:rPr>
                <w:rFonts w:ascii="Times New Roman" w:cs="Times New Roman" w:eastAsia="Times New Roman" w:hAnsi="Times New Roman"/>
                <w:b/>
                <w:bCs/>
                <w:color w:val="6B1A1A"/>
                <w:sz w:val="20"/>
                <w:szCs w:val="20"/>
              </w:rPr>
              <w:t xml:space="preserve">Company Name</w:t>
            </w:r>
          </w:p>
        </w:tc>
        <w:tc>
          <w:tcPr>
            <w:tcW w:type="dxa" w:w="636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Chirs Fish Company &amp; Exports</w:t>
            </w:r>
          </w:p>
        </w:tc>
      </w:tr>
      <w:tr>
        <w:tc>
          <w:tcPr>
            <w:tcW w:type="dxa" w:w="3000"/>
            <w:tcBorders>
              <w:top w:val="single" w:color="6B1A1A" w:sz="1"/>
              <w:left w:val="single" w:color="6B1A1A" w:sz="1"/>
              <w:bottom w:val="single" w:color="6B1A1A" w:sz="1"/>
              <w:right w:val="single" w:color="6B1A1A" w:sz="1"/>
            </w:tcBorders>
            <w:shd w:fill="F2F3F4" w:val="clear"/>
            <w:tcMar>
              <w:top w:type="dxa" w:w="100"/>
              <w:left w:type="dxa" w:w="160"/>
              <w:bottom w:type="dxa" w:w="100"/>
              <w:right w:type="dxa" w:w="160"/>
            </w:tcMar>
          </w:tcPr>
          <w:p>
            <w:r>
              <w:rPr>
                <w:rFonts w:ascii="Times New Roman" w:cs="Times New Roman" w:eastAsia="Times New Roman" w:hAnsi="Times New Roman"/>
                <w:b/>
                <w:bCs/>
                <w:color w:val="6B1A1A"/>
                <w:sz w:val="20"/>
                <w:szCs w:val="20"/>
              </w:rPr>
              <w:t xml:space="preserve">Company Registration No.</w:t>
            </w:r>
          </w:p>
        </w:tc>
        <w:tc>
          <w:tcPr>
            <w:tcW w:type="dxa" w:w="636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KER / _________ / 20__ (under Companies Act, 2013)</w:t>
            </w:r>
          </w:p>
        </w:tc>
      </w:tr>
      <w:tr>
        <w:tc>
          <w:tcPr>
            <w:tcW w:type="dxa" w:w="3000"/>
            <w:tcBorders>
              <w:top w:val="single" w:color="6B1A1A" w:sz="1"/>
              <w:left w:val="single" w:color="6B1A1A" w:sz="1"/>
              <w:bottom w:val="single" w:color="6B1A1A" w:sz="1"/>
              <w:right w:val="single" w:color="6B1A1A" w:sz="1"/>
            </w:tcBorders>
            <w:shd w:fill="F2F3F4" w:val="clear"/>
            <w:tcMar>
              <w:top w:type="dxa" w:w="100"/>
              <w:left w:type="dxa" w:w="160"/>
              <w:bottom w:type="dxa" w:w="100"/>
              <w:right w:type="dxa" w:w="160"/>
            </w:tcMar>
          </w:tcPr>
          <w:p>
            <w:r>
              <w:rPr>
                <w:rFonts w:ascii="Times New Roman" w:cs="Times New Roman" w:eastAsia="Times New Roman" w:hAnsi="Times New Roman"/>
                <w:b/>
                <w:bCs/>
                <w:color w:val="6B1A1A"/>
                <w:sz w:val="20"/>
                <w:szCs w:val="20"/>
              </w:rPr>
              <w:t xml:space="preserve">Company Address</w:t>
            </w:r>
          </w:p>
        </w:tc>
        <w:tc>
          <w:tcPr>
            <w:tcW w:type="dxa" w:w="636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LoveLand, Kovalam, Thiruvananthapuram — 695 527, Kerala, India</w:t>
            </w:r>
          </w:p>
        </w:tc>
      </w:tr>
      <w:tr>
        <w:tc>
          <w:tcPr>
            <w:tcW w:type="dxa" w:w="3000"/>
            <w:tcBorders>
              <w:top w:val="single" w:color="6B1A1A" w:sz="1"/>
              <w:left w:val="single" w:color="6B1A1A" w:sz="1"/>
              <w:bottom w:val="single" w:color="6B1A1A" w:sz="1"/>
              <w:right w:val="single" w:color="6B1A1A" w:sz="1"/>
            </w:tcBorders>
            <w:shd w:fill="F2F3F4" w:val="clear"/>
            <w:tcMar>
              <w:top w:type="dxa" w:w="100"/>
              <w:left w:type="dxa" w:w="160"/>
              <w:bottom w:type="dxa" w:w="100"/>
              <w:right w:type="dxa" w:w="160"/>
            </w:tcMar>
          </w:tcPr>
          <w:p>
            <w:r>
              <w:rPr>
                <w:rFonts w:ascii="Times New Roman" w:cs="Times New Roman" w:eastAsia="Times New Roman" w:hAnsi="Times New Roman"/>
                <w:b/>
                <w:bCs/>
                <w:color w:val="6B1A1A"/>
                <w:sz w:val="20"/>
                <w:szCs w:val="20"/>
              </w:rPr>
              <w:t xml:space="preserve">GSTIN</w:t>
            </w:r>
          </w:p>
        </w:tc>
        <w:tc>
          <w:tcPr>
            <w:tcW w:type="dxa" w:w="636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32XXXXXXXXXXXZX (under investigation / to be confirmed)</w:t>
            </w:r>
          </w:p>
        </w:tc>
      </w:tr>
      <w:tr>
        <w:tc>
          <w:tcPr>
            <w:tcW w:type="dxa" w:w="3000"/>
            <w:tcBorders>
              <w:top w:val="single" w:color="6B1A1A" w:sz="1"/>
              <w:left w:val="single" w:color="6B1A1A" w:sz="1"/>
              <w:bottom w:val="single" w:color="6B1A1A" w:sz="1"/>
              <w:right w:val="single" w:color="6B1A1A" w:sz="1"/>
            </w:tcBorders>
            <w:shd w:fill="F2F3F4" w:val="clear"/>
            <w:tcMar>
              <w:top w:type="dxa" w:w="100"/>
              <w:left w:type="dxa" w:w="160"/>
              <w:bottom w:type="dxa" w:w="100"/>
              <w:right w:type="dxa" w:w="160"/>
            </w:tcMar>
          </w:tcPr>
          <w:p>
            <w:r>
              <w:rPr>
                <w:rFonts w:ascii="Times New Roman" w:cs="Times New Roman" w:eastAsia="Times New Roman" w:hAnsi="Times New Roman"/>
                <w:b/>
                <w:bCs/>
                <w:color w:val="6B1A1A"/>
                <w:sz w:val="20"/>
                <w:szCs w:val="20"/>
              </w:rPr>
              <w:t xml:space="preserve">PAN</w:t>
            </w:r>
          </w:p>
        </w:tc>
        <w:tc>
          <w:tcPr>
            <w:tcW w:type="dxa" w:w="636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XXXXX____X (under investigation / to be confirmed)</w:t>
            </w:r>
          </w:p>
        </w:tc>
      </w:tr>
    </w:tbl>
    <w:p>
      <w:pPr>
        <w:spacing w:before="220" w:after="0"/>
      </w:pPr>
      <w:r>
        <w:t xml:space="preserve"/>
      </w:r>
    </w:p>
    <w:p>
      <w:pPr>
        <w:pBdr>
          <w:top w:val="single" w:color="6B1A1A" w:sz="2"/>
          <w:bottom w:val="single" w:color="6B1A1A" w:sz="6"/>
        </w:pBdr>
        <w:spacing w:before="280" w:after="100"/>
      </w:pPr>
      <w:r>
        <w:rPr>
          <w:rFonts w:ascii="Times New Roman" w:cs="Times New Roman" w:eastAsia="Times New Roman" w:hAnsi="Times New Roman"/>
          <w:b/>
          <w:bCs/>
          <w:caps/>
          <w:color w:val="6B1A1A"/>
          <w:sz w:val="24"/>
          <w:szCs w:val="24"/>
        </w:rPr>
        <w:t xml:space="preserve">II.  Charges &amp; Penal Provisions</w:t>
      </w:r>
    </w:p>
    <w:p>
      <w:pPr>
        <w:spacing w:before="80" w:after="0"/>
      </w:pPr>
      <w:r>
        <w:t xml:space="preserve"/>
      </w:r>
    </w:p>
    <w:p>
      <w:pPr>
        <w:spacing w:before="60" w:after="60" w:line="360"/>
        <w:jc w:val="both"/>
      </w:pPr>
      <w:r>
        <w:rPr>
          <w:rFonts w:ascii="Times New Roman" w:cs="Times New Roman" w:eastAsia="Times New Roman" w:hAnsi="Times New Roman"/>
          <w:color w:val="1C1C1C"/>
          <w:sz w:val="21"/>
          <w:szCs w:val="21"/>
        </w:rPr>
        <w:t xml:space="preserve">The Accused, Liz Joy, Proprietor/Managing Director of Chirs Fish Company &amp; Exports, is hereby charged with having committed the offences specified hereunder, punishable under the provisions cited against each: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W w:type="dxa" w:w="2600"/>
            <w:tcBorders>
              <w:top w:val="single" w:color="6B1A1A" w:sz="1"/>
              <w:left w:val="single" w:color="6B1A1A" w:sz="1"/>
              <w:bottom w:val="single" w:color="6B1A1A" w:sz="1"/>
              <w:right w:val="single" w:color="6B1A1A" w:sz="1"/>
            </w:tcBorders>
            <w:shd w:fill="6B1A1A" w:val="clear"/>
            <w:tcMar>
              <w:top w:type="dxa" w:w="100"/>
              <w:left w:type="dxa" w:w="160"/>
              <w:bottom w:type="dxa" w:w="100"/>
              <w:right w:type="dxa" w:w="160"/>
            </w:tcMar>
          </w:tcPr>
          <w:p>
            <w:r>
              <w:rPr>
                <w:rFonts w:ascii="Times New Roman" w:cs="Times New Roman" w:eastAsia="Times New Roman" w:hAnsi="Times New Roman"/>
                <w:b/>
                <w:bCs/>
                <w:color w:val="FFFFFF"/>
                <w:sz w:val="20"/>
                <w:szCs w:val="20"/>
              </w:rPr>
              <w:t xml:space="preserve">Section / Provision</w:t>
            </w:r>
          </w:p>
        </w:tc>
        <w:tc>
          <w:tcPr>
            <w:tcW w:type="dxa" w:w="6760"/>
            <w:tcBorders>
              <w:top w:val="single" w:color="6B1A1A" w:sz="1"/>
              <w:left w:val="single" w:color="6B1A1A" w:sz="1"/>
              <w:bottom w:val="single" w:color="6B1A1A" w:sz="1"/>
              <w:right w:val="single" w:color="6B1A1A" w:sz="1"/>
            </w:tcBorders>
            <w:shd w:fill="6B1A1A" w:val="clear"/>
            <w:tcMar>
              <w:top w:type="dxa" w:w="100"/>
              <w:left w:type="dxa" w:w="160"/>
              <w:bottom w:type="dxa" w:w="100"/>
              <w:right w:type="dxa" w:w="160"/>
            </w:tcMar>
          </w:tcPr>
          <w:p>
            <w:r>
              <w:rPr>
                <w:rFonts w:ascii="Times New Roman" w:cs="Times New Roman" w:eastAsia="Times New Roman" w:hAnsi="Times New Roman"/>
                <w:b/>
                <w:bCs/>
                <w:color w:val="FFFFFF"/>
                <w:sz w:val="20"/>
                <w:szCs w:val="20"/>
              </w:rPr>
              <w:t xml:space="preserve">Nature of Offence &amp; Brief Description</w:t>
            </w:r>
          </w:p>
        </w:tc>
      </w:tr>
      <w:tr>
        <w:tc>
          <w:tcPr>
            <w:tcW w:type="dxa" w:w="2600"/>
            <w:tcBorders>
              <w:top w:val="single" w:color="6B1A1A" w:sz="1"/>
              <w:left w:val="single" w:color="6B1A1A" w:sz="1"/>
              <w:bottom w:val="single" w:color="6B1A1A" w:sz="1"/>
              <w:right w:val="single" w:color="6B1A1A" w:sz="1"/>
            </w:tcBorders>
            <w:shd w:fill="FADBD8" w:val="clear"/>
            <w:tcMar>
              <w:top w:type="dxa" w:w="100"/>
              <w:left w:type="dxa" w:w="160"/>
              <w:bottom w:type="dxa" w:w="100"/>
              <w:right w:type="dxa" w:w="160"/>
            </w:tcMar>
          </w:tcPr>
          <w:p>
            <w:r>
              <w:rPr>
                <w:rFonts w:ascii="Times New Roman" w:cs="Times New Roman" w:eastAsia="Times New Roman" w:hAnsi="Times New Roman"/>
                <w:b/>
                <w:bCs/>
                <w:color w:val="922B21"/>
                <w:sz w:val="20"/>
                <w:szCs w:val="20"/>
              </w:rPr>
              <w:t xml:space="preserve">Section 3 r/w Section 4</w:t>
            </w:r>
          </w:p>
          <w:p>
            <w:r>
              <w:rPr>
                <w:rFonts w:ascii="Times New Roman" w:cs="Times New Roman" w:eastAsia="Times New Roman" w:hAnsi="Times New Roman"/>
                <w:i/>
                <w:iCs/>
                <w:color w:val="6B1A1A"/>
                <w:sz w:val="18"/>
                <w:szCs w:val="18"/>
              </w:rPr>
              <w:t xml:space="preserve">Prevention of Money Laundering Act, 2002 (PMLA)</w:t>
            </w:r>
          </w:p>
        </w:tc>
        <w:tc>
          <w:tcPr>
            <w:tcW w:type="dxa" w:w="712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Offence of money laundering — knowingly involved in projecting proceeds of crime as untainted property through layering of funds via Chirs Fish Company &amp; Exports. Punishment: Rigorous imprisonment of 3 to 7 years and fine up to ₹5,00,000/-.</w:t>
            </w:r>
          </w:p>
        </w:tc>
      </w:tr>
      <w:tr>
        <w:tc>
          <w:tcPr>
            <w:tcW w:type="dxa" w:w="2600"/>
            <w:tcBorders>
              <w:top w:val="single" w:color="6B1A1A" w:sz="1"/>
              <w:left w:val="single" w:color="6B1A1A" w:sz="1"/>
              <w:bottom w:val="single" w:color="6B1A1A" w:sz="1"/>
              <w:right w:val="single" w:color="6B1A1A" w:sz="1"/>
            </w:tcBorders>
            <w:shd w:fill="FADBD8" w:val="clear"/>
            <w:tcMar>
              <w:top w:type="dxa" w:w="100"/>
              <w:left w:type="dxa" w:w="160"/>
              <w:bottom w:type="dxa" w:w="100"/>
              <w:right w:type="dxa" w:w="160"/>
            </w:tcMar>
          </w:tcPr>
          <w:p>
            <w:r>
              <w:rPr>
                <w:rFonts w:ascii="Times New Roman" w:cs="Times New Roman" w:eastAsia="Times New Roman" w:hAnsi="Times New Roman"/>
                <w:b/>
                <w:bCs/>
                <w:color w:val="922B21"/>
                <w:sz w:val="20"/>
                <w:szCs w:val="20"/>
              </w:rPr>
              <w:t xml:space="preserve">Section 24</w:t>
            </w:r>
          </w:p>
          <w:p>
            <w:r>
              <w:rPr>
                <w:rFonts w:ascii="Times New Roman" w:cs="Times New Roman" w:eastAsia="Times New Roman" w:hAnsi="Times New Roman"/>
                <w:i/>
                <w:iCs/>
                <w:color w:val="6B1A1A"/>
                <w:sz w:val="18"/>
                <w:szCs w:val="18"/>
              </w:rPr>
              <w:t xml:space="preserve">PMLA, 2002</w:t>
            </w:r>
          </w:p>
        </w:tc>
        <w:tc>
          <w:tcPr>
            <w:tcW w:type="dxa" w:w="712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Presumption of guilty mind — the burden of proof that proceeds of crime are untainted shall lie on the Accused person. The Accused has failed to furnish any satisfactory explanation for the disproportionate financial transactions.</w:t>
            </w:r>
          </w:p>
        </w:tc>
      </w:tr>
      <w:tr>
        <w:tc>
          <w:tcPr>
            <w:tcW w:type="dxa" w:w="2600"/>
            <w:tcBorders>
              <w:top w:val="single" w:color="6B1A1A" w:sz="1"/>
              <w:left w:val="single" w:color="6B1A1A" w:sz="1"/>
              <w:bottom w:val="single" w:color="6B1A1A" w:sz="1"/>
              <w:right w:val="single" w:color="6B1A1A" w:sz="1"/>
            </w:tcBorders>
            <w:shd w:fill="FADBD8" w:val="clear"/>
            <w:tcMar>
              <w:top w:type="dxa" w:w="100"/>
              <w:left w:type="dxa" w:w="160"/>
              <w:bottom w:type="dxa" w:w="100"/>
              <w:right w:type="dxa" w:w="160"/>
            </w:tcMar>
          </w:tcPr>
          <w:p>
            <w:r>
              <w:rPr>
                <w:rFonts w:ascii="Times New Roman" w:cs="Times New Roman" w:eastAsia="Times New Roman" w:hAnsi="Times New Roman"/>
                <w:b/>
                <w:bCs/>
                <w:color w:val="922B21"/>
                <w:sz w:val="20"/>
                <w:szCs w:val="20"/>
              </w:rPr>
              <w:t xml:space="preserve">Section 120-B</w:t>
            </w:r>
          </w:p>
          <w:p>
            <w:r>
              <w:rPr>
                <w:rFonts w:ascii="Times New Roman" w:cs="Times New Roman" w:eastAsia="Times New Roman" w:hAnsi="Times New Roman"/>
                <w:i/>
                <w:iCs/>
                <w:color w:val="6B1A1A"/>
                <w:sz w:val="18"/>
                <w:szCs w:val="18"/>
              </w:rPr>
              <w:t xml:space="preserve">Indian Penal Code, 1860</w:t>
            </w:r>
          </w:p>
        </w:tc>
        <w:tc>
          <w:tcPr>
            <w:tcW w:type="dxa" w:w="712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Criminal conspiracy — the Accused entered into a criminal conspiracy with unknown persons/shell entities to launder proceeds obtained through fraudulent export invoicing and hawala transactions. Punishment: Death/imprisonment as per the offence abetted, or rigorous imprisonment up to 6 months.</w:t>
            </w:r>
          </w:p>
        </w:tc>
      </w:tr>
      <w:tr>
        <w:tc>
          <w:tcPr>
            <w:tcW w:type="dxa" w:w="2600"/>
            <w:tcBorders>
              <w:top w:val="single" w:color="6B1A1A" w:sz="1"/>
              <w:left w:val="single" w:color="6B1A1A" w:sz="1"/>
              <w:bottom w:val="single" w:color="6B1A1A" w:sz="1"/>
              <w:right w:val="single" w:color="6B1A1A" w:sz="1"/>
            </w:tcBorders>
            <w:shd w:fill="FADBD8" w:val="clear"/>
            <w:tcMar>
              <w:top w:type="dxa" w:w="100"/>
              <w:left w:type="dxa" w:w="160"/>
              <w:bottom w:type="dxa" w:w="100"/>
              <w:right w:type="dxa" w:w="160"/>
            </w:tcMar>
          </w:tcPr>
          <w:p>
            <w:r>
              <w:rPr>
                <w:rFonts w:ascii="Times New Roman" w:cs="Times New Roman" w:eastAsia="Times New Roman" w:hAnsi="Times New Roman"/>
                <w:b/>
                <w:bCs/>
                <w:color w:val="922B21"/>
                <w:sz w:val="20"/>
                <w:szCs w:val="20"/>
              </w:rPr>
              <w:t xml:space="preserve">Section 409</w:t>
            </w:r>
          </w:p>
          <w:p>
            <w:r>
              <w:rPr>
                <w:rFonts w:ascii="Times New Roman" w:cs="Times New Roman" w:eastAsia="Times New Roman" w:hAnsi="Times New Roman"/>
                <w:i/>
                <w:iCs/>
                <w:color w:val="6B1A1A"/>
                <w:sz w:val="18"/>
                <w:szCs w:val="18"/>
              </w:rPr>
              <w:t xml:space="preserve">Indian Penal Code, 1860</w:t>
            </w:r>
          </w:p>
        </w:tc>
        <w:tc>
          <w:tcPr>
            <w:tcW w:type="dxa" w:w="712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Criminal breach of trust by public servant or agent — misappropriation of funds held in a fiduciary or business capacity through falsified export documentation submitted to regulatory authorities. Punishment: Life imprisonment, or imprisonment up to 10 years and fine.</w:t>
            </w:r>
          </w:p>
        </w:tc>
      </w:tr>
      <w:tr>
        <w:tc>
          <w:tcPr>
            <w:tcW w:type="dxa" w:w="2600"/>
            <w:tcBorders>
              <w:top w:val="single" w:color="6B1A1A" w:sz="1"/>
              <w:left w:val="single" w:color="6B1A1A" w:sz="1"/>
              <w:bottom w:val="single" w:color="6B1A1A" w:sz="1"/>
              <w:right w:val="single" w:color="6B1A1A" w:sz="1"/>
            </w:tcBorders>
            <w:shd w:fill="FADBD8" w:val="clear"/>
            <w:tcMar>
              <w:top w:type="dxa" w:w="100"/>
              <w:left w:type="dxa" w:w="160"/>
              <w:bottom w:type="dxa" w:w="100"/>
              <w:right w:type="dxa" w:w="160"/>
            </w:tcMar>
          </w:tcPr>
          <w:p>
            <w:r>
              <w:rPr>
                <w:rFonts w:ascii="Times New Roman" w:cs="Times New Roman" w:eastAsia="Times New Roman" w:hAnsi="Times New Roman"/>
                <w:b/>
                <w:bCs/>
                <w:color w:val="922B21"/>
                <w:sz w:val="20"/>
                <w:szCs w:val="20"/>
              </w:rPr>
              <w:t xml:space="preserve">Section 420</w:t>
            </w:r>
          </w:p>
          <w:p>
            <w:r>
              <w:rPr>
                <w:rFonts w:ascii="Times New Roman" w:cs="Times New Roman" w:eastAsia="Times New Roman" w:hAnsi="Times New Roman"/>
                <w:i/>
                <w:iCs/>
                <w:color w:val="6B1A1A"/>
                <w:sz w:val="18"/>
                <w:szCs w:val="18"/>
              </w:rPr>
              <w:t xml:space="preserve">Indian Penal Code, 1860</w:t>
            </w:r>
          </w:p>
        </w:tc>
        <w:tc>
          <w:tcPr>
            <w:tcW w:type="dxa" w:w="712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Cheating and dishonestly inducing delivery of property — fraudulently induced financial institutions and government agencies by presenting fabricated invoices, forged shipping bills and inflated export values. Punishment: Imprisonment up to 7 years and fine.</w:t>
            </w:r>
          </w:p>
        </w:tc>
      </w:tr>
      <w:tr>
        <w:tc>
          <w:tcPr>
            <w:tcW w:type="dxa" w:w="2600"/>
            <w:tcBorders>
              <w:top w:val="single" w:color="6B1A1A" w:sz="1"/>
              <w:left w:val="single" w:color="6B1A1A" w:sz="1"/>
              <w:bottom w:val="single" w:color="6B1A1A" w:sz="1"/>
              <w:right w:val="single" w:color="6B1A1A" w:sz="1"/>
            </w:tcBorders>
            <w:shd w:fill="FADBD8" w:val="clear"/>
            <w:tcMar>
              <w:top w:type="dxa" w:w="100"/>
              <w:left w:type="dxa" w:w="160"/>
              <w:bottom w:type="dxa" w:w="100"/>
              <w:right w:type="dxa" w:w="160"/>
            </w:tcMar>
          </w:tcPr>
          <w:p>
            <w:r>
              <w:rPr>
                <w:rFonts w:ascii="Times New Roman" w:cs="Times New Roman" w:eastAsia="Times New Roman" w:hAnsi="Times New Roman"/>
                <w:b/>
                <w:bCs/>
                <w:color w:val="922B21"/>
                <w:sz w:val="20"/>
                <w:szCs w:val="20"/>
              </w:rPr>
              <w:t xml:space="preserve">Section 467</w:t>
            </w:r>
          </w:p>
          <w:p>
            <w:r>
              <w:rPr>
                <w:rFonts w:ascii="Times New Roman" w:cs="Times New Roman" w:eastAsia="Times New Roman" w:hAnsi="Times New Roman"/>
                <w:i/>
                <w:iCs/>
                <w:color w:val="6B1A1A"/>
                <w:sz w:val="18"/>
                <w:szCs w:val="18"/>
              </w:rPr>
              <w:t xml:space="preserve">Indian Penal Code, 1860</w:t>
            </w:r>
          </w:p>
        </w:tc>
        <w:tc>
          <w:tcPr>
            <w:tcW w:type="dxa" w:w="712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Forgery of valuable security or will — fabrication of export invoices, bank receipts, and regulatory filings bearing false particulars with intent to commit fraud. Punishment: Life imprisonment or imprisonment up to 10 years and fine.</w:t>
            </w:r>
          </w:p>
        </w:tc>
      </w:tr>
      <w:tr>
        <w:tc>
          <w:tcPr>
            <w:tcW w:type="dxa" w:w="2600"/>
            <w:tcBorders>
              <w:top w:val="single" w:color="6B1A1A" w:sz="1"/>
              <w:left w:val="single" w:color="6B1A1A" w:sz="1"/>
              <w:bottom w:val="single" w:color="6B1A1A" w:sz="1"/>
              <w:right w:val="single" w:color="6B1A1A" w:sz="1"/>
            </w:tcBorders>
            <w:shd w:fill="FADBD8" w:val="clear"/>
            <w:tcMar>
              <w:top w:type="dxa" w:w="100"/>
              <w:left w:type="dxa" w:w="160"/>
              <w:bottom w:type="dxa" w:w="100"/>
              <w:right w:type="dxa" w:w="160"/>
            </w:tcMar>
          </w:tcPr>
          <w:p>
            <w:r>
              <w:rPr>
                <w:rFonts w:ascii="Times New Roman" w:cs="Times New Roman" w:eastAsia="Times New Roman" w:hAnsi="Times New Roman"/>
                <w:b/>
                <w:bCs/>
                <w:color w:val="922B21"/>
                <w:sz w:val="20"/>
                <w:szCs w:val="20"/>
              </w:rPr>
              <w:t xml:space="preserve">Section 468</w:t>
            </w:r>
          </w:p>
          <w:p>
            <w:r>
              <w:rPr>
                <w:rFonts w:ascii="Times New Roman" w:cs="Times New Roman" w:eastAsia="Times New Roman" w:hAnsi="Times New Roman"/>
                <w:i/>
                <w:iCs/>
                <w:color w:val="6B1A1A"/>
                <w:sz w:val="18"/>
                <w:szCs w:val="18"/>
              </w:rPr>
              <w:t xml:space="preserve">Indian Penal Code, 1860</w:t>
            </w:r>
          </w:p>
        </w:tc>
        <w:tc>
          <w:tcPr>
            <w:tcW w:type="dxa" w:w="712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Forgery for purpose of cheating — documents forged with the specific purpose of deceiving the Income Tax Department, Enforcement Directorate, and concerned banks. Punishment: Imprisonment up to 7 years and fine.</w:t>
            </w:r>
          </w:p>
        </w:tc>
      </w:tr>
      <w:tr>
        <w:tc>
          <w:tcPr>
            <w:tcW w:type="dxa" w:w="2600"/>
            <w:tcBorders>
              <w:top w:val="single" w:color="6B1A1A" w:sz="1"/>
              <w:left w:val="single" w:color="6B1A1A" w:sz="1"/>
              <w:bottom w:val="single" w:color="6B1A1A" w:sz="1"/>
              <w:right w:val="single" w:color="6B1A1A" w:sz="1"/>
            </w:tcBorders>
            <w:shd w:fill="FADBD8" w:val="clear"/>
            <w:tcMar>
              <w:top w:type="dxa" w:w="100"/>
              <w:left w:type="dxa" w:w="160"/>
              <w:bottom w:type="dxa" w:w="100"/>
              <w:right w:type="dxa" w:w="160"/>
            </w:tcMar>
          </w:tcPr>
          <w:p>
            <w:r>
              <w:rPr>
                <w:rFonts w:ascii="Times New Roman" w:cs="Times New Roman" w:eastAsia="Times New Roman" w:hAnsi="Times New Roman"/>
                <w:b/>
                <w:bCs/>
                <w:color w:val="922B21"/>
                <w:sz w:val="20"/>
                <w:szCs w:val="20"/>
              </w:rPr>
              <w:t xml:space="preserve">Section 471</w:t>
            </w:r>
          </w:p>
          <w:p>
            <w:r>
              <w:rPr>
                <w:rFonts w:ascii="Times New Roman" w:cs="Times New Roman" w:eastAsia="Times New Roman" w:hAnsi="Times New Roman"/>
                <w:i/>
                <w:iCs/>
                <w:color w:val="6B1A1A"/>
                <w:sz w:val="18"/>
                <w:szCs w:val="18"/>
              </w:rPr>
              <w:t xml:space="preserve">Indian Penal Code, 1860</w:t>
            </w:r>
          </w:p>
        </w:tc>
        <w:tc>
          <w:tcPr>
            <w:tcW w:type="dxa" w:w="712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Using as genuine a forged document — knowingly and fraudulently made use of forged export and financial documents as though they were genuine for obtaining monetary benefits and evading regulatory scrutiny. Punishment: Same as for forgery — imprisonment up to 10 years and fine.</w:t>
            </w:r>
          </w:p>
        </w:tc>
      </w:tr>
      <w:tr>
        <w:tc>
          <w:tcPr>
            <w:tcW w:type="dxa" w:w="2600"/>
            <w:tcBorders>
              <w:top w:val="single" w:color="6B1A1A" w:sz="1"/>
              <w:left w:val="single" w:color="6B1A1A" w:sz="1"/>
              <w:bottom w:val="single" w:color="6B1A1A" w:sz="1"/>
              <w:right w:val="single" w:color="6B1A1A" w:sz="1"/>
            </w:tcBorders>
            <w:shd w:fill="FADBD8" w:val="clear"/>
            <w:tcMar>
              <w:top w:type="dxa" w:w="100"/>
              <w:left w:type="dxa" w:w="160"/>
              <w:bottom w:type="dxa" w:w="100"/>
              <w:right w:type="dxa" w:w="160"/>
            </w:tcMar>
          </w:tcPr>
          <w:p>
            <w:r>
              <w:rPr>
                <w:rFonts w:ascii="Times New Roman" w:cs="Times New Roman" w:eastAsia="Times New Roman" w:hAnsi="Times New Roman"/>
                <w:b/>
                <w:bCs/>
                <w:color w:val="922B21"/>
                <w:sz w:val="20"/>
                <w:szCs w:val="20"/>
              </w:rPr>
              <w:t xml:space="preserve">Section 447 r/w 448</w:t>
            </w:r>
          </w:p>
          <w:p>
            <w:r>
              <w:rPr>
                <w:rFonts w:ascii="Times New Roman" w:cs="Times New Roman" w:eastAsia="Times New Roman" w:hAnsi="Times New Roman"/>
                <w:i/>
                <w:iCs/>
                <w:color w:val="6B1A1A"/>
                <w:sz w:val="18"/>
                <w:szCs w:val="18"/>
              </w:rPr>
              <w:t xml:space="preserve">Companies Act, 2013</w:t>
            </w:r>
          </w:p>
        </w:tc>
        <w:tc>
          <w:tcPr>
            <w:tcW w:type="dxa" w:w="7120"/>
            <w:tcBorders>
              <w:top w:val="single" w:color="6B1A1A" w:sz="1"/>
              <w:left w:val="single" w:color="6B1A1A" w:sz="1"/>
              <w:bottom w:val="single" w:color="6B1A1A" w:sz="1"/>
              <w:right w:val="single" w:color="6B1A1A" w:sz="1"/>
            </w:tcBorders>
            <w:tcMar>
              <w:top w:type="dxa" w:w="100"/>
              <w:left w:type="dxa" w:w="160"/>
              <w:bottom w:type="dxa" w:w="100"/>
              <w:right w:type="dxa" w:w="160"/>
            </w:tcMar>
          </w:tcPr>
          <w:p>
            <w:r>
              <w:rPr>
                <w:rFonts w:ascii="Times New Roman" w:cs="Times New Roman" w:eastAsia="Times New Roman" w:hAnsi="Times New Roman"/>
                <w:color w:val="1C1C1C"/>
                <w:sz w:val="20"/>
                <w:szCs w:val="20"/>
              </w:rPr>
              <w:t xml:space="preserve">Fraud involving misrepresentation in the company's books of accounts, financial statements, and returns filed with the Registrar of Companies. Punishment: Imprisonment from 6 months to 10 years and fine up to three times the amount involved in the fraud.</w:t>
            </w:r>
          </w:p>
        </w:tc>
      </w:tr>
    </w:tbl>
    <w:p>
      <w:pPr>
        <w:spacing w:before="220" w:after="0"/>
      </w:pPr>
      <w:r>
        <w:t xml:space="preserve"/>
      </w:r>
    </w:p>
    <w:p>
      <w:pPr>
        <w:pBdr>
          <w:top w:val="single" w:color="6B1A1A" w:sz="2"/>
          <w:bottom w:val="single" w:color="6B1A1A" w:sz="6"/>
        </w:pBdr>
        <w:spacing w:before="280" w:after="100"/>
      </w:pPr>
      <w:r>
        <w:rPr>
          <w:rFonts w:ascii="Times New Roman" w:cs="Times New Roman" w:eastAsia="Times New Roman" w:hAnsi="Times New Roman"/>
          <w:b/>
          <w:bCs/>
          <w:caps/>
          <w:color w:val="6B1A1A"/>
          <w:sz w:val="24"/>
          <w:szCs w:val="24"/>
        </w:rPr>
        <w:t xml:space="preserve">III.  Statement of Facts</w:t>
      </w:r>
    </w:p>
    <w:p>
      <w:pPr>
        <w:spacing w:before="80" w:after="0"/>
      </w:pPr>
      <w:r>
        <w:t xml:space="preserve"/>
      </w:r>
    </w:p>
    <w:p>
      <w:pPr>
        <w:spacing w:before="60" w:after="60" w:line="360"/>
        <w:jc w:val="both"/>
      </w:pPr>
      <w:r>
        <w:rPr>
          <w:rFonts w:ascii="Times New Roman" w:cs="Times New Roman" w:eastAsia="Times New Roman" w:hAnsi="Times New Roman"/>
          <w:color w:val="1C1C1C"/>
          <w:sz w:val="21"/>
          <w:szCs w:val="21"/>
        </w:rPr>
        <w:t xml:space="preserve">1.   The Complainant submits that the Accused, Smt. Liz Joy, is the Proprietor/Managing Director of M/s Chirs Fish Company &amp; Exports, a marine export business purportedly engaged in the export of fish and related seafood products from the coastal district of Thiruvananthapuram, Kerala.</w:t>
      </w:r>
    </w:p>
    <w:p>
      <w:pPr>
        <w:spacing w:before="60" w:after="0"/>
      </w:pPr>
      <w:r>
        <w:t xml:space="preserve"/>
      </w:r>
    </w:p>
    <w:p>
      <w:pPr>
        <w:spacing w:before="60" w:after="60" w:line="360"/>
        <w:jc w:val="both"/>
      </w:pPr>
      <w:r>
        <w:rPr>
          <w:rFonts w:ascii="Times New Roman" w:cs="Times New Roman" w:eastAsia="Times New Roman" w:hAnsi="Times New Roman"/>
          <w:color w:val="1C1C1C"/>
          <w:sz w:val="21"/>
          <w:szCs w:val="21"/>
        </w:rPr>
        <w:t xml:space="preserve">2.   It is submitted that between the period of 01.04.2021 and 31.12.2025, the Accused has generated and channelled proceeds of crime amounting to an estimated sum of ₹3,47,50,000/- (Rupees Three Crore Forty-Seven Lakh and Fifty Thousand Only) through a systematic network of fraudulent export invoices, fictitious buyers, and undisclosed foreign bank accounts.</w:t>
      </w:r>
    </w:p>
    <w:p>
      <w:pPr>
        <w:spacing w:before="60" w:after="0"/>
      </w:pPr>
      <w:r>
        <w:t xml:space="preserve"/>
      </w:r>
    </w:p>
    <w:p>
      <w:pPr>
        <w:spacing w:before="60" w:after="60" w:line="360"/>
        <w:jc w:val="both"/>
      </w:pPr>
      <w:r>
        <w:rPr>
          <w:rFonts w:ascii="Times New Roman" w:cs="Times New Roman" w:eastAsia="Times New Roman" w:hAnsi="Times New Roman"/>
          <w:color w:val="1C1C1C"/>
          <w:sz w:val="21"/>
          <w:szCs w:val="21"/>
        </w:rPr>
        <w:t xml:space="preserve">3.   That the Accused intentionally issued inflated invoices for marine exports purportedly made to foreign buyers, which were in truth fictitious or grossly overvalued. The differential amount between the actual value of goods exported and the invoiced amount was siphoned into undisclosed accounts through hawala channels.</w:t>
      </w:r>
    </w:p>
    <w:p>
      <w:pPr>
        <w:spacing w:before="60" w:after="0"/>
      </w:pPr>
      <w:r>
        <w:t xml:space="preserve"/>
      </w:r>
    </w:p>
    <w:p>
      <w:pPr>
        <w:spacing w:before="60" w:after="60" w:line="360"/>
        <w:jc w:val="both"/>
      </w:pPr>
      <w:r>
        <w:rPr>
          <w:rFonts w:ascii="Times New Roman" w:cs="Times New Roman" w:eastAsia="Times New Roman" w:hAnsi="Times New Roman"/>
          <w:color w:val="1C1C1C"/>
          <w:sz w:val="21"/>
          <w:szCs w:val="21"/>
        </w:rPr>
        <w:t xml:space="preserve">4.   That an investigation conducted by the Enforcement Directorate (ED), Kochi Zonal Office, pursuant to a reference from the Income Tax Department, Thiruvananthapuram, revealed substantial discrepancies in the export records of M/s Chirs Fish Company &amp; Exports for the financial years 2021–22 to 2024–25.</w:t>
      </w:r>
    </w:p>
    <w:p>
      <w:pPr>
        <w:spacing w:before="60" w:after="0"/>
      </w:pPr>
      <w:r>
        <w:t xml:space="preserve"/>
      </w:r>
    </w:p>
    <w:p>
      <w:pPr>
        <w:spacing w:before="60" w:after="60" w:line="360"/>
        <w:jc w:val="both"/>
      </w:pPr>
      <w:r>
        <w:rPr>
          <w:rFonts w:ascii="Times New Roman" w:cs="Times New Roman" w:eastAsia="Times New Roman" w:hAnsi="Times New Roman"/>
          <w:color w:val="1C1C1C"/>
          <w:sz w:val="21"/>
          <w:szCs w:val="21"/>
        </w:rPr>
        <w:t xml:space="preserve">5.   That the Accused failed to declare foreign remittances received in excess of the declared export values to the Reserve Bank of India and FEMA authorities, thereby committing violations under FEMA, 1999 in addition to the offences stated herein.</w:t>
      </w:r>
    </w:p>
    <w:p>
      <w:pPr>
        <w:spacing w:before="60" w:after="0"/>
      </w:pPr>
      <w:r>
        <w:t xml:space="preserve"/>
      </w:r>
    </w:p>
    <w:p>
      <w:pPr>
        <w:spacing w:before="60" w:after="60" w:line="360"/>
        <w:jc w:val="both"/>
      </w:pPr>
      <w:r>
        <w:rPr>
          <w:rFonts w:ascii="Times New Roman" w:cs="Times New Roman" w:eastAsia="Times New Roman" w:hAnsi="Times New Roman"/>
          <w:color w:val="1C1C1C"/>
          <w:sz w:val="21"/>
          <w:szCs w:val="21"/>
        </w:rPr>
        <w:t xml:space="preserve">6.   That during the search and seizure operation carried out at the registered premises of M/s Chirs Fish Company &amp; Exports at LoveLand, Kovalam, Thiruvananthapuram on 15.01.2026, the Investigating Authorities seized incriminating documents including forged invoices, unaccounted cash of ₹18,40,000/-, and electronic devices containing transaction records revealing the illegal layering of funds.</w:t>
      </w:r>
    </w:p>
    <w:p>
      <w:pPr>
        <w:spacing w:before="60" w:after="0"/>
      </w:pPr>
      <w:r>
        <w:t xml:space="preserve"/>
      </w:r>
    </w:p>
    <w:p>
      <w:pPr>
        <w:spacing w:before="60" w:after="60" w:line="360"/>
        <w:jc w:val="both"/>
      </w:pPr>
      <w:r>
        <w:rPr>
          <w:rFonts w:ascii="Times New Roman" w:cs="Times New Roman" w:eastAsia="Times New Roman" w:hAnsi="Times New Roman"/>
          <w:color w:val="1C1C1C"/>
          <w:sz w:val="21"/>
          <w:szCs w:val="21"/>
        </w:rPr>
        <w:t xml:space="preserve">7.   That the Accused, despite summons issued under Section 50 of the PMLA, 2002, failed to appear before the Enforcement Directorate on multiple occasions and did not furnish the required financial records and statements, thereby willfully obstructing the course of investigation.</w:t>
      </w:r>
    </w:p>
    <w:p>
      <w:pPr>
        <w:spacing w:before="60" w:after="0"/>
      </w:pPr>
      <w:r>
        <w:t xml:space="preserve"/>
      </w:r>
    </w:p>
    <w:p>
      <w:pPr>
        <w:spacing w:before="60" w:after="60" w:line="360"/>
        <w:jc w:val="both"/>
      </w:pPr>
      <w:r>
        <w:rPr>
          <w:rFonts w:ascii="Times New Roman" w:cs="Times New Roman" w:eastAsia="Times New Roman" w:hAnsi="Times New Roman"/>
          <w:color w:val="1C1C1C"/>
          <w:sz w:val="21"/>
          <w:szCs w:val="21"/>
        </w:rPr>
        <w:t xml:space="preserve">8.   That the aforesaid acts of the Accused constitute the offence of money laundering as defined under Section 3 of the Prevention of Money Laundering Act, 2002, punishable under Section 4 thereof, and are also offences under the IPC provisions enumerated hereinabove.</w:t>
      </w:r>
    </w:p>
    <w:p>
      <w:pPr>
        <w:spacing w:before="220" w:after="0"/>
      </w:pPr>
      <w:r>
        <w:t xml:space="preserve"/>
      </w:r>
    </w:p>
    <w:p>
      <w:pPr>
        <w:pBdr>
          <w:top w:val="single" w:color="6B1A1A" w:sz="2"/>
          <w:bottom w:val="single" w:color="6B1A1A" w:sz="6"/>
        </w:pBdr>
        <w:spacing w:before="280" w:after="100"/>
      </w:pPr>
      <w:r>
        <w:rPr>
          <w:rFonts w:ascii="Times New Roman" w:cs="Times New Roman" w:eastAsia="Times New Roman" w:hAnsi="Times New Roman"/>
          <w:b/>
          <w:bCs/>
          <w:caps/>
          <w:color w:val="6B1A1A"/>
          <w:sz w:val="24"/>
          <w:szCs w:val="24"/>
        </w:rPr>
        <w:t xml:space="preserve">IV.  List of Material Evidence &amp; Documents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6B1A1A" w:sz="1"/>
              <w:left w:val="single" w:color="6B1A1A" w:sz="1"/>
              <w:bottom w:val="single" w:color="6B1A1A" w:sz="1"/>
              <w:right w:val="single" w:color="6B1A1A" w:sz="1"/>
            </w:tcBorders>
            <w:shd w:fill="6B1A1A" w:val="clear"/>
            <w:tcMar>
              <w:top w:type="dxa" w:w="90"/>
              <w:left w:type="dxa" w:w="120"/>
              <w:bottom w:type="dxa" w:w="90"/>
              <w:right w:type="dxa" w:w="120"/>
            </w:tcMar>
          </w:tcPr>
          <w:p>
            <w:pPr>
              <w:jc w:val="center"/>
            </w:pPr>
            <w:r>
              <w:rPr>
                <w:rFonts w:ascii="Times New Roman" w:cs="Times New Roman" w:eastAsia="Times New Roman" w:hAnsi="Times New Roman"/>
                <w:b/>
                <w:bCs/>
                <w:color w:val="FFFFFF"/>
                <w:sz w:val="19"/>
                <w:szCs w:val="19"/>
              </w:rPr>
              <w:t xml:space="preserve">No.</w:t>
            </w:r>
          </w:p>
        </w:tc>
        <w:tc>
          <w:tcPr>
            <w:tcW w:type="dxa" w:w="2400"/>
            <w:tcBorders>
              <w:top w:val="single" w:color="6B1A1A" w:sz="1"/>
              <w:left w:val="single" w:color="6B1A1A" w:sz="1"/>
              <w:bottom w:val="single" w:color="6B1A1A" w:sz="1"/>
              <w:right w:val="single" w:color="6B1A1A" w:sz="1"/>
            </w:tcBorders>
            <w:shd w:fill="6B1A1A" w:val="clear"/>
            <w:tcMar>
              <w:top w:type="dxa" w:w="90"/>
              <w:left w:type="dxa" w:w="120"/>
              <w:bottom w:type="dxa" w:w="90"/>
              <w:right w:type="dxa" w:w="120"/>
            </w:tcMar>
          </w:tcPr>
          <w:p>
            <w:r>
              <w:rPr>
                <w:rFonts w:ascii="Times New Roman" w:cs="Times New Roman" w:eastAsia="Times New Roman" w:hAnsi="Times New Roman"/>
                <w:b/>
                <w:bCs/>
                <w:color w:val="FFFFFF"/>
                <w:sz w:val="19"/>
                <w:szCs w:val="19"/>
              </w:rPr>
              <w:t xml:space="preserve">Document Type</w:t>
            </w:r>
          </w:p>
        </w:tc>
        <w:tc>
          <w:tcPr>
            <w:tcW w:type="dxa" w:w="6240"/>
            <w:tcBorders>
              <w:top w:val="single" w:color="6B1A1A" w:sz="1"/>
              <w:left w:val="single" w:color="6B1A1A" w:sz="1"/>
              <w:bottom w:val="single" w:color="6B1A1A" w:sz="1"/>
              <w:right w:val="single" w:color="6B1A1A" w:sz="1"/>
            </w:tcBorders>
            <w:shd w:fill="6B1A1A" w:val="clear"/>
            <w:tcMar>
              <w:top w:type="dxa" w:w="90"/>
              <w:left w:type="dxa" w:w="120"/>
              <w:bottom w:type="dxa" w:w="90"/>
              <w:right w:type="dxa" w:w="120"/>
            </w:tcMar>
          </w:tcPr>
          <w:p>
            <w:r>
              <w:rPr>
                <w:rFonts w:ascii="Times New Roman" w:cs="Times New Roman" w:eastAsia="Times New Roman" w:hAnsi="Times New Roman"/>
                <w:b/>
                <w:bCs/>
                <w:color w:val="FFFFFF"/>
                <w:sz w:val="19"/>
                <w:szCs w:val="19"/>
              </w:rPr>
              <w:t xml:space="preserve">Description</w:t>
            </w:r>
          </w:p>
        </w:tc>
      </w:tr>
      <w:tr>
        <w:tc>
          <w:tcPr>
            <w:tcW w:type="dxa" w:w="720"/>
            <w:tcBorders>
              <w:top w:val="single" w:color="6B1A1A" w:sz="1"/>
              <w:left w:val="single" w:color="6B1A1A" w:sz="1"/>
              <w:bottom w:val="single" w:color="6B1A1A" w:sz="1"/>
              <w:right w:val="single" w:color="6B1A1A" w:sz="1"/>
            </w:tcBorders>
            <w:shd w:fill="F2F3F4" w:val="clear"/>
            <w:tcMar>
              <w:top w:type="dxa" w:w="90"/>
              <w:left w:type="dxa" w:w="120"/>
              <w:bottom w:type="dxa" w:w="90"/>
              <w:right w:type="dxa" w:w="120"/>
            </w:tcMar>
          </w:tcPr>
          <w:p>
            <w:pPr>
              <w:jc w:val="center"/>
            </w:pPr>
            <w:r>
              <w:rPr>
                <w:rFonts w:ascii="Times New Roman" w:cs="Times New Roman" w:eastAsia="Times New Roman" w:hAnsi="Times New Roman"/>
                <w:b/>
                <w:bCs/>
                <w:color w:val="6B1A1A"/>
                <w:sz w:val="19"/>
                <w:szCs w:val="19"/>
              </w:rPr>
              <w:t xml:space="preserve">1</w:t>
            </w:r>
          </w:p>
        </w:tc>
        <w:tc>
          <w:tcPr>
            <w:tcW w:type="dxa" w:w="2400"/>
            <w:tcBorders>
              <w:top w:val="single" w:color="6B1A1A" w:sz="1"/>
              <w:left w:val="single" w:color="6B1A1A" w:sz="1"/>
              <w:bottom w:val="single" w:color="6B1A1A" w:sz="1"/>
              <w:right w:val="single" w:color="6B1A1A" w:sz="1"/>
            </w:tcBorders>
            <w:shd w:fill="FADBD8" w:val="clear"/>
            <w:tcMar>
              <w:top w:type="dxa" w:w="90"/>
              <w:left w:type="dxa" w:w="120"/>
              <w:bottom w:type="dxa" w:w="90"/>
              <w:right w:type="dxa" w:w="120"/>
            </w:tcMar>
          </w:tcPr>
          <w:p>
            <w:r>
              <w:rPr>
                <w:rFonts w:ascii="Times New Roman" w:cs="Times New Roman" w:eastAsia="Times New Roman" w:hAnsi="Times New Roman"/>
                <w:b/>
                <w:bCs/>
                <w:color w:val="922B21"/>
                <w:sz w:val="19"/>
                <w:szCs w:val="19"/>
              </w:rPr>
              <w:t xml:space="preserve">Export Invoices (Forged)</w:t>
            </w:r>
          </w:p>
        </w:tc>
        <w:tc>
          <w:tcPr>
            <w:tcW w:type="dxa" w:w="6240"/>
            <w:tcBorders>
              <w:top w:val="single" w:color="6B1A1A" w:sz="1"/>
              <w:left w:val="single" w:color="6B1A1A" w:sz="1"/>
              <w:bottom w:val="single" w:color="6B1A1A" w:sz="1"/>
              <w:right w:val="single" w:color="6B1A1A" w:sz="1"/>
            </w:tcBorders>
            <w:tcMar>
              <w:top w:type="dxa" w:w="90"/>
              <w:left w:type="dxa" w:w="120"/>
              <w:bottom w:type="dxa" w:w="90"/>
              <w:right w:type="dxa" w:w="120"/>
            </w:tcMar>
          </w:tcPr>
          <w:p>
            <w:r>
              <w:rPr>
                <w:rFonts w:ascii="Times New Roman" w:cs="Times New Roman" w:eastAsia="Times New Roman" w:hAnsi="Times New Roman"/>
                <w:color w:val="1C1C1C"/>
                <w:sz w:val="19"/>
                <w:szCs w:val="19"/>
              </w:rPr>
              <w:t xml:space="preserve">63 export invoices bearing inflated values issued by M/s Chirs Fish Company &amp; Exports — seized during search on 15.01.2026</w:t>
            </w:r>
          </w:p>
        </w:tc>
      </w:tr>
      <w:tr>
        <w:tc>
          <w:tcPr>
            <w:tcW w:type="dxa" w:w="720"/>
            <w:tcBorders>
              <w:top w:val="single" w:color="6B1A1A" w:sz="1"/>
              <w:left w:val="single" w:color="6B1A1A" w:sz="1"/>
              <w:bottom w:val="single" w:color="6B1A1A" w:sz="1"/>
              <w:right w:val="single" w:color="6B1A1A" w:sz="1"/>
            </w:tcBorders>
            <w:shd w:fill="F2F3F4" w:val="clear"/>
            <w:tcMar>
              <w:top w:type="dxa" w:w="90"/>
              <w:left w:type="dxa" w:w="120"/>
              <w:bottom w:type="dxa" w:w="90"/>
              <w:right w:type="dxa" w:w="120"/>
            </w:tcMar>
          </w:tcPr>
          <w:p>
            <w:pPr>
              <w:jc w:val="center"/>
            </w:pPr>
            <w:r>
              <w:rPr>
                <w:rFonts w:ascii="Times New Roman" w:cs="Times New Roman" w:eastAsia="Times New Roman" w:hAnsi="Times New Roman"/>
                <w:b/>
                <w:bCs/>
                <w:color w:val="6B1A1A"/>
                <w:sz w:val="19"/>
                <w:szCs w:val="19"/>
              </w:rPr>
              <w:t xml:space="preserve">2</w:t>
            </w:r>
          </w:p>
        </w:tc>
        <w:tc>
          <w:tcPr>
            <w:tcW w:type="dxa" w:w="2400"/>
            <w:tcBorders>
              <w:top w:val="single" w:color="6B1A1A" w:sz="1"/>
              <w:left w:val="single" w:color="6B1A1A" w:sz="1"/>
              <w:bottom w:val="single" w:color="6B1A1A" w:sz="1"/>
              <w:right w:val="single" w:color="6B1A1A" w:sz="1"/>
            </w:tcBorders>
            <w:shd w:fill="FADBD8" w:val="clear"/>
            <w:tcMar>
              <w:top w:type="dxa" w:w="90"/>
              <w:left w:type="dxa" w:w="120"/>
              <w:bottom w:type="dxa" w:w="90"/>
              <w:right w:type="dxa" w:w="120"/>
            </w:tcMar>
          </w:tcPr>
          <w:p>
            <w:r>
              <w:rPr>
                <w:rFonts w:ascii="Times New Roman" w:cs="Times New Roman" w:eastAsia="Times New Roman" w:hAnsi="Times New Roman"/>
                <w:b/>
                <w:bCs/>
                <w:color w:val="922B21"/>
                <w:sz w:val="19"/>
                <w:szCs w:val="19"/>
              </w:rPr>
              <w:t xml:space="preserve">Bank Statements</w:t>
            </w:r>
          </w:p>
        </w:tc>
        <w:tc>
          <w:tcPr>
            <w:tcW w:type="dxa" w:w="6240"/>
            <w:tcBorders>
              <w:top w:val="single" w:color="6B1A1A" w:sz="1"/>
              <w:left w:val="single" w:color="6B1A1A" w:sz="1"/>
              <w:bottom w:val="single" w:color="6B1A1A" w:sz="1"/>
              <w:right w:val="single" w:color="6B1A1A" w:sz="1"/>
            </w:tcBorders>
            <w:tcMar>
              <w:top w:type="dxa" w:w="90"/>
              <w:left w:type="dxa" w:w="120"/>
              <w:bottom w:type="dxa" w:w="90"/>
              <w:right w:type="dxa" w:w="120"/>
            </w:tcMar>
          </w:tcPr>
          <w:p>
            <w:r>
              <w:rPr>
                <w:rFonts w:ascii="Times New Roman" w:cs="Times New Roman" w:eastAsia="Times New Roman" w:hAnsi="Times New Roman"/>
                <w:color w:val="1C1C1C"/>
                <w:sz w:val="19"/>
                <w:szCs w:val="19"/>
              </w:rPr>
              <w:t xml:space="preserve">Account statements of SBI, Federal Bank, and HDFC Bank accounts held in the name of the Accused and the Company for FY 2021–22 to 2024–25</w:t>
            </w:r>
          </w:p>
        </w:tc>
      </w:tr>
      <w:tr>
        <w:tc>
          <w:tcPr>
            <w:tcW w:type="dxa" w:w="720"/>
            <w:tcBorders>
              <w:top w:val="single" w:color="6B1A1A" w:sz="1"/>
              <w:left w:val="single" w:color="6B1A1A" w:sz="1"/>
              <w:bottom w:val="single" w:color="6B1A1A" w:sz="1"/>
              <w:right w:val="single" w:color="6B1A1A" w:sz="1"/>
            </w:tcBorders>
            <w:shd w:fill="F2F3F4" w:val="clear"/>
            <w:tcMar>
              <w:top w:type="dxa" w:w="90"/>
              <w:left w:type="dxa" w:w="120"/>
              <w:bottom w:type="dxa" w:w="90"/>
              <w:right w:type="dxa" w:w="120"/>
            </w:tcMar>
          </w:tcPr>
          <w:p>
            <w:pPr>
              <w:jc w:val="center"/>
            </w:pPr>
            <w:r>
              <w:rPr>
                <w:rFonts w:ascii="Times New Roman" w:cs="Times New Roman" w:eastAsia="Times New Roman" w:hAnsi="Times New Roman"/>
                <w:b/>
                <w:bCs/>
                <w:color w:val="6B1A1A"/>
                <w:sz w:val="19"/>
                <w:szCs w:val="19"/>
              </w:rPr>
              <w:t xml:space="preserve">3</w:t>
            </w:r>
          </w:p>
        </w:tc>
        <w:tc>
          <w:tcPr>
            <w:tcW w:type="dxa" w:w="2400"/>
            <w:tcBorders>
              <w:top w:val="single" w:color="6B1A1A" w:sz="1"/>
              <w:left w:val="single" w:color="6B1A1A" w:sz="1"/>
              <w:bottom w:val="single" w:color="6B1A1A" w:sz="1"/>
              <w:right w:val="single" w:color="6B1A1A" w:sz="1"/>
            </w:tcBorders>
            <w:shd w:fill="FADBD8" w:val="clear"/>
            <w:tcMar>
              <w:top w:type="dxa" w:w="90"/>
              <w:left w:type="dxa" w:w="120"/>
              <w:bottom w:type="dxa" w:w="90"/>
              <w:right w:type="dxa" w:w="120"/>
            </w:tcMar>
          </w:tcPr>
          <w:p>
            <w:r>
              <w:rPr>
                <w:rFonts w:ascii="Times New Roman" w:cs="Times New Roman" w:eastAsia="Times New Roman" w:hAnsi="Times New Roman"/>
                <w:b/>
                <w:bCs/>
                <w:color w:val="922B21"/>
                <w:sz w:val="19"/>
                <w:szCs w:val="19"/>
              </w:rPr>
              <w:t xml:space="preserve">Income Tax Returns</w:t>
            </w:r>
          </w:p>
        </w:tc>
        <w:tc>
          <w:tcPr>
            <w:tcW w:type="dxa" w:w="6240"/>
            <w:tcBorders>
              <w:top w:val="single" w:color="6B1A1A" w:sz="1"/>
              <w:left w:val="single" w:color="6B1A1A" w:sz="1"/>
              <w:bottom w:val="single" w:color="6B1A1A" w:sz="1"/>
              <w:right w:val="single" w:color="6B1A1A" w:sz="1"/>
            </w:tcBorders>
            <w:tcMar>
              <w:top w:type="dxa" w:w="90"/>
              <w:left w:type="dxa" w:w="120"/>
              <w:bottom w:type="dxa" w:w="90"/>
              <w:right w:type="dxa" w:w="120"/>
            </w:tcMar>
          </w:tcPr>
          <w:p>
            <w:r>
              <w:rPr>
                <w:rFonts w:ascii="Times New Roman" w:cs="Times New Roman" w:eastAsia="Times New Roman" w:hAnsi="Times New Roman"/>
                <w:color w:val="1C1C1C"/>
                <w:sz w:val="19"/>
                <w:szCs w:val="19"/>
              </w:rPr>
              <w:t xml:space="preserve">ITR filings of the Accused and M/s Chirs Fish Company &amp; Exports — discrepancies noted with actual turnover figures</w:t>
            </w:r>
          </w:p>
        </w:tc>
      </w:tr>
      <w:tr>
        <w:tc>
          <w:tcPr>
            <w:tcW w:type="dxa" w:w="720"/>
            <w:tcBorders>
              <w:top w:val="single" w:color="6B1A1A" w:sz="1"/>
              <w:left w:val="single" w:color="6B1A1A" w:sz="1"/>
              <w:bottom w:val="single" w:color="6B1A1A" w:sz="1"/>
              <w:right w:val="single" w:color="6B1A1A" w:sz="1"/>
            </w:tcBorders>
            <w:shd w:fill="F2F3F4" w:val="clear"/>
            <w:tcMar>
              <w:top w:type="dxa" w:w="90"/>
              <w:left w:type="dxa" w:w="120"/>
              <w:bottom w:type="dxa" w:w="90"/>
              <w:right w:type="dxa" w:w="120"/>
            </w:tcMar>
          </w:tcPr>
          <w:p>
            <w:pPr>
              <w:jc w:val="center"/>
            </w:pPr>
            <w:r>
              <w:rPr>
                <w:rFonts w:ascii="Times New Roman" w:cs="Times New Roman" w:eastAsia="Times New Roman" w:hAnsi="Times New Roman"/>
                <w:b/>
                <w:bCs/>
                <w:color w:val="6B1A1A"/>
                <w:sz w:val="19"/>
                <w:szCs w:val="19"/>
              </w:rPr>
              <w:t xml:space="preserve">4</w:t>
            </w:r>
          </w:p>
        </w:tc>
        <w:tc>
          <w:tcPr>
            <w:tcW w:type="dxa" w:w="2400"/>
            <w:tcBorders>
              <w:top w:val="single" w:color="6B1A1A" w:sz="1"/>
              <w:left w:val="single" w:color="6B1A1A" w:sz="1"/>
              <w:bottom w:val="single" w:color="6B1A1A" w:sz="1"/>
              <w:right w:val="single" w:color="6B1A1A" w:sz="1"/>
            </w:tcBorders>
            <w:shd w:fill="FADBD8" w:val="clear"/>
            <w:tcMar>
              <w:top w:type="dxa" w:w="90"/>
              <w:left w:type="dxa" w:w="120"/>
              <w:bottom w:type="dxa" w:w="90"/>
              <w:right w:type="dxa" w:w="120"/>
            </w:tcMar>
          </w:tcPr>
          <w:p>
            <w:r>
              <w:rPr>
                <w:rFonts w:ascii="Times New Roman" w:cs="Times New Roman" w:eastAsia="Times New Roman" w:hAnsi="Times New Roman"/>
                <w:b/>
                <w:bCs/>
                <w:color w:val="922B21"/>
                <w:sz w:val="19"/>
                <w:szCs w:val="19"/>
              </w:rPr>
              <w:t xml:space="preserve">ED Seizure Memo</w:t>
            </w:r>
          </w:p>
        </w:tc>
        <w:tc>
          <w:tcPr>
            <w:tcW w:type="dxa" w:w="6240"/>
            <w:tcBorders>
              <w:top w:val="single" w:color="6B1A1A" w:sz="1"/>
              <w:left w:val="single" w:color="6B1A1A" w:sz="1"/>
              <w:bottom w:val="single" w:color="6B1A1A" w:sz="1"/>
              <w:right w:val="single" w:color="6B1A1A" w:sz="1"/>
            </w:tcBorders>
            <w:tcMar>
              <w:top w:type="dxa" w:w="90"/>
              <w:left w:type="dxa" w:w="120"/>
              <w:bottom w:type="dxa" w:w="90"/>
              <w:right w:type="dxa" w:w="120"/>
            </w:tcMar>
          </w:tcPr>
          <w:p>
            <w:r>
              <w:rPr>
                <w:rFonts w:ascii="Times New Roman" w:cs="Times New Roman" w:eastAsia="Times New Roman" w:hAnsi="Times New Roman"/>
                <w:color w:val="1C1C1C"/>
                <w:sz w:val="19"/>
                <w:szCs w:val="19"/>
              </w:rPr>
              <w:t xml:space="preserve">Panchnama dated 15.01.2026 evidencing seizure of cash (₹18,40,000/-) and digital devices from business premises</w:t>
            </w:r>
          </w:p>
        </w:tc>
      </w:tr>
      <w:tr>
        <w:tc>
          <w:tcPr>
            <w:tcW w:type="dxa" w:w="720"/>
            <w:tcBorders>
              <w:top w:val="single" w:color="6B1A1A" w:sz="1"/>
              <w:left w:val="single" w:color="6B1A1A" w:sz="1"/>
              <w:bottom w:val="single" w:color="6B1A1A" w:sz="1"/>
              <w:right w:val="single" w:color="6B1A1A" w:sz="1"/>
            </w:tcBorders>
            <w:shd w:fill="F2F3F4" w:val="clear"/>
            <w:tcMar>
              <w:top w:type="dxa" w:w="90"/>
              <w:left w:type="dxa" w:w="120"/>
              <w:bottom w:type="dxa" w:w="90"/>
              <w:right w:type="dxa" w:w="120"/>
            </w:tcMar>
          </w:tcPr>
          <w:p>
            <w:pPr>
              <w:jc w:val="center"/>
            </w:pPr>
            <w:r>
              <w:rPr>
                <w:rFonts w:ascii="Times New Roman" w:cs="Times New Roman" w:eastAsia="Times New Roman" w:hAnsi="Times New Roman"/>
                <w:b/>
                <w:bCs/>
                <w:color w:val="6B1A1A"/>
                <w:sz w:val="19"/>
                <w:szCs w:val="19"/>
              </w:rPr>
              <w:t xml:space="preserve">5</w:t>
            </w:r>
          </w:p>
        </w:tc>
        <w:tc>
          <w:tcPr>
            <w:tcW w:type="dxa" w:w="2400"/>
            <w:tcBorders>
              <w:top w:val="single" w:color="6B1A1A" w:sz="1"/>
              <w:left w:val="single" w:color="6B1A1A" w:sz="1"/>
              <w:bottom w:val="single" w:color="6B1A1A" w:sz="1"/>
              <w:right w:val="single" w:color="6B1A1A" w:sz="1"/>
            </w:tcBorders>
            <w:shd w:fill="FADBD8" w:val="clear"/>
            <w:tcMar>
              <w:top w:type="dxa" w:w="90"/>
              <w:left w:type="dxa" w:w="120"/>
              <w:bottom w:type="dxa" w:w="90"/>
              <w:right w:type="dxa" w:w="120"/>
            </w:tcMar>
          </w:tcPr>
          <w:p>
            <w:r>
              <w:rPr>
                <w:rFonts w:ascii="Times New Roman" w:cs="Times New Roman" w:eastAsia="Times New Roman" w:hAnsi="Times New Roman"/>
                <w:b/>
                <w:bCs/>
                <w:color w:val="922B21"/>
                <w:sz w:val="19"/>
                <w:szCs w:val="19"/>
              </w:rPr>
              <w:t xml:space="preserve">Digital Evidence</w:t>
            </w:r>
          </w:p>
        </w:tc>
        <w:tc>
          <w:tcPr>
            <w:tcW w:type="dxa" w:w="6240"/>
            <w:tcBorders>
              <w:top w:val="single" w:color="6B1A1A" w:sz="1"/>
              <w:left w:val="single" w:color="6B1A1A" w:sz="1"/>
              <w:bottom w:val="single" w:color="6B1A1A" w:sz="1"/>
              <w:right w:val="single" w:color="6B1A1A" w:sz="1"/>
            </w:tcBorders>
            <w:tcMar>
              <w:top w:type="dxa" w:w="90"/>
              <w:left w:type="dxa" w:w="120"/>
              <w:bottom w:type="dxa" w:w="90"/>
              <w:right w:type="dxa" w:w="120"/>
            </w:tcMar>
          </w:tcPr>
          <w:p>
            <w:r>
              <w:rPr>
                <w:rFonts w:ascii="Times New Roman" w:cs="Times New Roman" w:eastAsia="Times New Roman" w:hAnsi="Times New Roman"/>
                <w:color w:val="1C1C1C"/>
                <w:sz w:val="19"/>
                <w:szCs w:val="19"/>
              </w:rPr>
              <w:t xml:space="preserve">Mobile phones, laptops, and USB drives containing transaction records and communication records with hawala operatives</w:t>
            </w:r>
          </w:p>
        </w:tc>
      </w:tr>
      <w:tr>
        <w:tc>
          <w:tcPr>
            <w:tcW w:type="dxa" w:w="720"/>
            <w:tcBorders>
              <w:top w:val="single" w:color="6B1A1A" w:sz="1"/>
              <w:left w:val="single" w:color="6B1A1A" w:sz="1"/>
              <w:bottom w:val="single" w:color="6B1A1A" w:sz="1"/>
              <w:right w:val="single" w:color="6B1A1A" w:sz="1"/>
            </w:tcBorders>
            <w:shd w:fill="F2F3F4" w:val="clear"/>
            <w:tcMar>
              <w:top w:type="dxa" w:w="90"/>
              <w:left w:type="dxa" w:w="120"/>
              <w:bottom w:type="dxa" w:w="90"/>
              <w:right w:type="dxa" w:w="120"/>
            </w:tcMar>
          </w:tcPr>
          <w:p>
            <w:pPr>
              <w:jc w:val="center"/>
            </w:pPr>
            <w:r>
              <w:rPr>
                <w:rFonts w:ascii="Times New Roman" w:cs="Times New Roman" w:eastAsia="Times New Roman" w:hAnsi="Times New Roman"/>
                <w:b/>
                <w:bCs/>
                <w:color w:val="6B1A1A"/>
                <w:sz w:val="19"/>
                <w:szCs w:val="19"/>
              </w:rPr>
              <w:t xml:space="preserve">6</w:t>
            </w:r>
          </w:p>
        </w:tc>
        <w:tc>
          <w:tcPr>
            <w:tcW w:type="dxa" w:w="2400"/>
            <w:tcBorders>
              <w:top w:val="single" w:color="6B1A1A" w:sz="1"/>
              <w:left w:val="single" w:color="6B1A1A" w:sz="1"/>
              <w:bottom w:val="single" w:color="6B1A1A" w:sz="1"/>
              <w:right w:val="single" w:color="6B1A1A" w:sz="1"/>
            </w:tcBorders>
            <w:shd w:fill="FADBD8" w:val="clear"/>
            <w:tcMar>
              <w:top w:type="dxa" w:w="90"/>
              <w:left w:type="dxa" w:w="120"/>
              <w:bottom w:type="dxa" w:w="90"/>
              <w:right w:type="dxa" w:w="120"/>
            </w:tcMar>
          </w:tcPr>
          <w:p>
            <w:r>
              <w:rPr>
                <w:rFonts w:ascii="Times New Roman" w:cs="Times New Roman" w:eastAsia="Times New Roman" w:hAnsi="Times New Roman"/>
                <w:b/>
                <w:bCs/>
                <w:color w:val="922B21"/>
                <w:sz w:val="19"/>
                <w:szCs w:val="19"/>
              </w:rPr>
              <w:t xml:space="preserve">Shipping Bills (ICEGATE)</w:t>
            </w:r>
          </w:p>
        </w:tc>
        <w:tc>
          <w:tcPr>
            <w:tcW w:type="dxa" w:w="6240"/>
            <w:tcBorders>
              <w:top w:val="single" w:color="6B1A1A" w:sz="1"/>
              <w:left w:val="single" w:color="6B1A1A" w:sz="1"/>
              <w:bottom w:val="single" w:color="6B1A1A" w:sz="1"/>
              <w:right w:val="single" w:color="6B1A1A" w:sz="1"/>
            </w:tcBorders>
            <w:tcMar>
              <w:top w:type="dxa" w:w="90"/>
              <w:left w:type="dxa" w:w="120"/>
              <w:bottom w:type="dxa" w:w="90"/>
              <w:right w:type="dxa" w:w="120"/>
            </w:tcMar>
          </w:tcPr>
          <w:p>
            <w:r>
              <w:rPr>
                <w:rFonts w:ascii="Times New Roman" w:cs="Times New Roman" w:eastAsia="Times New Roman" w:hAnsi="Times New Roman"/>
                <w:color w:val="1C1C1C"/>
                <w:sz w:val="19"/>
                <w:szCs w:val="19"/>
              </w:rPr>
              <w:t xml:space="preserve">Official shipping bills retrieved from ICEGATE portal showing discrepancy between declared export value and invoiced amount</w:t>
            </w:r>
          </w:p>
        </w:tc>
      </w:tr>
      <w:tr>
        <w:tc>
          <w:tcPr>
            <w:tcW w:type="dxa" w:w="720"/>
            <w:tcBorders>
              <w:top w:val="single" w:color="6B1A1A" w:sz="1"/>
              <w:left w:val="single" w:color="6B1A1A" w:sz="1"/>
              <w:bottom w:val="single" w:color="6B1A1A" w:sz="1"/>
              <w:right w:val="single" w:color="6B1A1A" w:sz="1"/>
            </w:tcBorders>
            <w:shd w:fill="F2F3F4" w:val="clear"/>
            <w:tcMar>
              <w:top w:type="dxa" w:w="90"/>
              <w:left w:type="dxa" w:w="120"/>
              <w:bottom w:type="dxa" w:w="90"/>
              <w:right w:type="dxa" w:w="120"/>
            </w:tcMar>
          </w:tcPr>
          <w:p>
            <w:pPr>
              <w:jc w:val="center"/>
            </w:pPr>
            <w:r>
              <w:rPr>
                <w:rFonts w:ascii="Times New Roman" w:cs="Times New Roman" w:eastAsia="Times New Roman" w:hAnsi="Times New Roman"/>
                <w:b/>
                <w:bCs/>
                <w:color w:val="6B1A1A"/>
                <w:sz w:val="19"/>
                <w:szCs w:val="19"/>
              </w:rPr>
              <w:t xml:space="preserve">7</w:t>
            </w:r>
          </w:p>
        </w:tc>
        <w:tc>
          <w:tcPr>
            <w:tcW w:type="dxa" w:w="2400"/>
            <w:tcBorders>
              <w:top w:val="single" w:color="6B1A1A" w:sz="1"/>
              <w:left w:val="single" w:color="6B1A1A" w:sz="1"/>
              <w:bottom w:val="single" w:color="6B1A1A" w:sz="1"/>
              <w:right w:val="single" w:color="6B1A1A" w:sz="1"/>
            </w:tcBorders>
            <w:shd w:fill="FADBD8" w:val="clear"/>
            <w:tcMar>
              <w:top w:type="dxa" w:w="90"/>
              <w:left w:type="dxa" w:w="120"/>
              <w:bottom w:type="dxa" w:w="90"/>
              <w:right w:type="dxa" w:w="120"/>
            </w:tcMar>
          </w:tcPr>
          <w:p>
            <w:r>
              <w:rPr>
                <w:rFonts w:ascii="Times New Roman" w:cs="Times New Roman" w:eastAsia="Times New Roman" w:hAnsi="Times New Roman"/>
                <w:b/>
                <w:bCs/>
                <w:color w:val="922B21"/>
                <w:sz w:val="19"/>
                <w:szCs w:val="19"/>
              </w:rPr>
              <w:t xml:space="preserve">Witness Statements</w:t>
            </w:r>
          </w:p>
        </w:tc>
        <w:tc>
          <w:tcPr>
            <w:tcW w:type="dxa" w:w="6240"/>
            <w:tcBorders>
              <w:top w:val="single" w:color="6B1A1A" w:sz="1"/>
              <w:left w:val="single" w:color="6B1A1A" w:sz="1"/>
              <w:bottom w:val="single" w:color="6B1A1A" w:sz="1"/>
              <w:right w:val="single" w:color="6B1A1A" w:sz="1"/>
            </w:tcBorders>
            <w:tcMar>
              <w:top w:type="dxa" w:w="90"/>
              <w:left w:type="dxa" w:w="120"/>
              <w:bottom w:type="dxa" w:w="90"/>
              <w:right w:type="dxa" w:w="120"/>
            </w:tcMar>
          </w:tcPr>
          <w:p>
            <w:r>
              <w:rPr>
                <w:rFonts w:ascii="Times New Roman" w:cs="Times New Roman" w:eastAsia="Times New Roman" w:hAnsi="Times New Roman"/>
                <w:color w:val="1C1C1C"/>
                <w:sz w:val="19"/>
                <w:szCs w:val="19"/>
              </w:rPr>
              <w:t xml:space="preserve">Statements of three independent witnesses recorded under Section 50, PMLA, 2002 by the Enforcement Directorate</w:t>
            </w:r>
          </w:p>
        </w:tc>
      </w:tr>
      <w:tr>
        <w:tc>
          <w:tcPr>
            <w:tcW w:type="dxa" w:w="720"/>
            <w:tcBorders>
              <w:top w:val="single" w:color="6B1A1A" w:sz="1"/>
              <w:left w:val="single" w:color="6B1A1A" w:sz="1"/>
              <w:bottom w:val="single" w:color="6B1A1A" w:sz="1"/>
              <w:right w:val="single" w:color="6B1A1A" w:sz="1"/>
            </w:tcBorders>
            <w:shd w:fill="F2F3F4" w:val="clear"/>
            <w:tcMar>
              <w:top w:type="dxa" w:w="90"/>
              <w:left w:type="dxa" w:w="120"/>
              <w:bottom w:type="dxa" w:w="90"/>
              <w:right w:type="dxa" w:w="120"/>
            </w:tcMar>
          </w:tcPr>
          <w:p>
            <w:pPr>
              <w:jc w:val="center"/>
            </w:pPr>
            <w:r>
              <w:rPr>
                <w:rFonts w:ascii="Times New Roman" w:cs="Times New Roman" w:eastAsia="Times New Roman" w:hAnsi="Times New Roman"/>
                <w:b/>
                <w:bCs/>
                <w:color w:val="6B1A1A"/>
                <w:sz w:val="19"/>
                <w:szCs w:val="19"/>
              </w:rPr>
              <w:t xml:space="preserve">8</w:t>
            </w:r>
          </w:p>
        </w:tc>
        <w:tc>
          <w:tcPr>
            <w:tcW w:type="dxa" w:w="2400"/>
            <w:tcBorders>
              <w:top w:val="single" w:color="6B1A1A" w:sz="1"/>
              <w:left w:val="single" w:color="6B1A1A" w:sz="1"/>
              <w:bottom w:val="single" w:color="6B1A1A" w:sz="1"/>
              <w:right w:val="single" w:color="6B1A1A" w:sz="1"/>
            </w:tcBorders>
            <w:shd w:fill="FADBD8" w:val="clear"/>
            <w:tcMar>
              <w:top w:type="dxa" w:w="90"/>
              <w:left w:type="dxa" w:w="120"/>
              <w:bottom w:type="dxa" w:w="90"/>
              <w:right w:type="dxa" w:w="120"/>
            </w:tcMar>
          </w:tcPr>
          <w:p>
            <w:r>
              <w:rPr>
                <w:rFonts w:ascii="Times New Roman" w:cs="Times New Roman" w:eastAsia="Times New Roman" w:hAnsi="Times New Roman"/>
                <w:b/>
                <w:bCs/>
                <w:color w:val="922B21"/>
                <w:sz w:val="19"/>
                <w:szCs w:val="19"/>
              </w:rPr>
              <w:t xml:space="preserve">FEMA Violation Report</w:t>
            </w:r>
          </w:p>
        </w:tc>
        <w:tc>
          <w:tcPr>
            <w:tcW w:type="dxa" w:w="6240"/>
            <w:tcBorders>
              <w:top w:val="single" w:color="6B1A1A" w:sz="1"/>
              <w:left w:val="single" w:color="6B1A1A" w:sz="1"/>
              <w:bottom w:val="single" w:color="6B1A1A" w:sz="1"/>
              <w:right w:val="single" w:color="6B1A1A" w:sz="1"/>
            </w:tcBorders>
            <w:tcMar>
              <w:top w:type="dxa" w:w="90"/>
              <w:left w:type="dxa" w:w="120"/>
              <w:bottom w:type="dxa" w:w="90"/>
              <w:right w:type="dxa" w:w="120"/>
            </w:tcMar>
          </w:tcPr>
          <w:p>
            <w:r>
              <w:rPr>
                <w:rFonts w:ascii="Times New Roman" w:cs="Times New Roman" w:eastAsia="Times New Roman" w:hAnsi="Times New Roman"/>
                <w:color w:val="1C1C1C"/>
                <w:sz w:val="19"/>
                <w:szCs w:val="19"/>
              </w:rPr>
              <w:t xml:space="preserve">Report from RBI Thiruvananthapuram confirming non-declaration of foreign remittances in violation of FEMA, 1999</w:t>
            </w:r>
          </w:p>
        </w:tc>
      </w:tr>
    </w:tbl>
    <w:p>
      <w:pPr>
        <w:spacing w:before="220" w:after="0"/>
      </w:pPr>
      <w:r>
        <w:t xml:space="preserve"/>
      </w:r>
    </w:p>
    <w:p>
      <w:pPr>
        <w:pBdr>
          <w:top w:val="single" w:color="6B1A1A" w:sz="2"/>
          <w:bottom w:val="single" w:color="6B1A1A" w:sz="6"/>
        </w:pBdr>
        <w:spacing w:before="280" w:after="100"/>
      </w:pPr>
      <w:r>
        <w:rPr>
          <w:rFonts w:ascii="Times New Roman" w:cs="Times New Roman" w:eastAsia="Times New Roman" w:hAnsi="Times New Roman"/>
          <w:b/>
          <w:bCs/>
          <w:caps/>
          <w:color w:val="6B1A1A"/>
          <w:sz w:val="24"/>
          <w:szCs w:val="24"/>
        </w:rPr>
        <w:t xml:space="preserve">V.  Prayer / Relief Sought</w:t>
      </w:r>
    </w:p>
    <w:p>
      <w:pPr>
        <w:spacing w:before="80" w:after="0"/>
      </w:pPr>
      <w:r>
        <w:t xml:space="preserve"/>
      </w:r>
    </w:p>
    <w:p>
      <w:pPr>
        <w:spacing w:before="60" w:after="60" w:line="360"/>
        <w:jc w:val="both"/>
      </w:pPr>
      <w:r>
        <w:rPr>
          <w:rFonts w:ascii="Times New Roman" w:cs="Times New Roman" w:eastAsia="Times New Roman" w:hAnsi="Times New Roman"/>
          <w:color w:val="1C1C1C"/>
          <w:sz w:val="21"/>
          <w:szCs w:val="21"/>
        </w:rPr>
        <w:t xml:space="preserve">It is therefore most respectfully prayed that this Hon'ble Court may be pleased to:</w:t>
      </w:r>
    </w:p>
    <w:p>
      <w:pPr>
        <w:spacing w:before="80" w:after="0"/>
      </w:pPr>
      <w:r>
        <w:t xml:space="preserve"/>
      </w:r>
    </w:p>
    <w:p>
      <w:pPr>
        <w:spacing w:before="60" w:after="60" w:line="340"/>
        <w:ind w:left="360" w:hanging="360"/>
        <w:jc w:val="both"/>
      </w:pPr>
      <w:r>
        <w:rPr>
          <w:rFonts w:ascii="Times New Roman" w:cs="Times New Roman" w:eastAsia="Times New Roman" w:hAnsi="Times New Roman"/>
          <w:b/>
          <w:bCs/>
          <w:color w:val="6B1A1A"/>
          <w:sz w:val="21"/>
          <w:szCs w:val="21"/>
        </w:rPr>
        <w:t xml:space="preserve">(a)  </w:t>
      </w:r>
      <w:r>
        <w:rPr>
          <w:rFonts w:ascii="Times New Roman" w:cs="Times New Roman" w:eastAsia="Times New Roman" w:hAnsi="Times New Roman"/>
          <w:color w:val="1C1C1C"/>
          <w:sz w:val="21"/>
          <w:szCs w:val="21"/>
        </w:rPr>
        <w:t xml:space="preserve">Take cognizance of the complaint and the offences detailed herein and issue summons / non-bailable warrants against the Accused — Liz Joy — under the provisions of the PMLA, 2002 and the Indian Penal Code, 1860;</w:t>
      </w:r>
    </w:p>
    <w:p>
      <w:pPr>
        <w:spacing w:before="60" w:after="60" w:line="340"/>
        <w:ind w:left="360" w:hanging="360"/>
        <w:jc w:val="both"/>
      </w:pPr>
      <w:r>
        <w:rPr>
          <w:rFonts w:ascii="Times New Roman" w:cs="Times New Roman" w:eastAsia="Times New Roman" w:hAnsi="Times New Roman"/>
          <w:b/>
          <w:bCs/>
          <w:color w:val="6B1A1A"/>
          <w:sz w:val="21"/>
          <w:szCs w:val="21"/>
        </w:rPr>
        <w:t xml:space="preserve">(b)  </w:t>
      </w:r>
      <w:r>
        <w:rPr>
          <w:rFonts w:ascii="Times New Roman" w:cs="Times New Roman" w:eastAsia="Times New Roman" w:hAnsi="Times New Roman"/>
          <w:color w:val="1C1C1C"/>
          <w:sz w:val="21"/>
          <w:szCs w:val="21"/>
        </w:rPr>
        <w:t xml:space="preserve">Direct the freezing and attachment of all movable and immovable properties and bank accounts of the Accused and M/s Chirs Fish Company &amp; Exports, which constitute proceeds of crime, under Section 5 of the PMLA, 2002, pending conclusion of trial;</w:t>
      </w:r>
    </w:p>
    <w:p>
      <w:pPr>
        <w:spacing w:before="60" w:after="60" w:line="340"/>
        <w:ind w:left="360" w:hanging="360"/>
        <w:jc w:val="both"/>
      </w:pPr>
      <w:r>
        <w:rPr>
          <w:rFonts w:ascii="Times New Roman" w:cs="Times New Roman" w:eastAsia="Times New Roman" w:hAnsi="Times New Roman"/>
          <w:b/>
          <w:bCs/>
          <w:color w:val="6B1A1A"/>
          <w:sz w:val="21"/>
          <w:szCs w:val="21"/>
        </w:rPr>
        <w:t xml:space="preserve">(c)  </w:t>
      </w:r>
      <w:r>
        <w:rPr>
          <w:rFonts w:ascii="Times New Roman" w:cs="Times New Roman" w:eastAsia="Times New Roman" w:hAnsi="Times New Roman"/>
          <w:color w:val="1C1C1C"/>
          <w:sz w:val="21"/>
          <w:szCs w:val="21"/>
        </w:rPr>
        <w:t xml:space="preserve">Direct the Enforcement Directorate and concerned investigating agencies to submit a full investigation report (chargesheet) before this Hon'ble Court within a period of ninety (90) days;</w:t>
      </w:r>
    </w:p>
    <w:p>
      <w:pPr>
        <w:spacing w:before="60" w:after="60" w:line="340"/>
        <w:ind w:left="360" w:hanging="360"/>
        <w:jc w:val="both"/>
      </w:pPr>
      <w:r>
        <w:rPr>
          <w:rFonts w:ascii="Times New Roman" w:cs="Times New Roman" w:eastAsia="Times New Roman" w:hAnsi="Times New Roman"/>
          <w:b/>
          <w:bCs/>
          <w:color w:val="6B1A1A"/>
          <w:sz w:val="21"/>
          <w:szCs w:val="21"/>
        </w:rPr>
        <w:t xml:space="preserve">(d)  </w:t>
      </w:r>
      <w:r>
        <w:rPr>
          <w:rFonts w:ascii="Times New Roman" w:cs="Times New Roman" w:eastAsia="Times New Roman" w:hAnsi="Times New Roman"/>
          <w:color w:val="1C1C1C"/>
          <w:sz w:val="21"/>
          <w:szCs w:val="21"/>
        </w:rPr>
        <w:t xml:space="preserve">Upon trial, convict and sentence the Accused as per law for each of the offences charged, and levy maximum permissible fine in addition to imprisonment;</w:t>
      </w:r>
    </w:p>
    <w:p>
      <w:pPr>
        <w:spacing w:before="60" w:after="60" w:line="340"/>
        <w:ind w:left="360" w:hanging="360"/>
        <w:jc w:val="both"/>
      </w:pPr>
      <w:r>
        <w:rPr>
          <w:rFonts w:ascii="Times New Roman" w:cs="Times New Roman" w:eastAsia="Times New Roman" w:hAnsi="Times New Roman"/>
          <w:b/>
          <w:bCs/>
          <w:color w:val="6B1A1A"/>
          <w:sz w:val="21"/>
          <w:szCs w:val="21"/>
        </w:rPr>
        <w:t xml:space="preserve">(e)  </w:t>
      </w:r>
      <w:r>
        <w:rPr>
          <w:rFonts w:ascii="Times New Roman" w:cs="Times New Roman" w:eastAsia="Times New Roman" w:hAnsi="Times New Roman"/>
          <w:color w:val="1C1C1C"/>
          <w:sz w:val="21"/>
          <w:szCs w:val="21"/>
        </w:rPr>
        <w:t xml:space="preserve">Direct recovery of the laundered sum of ₹3,47,50,000/- (Rupees Three Crore Forty-Seven Lakh and Fifty Thousand Only) from the Accused and direct restitution thereof to the State Exchequer;</w:t>
      </w:r>
    </w:p>
    <w:p>
      <w:pPr>
        <w:spacing w:before="60" w:after="60" w:line="340"/>
        <w:ind w:left="360" w:hanging="360"/>
        <w:jc w:val="both"/>
      </w:pPr>
      <w:r>
        <w:rPr>
          <w:rFonts w:ascii="Times New Roman" w:cs="Times New Roman" w:eastAsia="Times New Roman" w:hAnsi="Times New Roman"/>
          <w:b/>
          <w:bCs/>
          <w:color w:val="6B1A1A"/>
          <w:sz w:val="21"/>
          <w:szCs w:val="21"/>
        </w:rPr>
        <w:t xml:space="preserve">(f)  </w:t>
      </w:r>
      <w:r>
        <w:rPr>
          <w:rFonts w:ascii="Times New Roman" w:cs="Times New Roman" w:eastAsia="Times New Roman" w:hAnsi="Times New Roman"/>
          <w:color w:val="1C1C1C"/>
          <w:sz w:val="21"/>
          <w:szCs w:val="21"/>
        </w:rPr>
        <w:t xml:space="preserve">Pass any other order or direction that this Hon'ble Court deems fit and proper in the interest of justice, equity, and good conscience.</w:t>
      </w:r>
    </w:p>
    <w:p>
      <w:pPr>
        <w:spacing w:before="200" w:after="0"/>
      </w:pPr>
      <w:r>
        <w:t xml:space="preserve"/>
      </w:r>
    </w:p>
    <w:p>
      <w:pPr>
        <w:pBdr>
          <w:top w:val="single" w:color="6B1A1A" w:sz="2"/>
          <w:bottom w:val="single" w:color="6B1A1A" w:sz="6"/>
        </w:pBdr>
        <w:spacing w:before="280" w:after="100"/>
      </w:pPr>
      <w:r>
        <w:rPr>
          <w:rFonts w:ascii="Times New Roman" w:cs="Times New Roman" w:eastAsia="Times New Roman" w:hAnsi="Times New Roman"/>
          <w:b/>
          <w:bCs/>
          <w:caps/>
          <w:color w:val="6B1A1A"/>
          <w:sz w:val="24"/>
          <w:szCs w:val="24"/>
        </w:rPr>
        <w:t xml:space="preserve">VI.  Verification</w:t>
      </w:r>
    </w:p>
    <w:p>
      <w:pPr>
        <w:spacing w:before="80" w:after="0"/>
      </w:pPr>
      <w:r>
        <w:t xml:space="preserve"/>
      </w:r>
    </w:p>
    <w:p>
      <w:pPr>
        <w:spacing w:before="60" w:after="60" w:line="360"/>
        <w:jc w:val="both"/>
      </w:pPr>
      <w:r>
        <w:rPr>
          <w:rFonts w:ascii="Times New Roman" w:cs="Times New Roman" w:eastAsia="Times New Roman" w:hAnsi="Times New Roman"/>
          <w:color w:val="1C1C1C"/>
          <w:sz w:val="21"/>
          <w:szCs w:val="21"/>
        </w:rPr>
        <w:t xml:space="preserve">I, the Complainant's Counsel, do hereby verify that the contents of this complaint are true and correct to the best of my knowledge, information, and belief, based on the records and investigation findings placed before me, and that no material fact has been concealed or suppressed herein.</w:t>
      </w:r>
    </w:p>
    <w:p>
      <w:pPr>
        <w:spacing w:before="60" w:after="0"/>
      </w:pPr>
      <w:r>
        <w:t xml:space="preserve"/>
      </w:r>
    </w:p>
    <w:p>
      <w:pPr>
        <w:spacing w:before="60" w:after="60"/>
      </w:pPr>
      <w:r>
        <w:rPr>
          <w:rFonts w:ascii="Times New Roman" w:cs="Times New Roman" w:eastAsia="Times New Roman" w:hAnsi="Times New Roman"/>
          <w:color w:val="1C1C1C"/>
          <w:sz w:val="21"/>
          <w:szCs w:val="21"/>
        </w:rPr>
        <w:t xml:space="preserve">Verified at Ernakulam on this </w:t>
      </w:r>
      <w:r>
        <w:rPr>
          <w:rFonts w:ascii="Times New Roman" w:cs="Times New Roman" w:eastAsia="Times New Roman" w:hAnsi="Times New Roman"/>
          <w:b/>
          <w:bCs/>
          <w:color w:val="6B1A1A"/>
          <w:sz w:val="21"/>
          <w:szCs w:val="21"/>
        </w:rPr>
        <w:t xml:space="preserve">23rd day of February, 2026</w:t>
      </w:r>
      <w:r>
        <w:rPr>
          <w:rFonts w:ascii="Times New Roman" w:cs="Times New Roman" w:eastAsia="Times New Roman" w:hAnsi="Times New Roman"/>
          <w:color w:val="1C1C1C"/>
          <w:sz w:val="21"/>
          <w:szCs w:val="21"/>
        </w:rPr>
        <w:t xml:space="preserve">.</w:t>
      </w:r>
    </w:p>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Times New Roman" w:cs="Times New Roman" w:eastAsia="Times New Roman" w:hAnsi="Times New Roman"/>
                <w:b/>
                <w:bCs/>
                <w:color w:val="6B1A1A"/>
                <w:sz w:val="21"/>
                <w:szCs w:val="21"/>
              </w:rPr>
              <w:t xml:space="preserve">Complainant / Authorised Representative</w:t>
            </w:r>
          </w:p>
          <w:p>
            <w:pPr>
              <w:spacing w:before="160" w:after="0"/>
            </w:pPr>
            <w:r>
              <w:t xml:space="preserve"/>
            </w:r>
          </w:p>
          <w:p>
            <w:pPr>
              <w:pBdr>
                <w:bottom w:val="single" w:color="ABB2B9" w:sz="2"/>
              </w:pBdr>
            </w:pPr>
            <w:r>
              <w:rPr>
                <w:rFonts w:ascii="Times New Roman" w:cs="Times New Roman" w:eastAsia="Times New Roman" w:hAnsi="Times New Roman"/>
                <w:sz w:val="21"/>
                <w:szCs w:val="21"/>
              </w:rPr>
              <w:t xml:space="preserve">Signature : ________________________________</w:t>
            </w:r>
          </w:p>
          <w:p>
            <w:pPr>
              <w:spacing w:before="60" w:after="0"/>
            </w:pPr>
            <w:r>
              <w:t xml:space="preserve"/>
            </w:r>
          </w:p>
          <w:p>
            <w:r>
              <w:rPr>
                <w:rFonts w:ascii="Times New Roman" w:cs="Times New Roman" w:eastAsia="Times New Roman" w:hAnsi="Times New Roman"/>
                <w:sz w:val="21"/>
                <w:szCs w:val="21"/>
              </w:rPr>
              <w:t xml:space="preserve">Name      : State of Kerala / IO Name</w:t>
            </w:r>
          </w:p>
          <w:p>
            <w:r>
              <w:rPr>
                <w:rFonts w:ascii="Times New Roman" w:cs="Times New Roman" w:eastAsia="Times New Roman" w:hAnsi="Times New Roman"/>
                <w:sz w:val="21"/>
                <w:szCs w:val="21"/>
              </w:rPr>
              <w:t xml:space="preserve">Date       : 23.02.2026</w:t>
            </w:r>
          </w:p>
          <w:p>
            <w:r>
              <w:rPr>
                <w:rFonts w:ascii="Times New Roman" w:cs="Times New Roman" w:eastAsia="Times New Roman" w:hAnsi="Times New Roman"/>
                <w:sz w:val="21"/>
                <w:szCs w:val="21"/>
              </w:rPr>
              <w:t xml:space="preserve">Place      : Ernakulam</w:t>
            </w:r>
          </w:p>
        </w:tc>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tcPr>
          <w:p>
            <w:pPr>
              <w:jc w:val="right"/>
            </w:pPr>
            <w:r>
              <w:rPr>
                <w:rFonts w:ascii="Times New Roman" w:cs="Times New Roman" w:eastAsia="Times New Roman" w:hAnsi="Times New Roman"/>
                <w:b/>
                <w:bCs/>
                <w:color w:val="6B1A1A"/>
                <w:sz w:val="21"/>
                <w:szCs w:val="21"/>
              </w:rPr>
              <w:t xml:space="preserve">Advocate for the Complainant</w:t>
            </w:r>
          </w:p>
          <w:p>
            <w:pPr>
              <w:spacing w:before="160" w:after="0"/>
            </w:pPr>
            <w:r>
              <w:t xml:space="preserve"/>
            </w:r>
          </w:p>
          <w:p>
            <w:pPr>
              <w:pBdr>
                <w:bottom w:val="single" w:color="ABB2B9" w:sz="2"/>
              </w:pBdr>
              <w:jc w:val="right"/>
            </w:pPr>
            <w:r>
              <w:rPr>
                <w:rFonts w:ascii="Times New Roman" w:cs="Times New Roman" w:eastAsia="Times New Roman" w:hAnsi="Times New Roman"/>
                <w:sz w:val="21"/>
                <w:szCs w:val="21"/>
              </w:rPr>
              <w:t xml:space="preserve">Signature : ________________________________</w:t>
            </w:r>
          </w:p>
          <w:p>
            <w:pPr>
              <w:spacing w:before="60" w:after="0"/>
            </w:pPr>
            <w:r>
              <w:t xml:space="preserve"/>
            </w:r>
          </w:p>
          <w:p>
            <w:pPr>
              <w:jc w:val="right"/>
            </w:pPr>
            <w:r>
              <w:rPr>
                <w:rFonts w:ascii="Times New Roman" w:cs="Times New Roman" w:eastAsia="Times New Roman" w:hAnsi="Times New Roman"/>
                <w:sz w:val="21"/>
                <w:szCs w:val="21"/>
              </w:rPr>
              <w:t xml:space="preserve">Advocate  : ________________________________</w:t>
            </w:r>
          </w:p>
          <w:p>
            <w:pPr>
              <w:jc w:val="right"/>
            </w:pPr>
            <w:r>
              <w:rPr>
                <w:rFonts w:ascii="Times New Roman" w:cs="Times New Roman" w:eastAsia="Times New Roman" w:hAnsi="Times New Roman"/>
                <w:sz w:val="21"/>
                <w:szCs w:val="21"/>
              </w:rPr>
              <w:t xml:space="preserve">Bar No.    : KER / ____ / 20__</w:t>
            </w:r>
          </w:p>
          <w:p>
            <w:pPr>
              <w:jc w:val="right"/>
            </w:pPr>
            <w:r>
              <w:rPr>
                <w:rFonts w:ascii="Times New Roman" w:cs="Times New Roman" w:eastAsia="Times New Roman" w:hAnsi="Times New Roman"/>
                <w:sz w:val="21"/>
                <w:szCs w:val="21"/>
              </w:rPr>
              <w:t xml:space="preserve">Date       : 23.02.2026</w:t>
            </w:r>
          </w:p>
        </w:tc>
      </w:tr>
    </w:tbl>
    <w:p>
      <w:pPr>
        <w:spacing w:before="240" w:after="0"/>
      </w:pPr>
      <w:r>
        <w:t xml:space="preserve"/>
      </w:r>
    </w:p>
    <w:p>
      <w:pPr>
        <w:pBdr>
          <w:top w:val="double" w:color="6B1A1A" w:sz="6"/>
          <w:bottom w:val="double" w:color="6B1A1A" w:sz="6"/>
        </w:pBdr>
        <w:spacing w:before="100" w:after="100"/>
        <w:jc w:val="center"/>
      </w:pPr>
      <w:r>
        <w:rPr>
          <w:rFonts w:ascii="Times New Roman" w:cs="Times New Roman" w:eastAsia="Times New Roman" w:hAnsi="Times New Roman"/>
          <w:b/>
          <w:bCs/>
          <w:caps/>
          <w:color w:val="6B1A1A"/>
          <w:sz w:val="20"/>
          <w:szCs w:val="20"/>
        </w:rPr>
        <w:t xml:space="preserve">FOR OFFICE USE ONLY</w:t>
      </w:r>
      <w:r>
        <w:rPr>
          <w:rFonts w:ascii="Times New Roman" w:cs="Times New Roman" w:eastAsia="Times New Roman" w:hAnsi="Times New Roman"/>
          <w:color w:val="ABB2B9"/>
          <w:sz w:val="18"/>
          <w:szCs w:val="18"/>
        </w:rPr>
        <w:t xml:space="preserve">   |   Complaint No.: EKM/CC/____/2026   |   Date of Receipt: ________________   |   Bench: ________________   |   Initial of Receiving Clerk: ________</w:t>
      </w:r>
    </w:p>
    <w:p>
      <w:pPr>
        <w:spacing w:before="60" w:after="0"/>
      </w:pPr>
      <w:r>
        <w:t xml:space="preserve"/>
      </w:r>
    </w:p>
    <w:p>
      <w:pPr>
        <w:jc w:val="center"/>
      </w:pPr>
      <w:r>
        <w:rPr>
          <w:rFonts w:ascii="Times New Roman" w:cs="Times New Roman" w:eastAsia="Times New Roman" w:hAnsi="Times New Roman"/>
          <w:i/>
          <w:iCs/>
          <w:color w:val="ABB2B9"/>
          <w:sz w:val="18"/>
          <w:szCs w:val="18"/>
        </w:rPr>
        <w:t xml:space="preserve">Filed before the Civil Judge (Senior Division), Ernakulam Civil Court, Ernakulam, Kerala — 682 031</w:t>
      </w:r>
    </w:p>
    <w:sectPr>
      <w:headerReference w:type="default" r:id="rId6"/>
      <w:footerReference w:type="default" r:id="rId7"/>
      <w:pgSz w:w="12240" w:h="15840" w:orient="portrait"/>
      <w:pgMar w:top="1440" w:right="126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1A1A" w:sz="4"/>
      </w:pBdr>
      <w:tabs>
        <w:tab w:val="right" w:pos="9026"/>
      </w:tabs>
      <w:spacing w:before="80"/>
    </w:pPr>
    <w:r>
      <w:rPr>
        <w:rFonts w:ascii="Times New Roman" w:cs="Times New Roman" w:eastAsia="Times New Roman" w:hAnsi="Times New Roman"/>
        <w:color w:val="ABB2B9"/>
        <w:sz w:val="17"/>
        <w:szCs w:val="17"/>
      </w:rPr>
      <w:t xml:space="preserve">Adv. [Counsel Name] | Bar Council No.: KER/____/20__  |  Ernakulam Civil Court</w:t>
    </w:r>
    <w:r>
      <w:rPr>
        <w:rFonts w:ascii="Times New Roman" w:cs="Times New Roman" w:eastAsia="Times New Roman" w:hAnsi="Times New Roman"/>
        <w:color w:val="ABB2B9"/>
        <w:sz w:val="17"/>
        <w:szCs w:val="17"/>
      </w:rPr>
      <w:t xml:space="preserve">	Complaint No.: EKM/CC/____/2026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ouble" w:color="6B1A1A" w:sz="6"/>
      </w:pBdr>
      <w:spacing w:after="60"/>
      <w:jc w:val="center"/>
    </w:pPr>
    <w:r>
      <w:rPr>
        <w:rFonts w:ascii="Times New Roman" w:cs="Times New Roman" w:eastAsia="Times New Roman" w:hAnsi="Times New Roman"/>
        <w:b/>
        <w:bCs/>
        <w:color w:val="6B1A1A"/>
        <w:sz w:val="26"/>
        <w:szCs w:val="26"/>
      </w:rPr>
      <w:t xml:space="preserve">IN THE COURT OF THE CIVIL JUDGE (SENIOR DIVISION)</w:t>
    </w:r>
  </w:p>
  <w:p>
    <w:pPr>
      <w:spacing w:after="40"/>
      <w:jc w:val="center"/>
    </w:pPr>
    <w:r>
      <w:rPr>
        <w:rFonts w:ascii="Times New Roman" w:cs="Times New Roman" w:eastAsia="Times New Roman" w:hAnsi="Times New Roman"/>
        <w:b/>
        <w:bCs/>
        <w:color w:val="6B1A1A"/>
        <w:sz w:val="22"/>
        <w:szCs w:val="22"/>
      </w:rPr>
      <w:t xml:space="preserve">ERNAKULAM CIVIL COURT, ERNAKULAM, KERALA — 682 031</w:t>
    </w:r>
  </w:p>
  <w:p>
    <w:pPr>
      <w:spacing w:after="0"/>
      <w:jc w:val="center"/>
    </w:pPr>
    <w:r>
      <w:rPr>
        <w:rFonts w:ascii="Times New Roman" w:cs="Times New Roman" w:eastAsia="Times New Roman" w:hAnsi="Times New Roman"/>
        <w:i/>
        <w:iCs/>
        <w:color w:val="922B21"/>
        <w:sz w:val="20"/>
        <w:szCs w:val="20"/>
      </w:rPr>
      <w:t xml:space="preserve">Criminal Complaint under PMLA, 2002 &amp; IPC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2026-02-23T17:20:41.384Z</dcterms:created>
  <dcterms:modified xsi:type="dcterms:W3CDTF">2026-02-23T17:20:41.385Z</dcterms:modified>
</cp:coreProperties>
</file>

<file path=docProps/custom.xml><?xml version="1.0" encoding="utf-8"?>
<Properties xmlns="http://schemas.openxmlformats.org/officeDocument/2006/custom-properties" xmlns:vt="http://schemas.openxmlformats.org/officeDocument/2006/docPropsVTypes"/>
</file>