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Содержание: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left"/>
        <w:spacing w:after="2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I Общая информация «Кафетерий» (доступ/выбор льгот/условия)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0" w:firstLine="0"/>
        <w:jc w:val="both"/>
        <w:spacing w:after="2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II Получение льгот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0" w:firstLine="0"/>
        <w:jc w:val="both"/>
        <w:spacing w:after="2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III Бланки заявлений, перечень клиник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r>
    </w:p>
    <w:p>
      <w:pPr>
        <w:ind w:left="0" w:firstLine="0"/>
        <w:jc w:val="both"/>
        <w:spacing w:after="2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I Общая информация «Кафетерий» (доступ/выбор льгот/условия)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Период предоставления льгот «Кафетерий»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11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Льготы доступны весь календарный год.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11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До «20» декабря необходимо предоставить документы в УРП на все льготы.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11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Перенос неиспользованных баллов на другой календарный год невозможен.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Кому доступен пакет льгот «Кафетерий»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1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Кафетерий предоставляется каждому работнику.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Доступ/выбор для сотрудников, находящихся в отпуске по беременности и родам /уходу за ребенком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10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Работнику доступно максимум 15 баллов / год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10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sdt>
        <w:sdtPr>
          <w15:appearance w15:val="boundingBox"/>
          <w:tag w:val="goog_rdk_0"/>
          <w:rPr/>
        </w:sdtPr>
        <w:sdtContent>
          <w:r>
            <w:rPr>
              <w:rFonts w:ascii="Gungsuh" w:hAnsi="Gungsuh" w:eastAsia="Gungsuh" w:cs="Gungsuh"/>
              <w:i w:val="0"/>
              <w:smallCaps w:val="0"/>
              <w:strike w:val="0"/>
              <w:sz w:val="28"/>
              <w:szCs w:val="28"/>
              <w:u w:val="none"/>
              <w:shd w:val="clear" w:color="auto" w:fill="auto"/>
              <w:vertAlign w:val="baseline"/>
              <w:rtl w:val="0"/>
            </w:rPr>
            <w:t xml:space="preserve">Доступно 4 льготы: ДМС дети; ДМС работника; ежемесячная льгота на электроэнергию не более 13 баллов (≤13 баллов/год), льгота на обучение детей. </w:t>
          </w:r>
        </w:sdtContent>
      </w:sdt>
      <w:r/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10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Ежегодный опрос (15-27 декабря) можно пройти по телефону 285-118 или обратиться на электронную почту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  <w:rtl w:val="0"/>
        </w:rPr>
        <w:t xml:space="preserve">cheremisina_oy@interrao.ru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Обязательные условия для получения льгот «Кафетерий»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2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Отсутствие задолженности за потребленную тепловую энергию перед АО«ТомскРТС»по адресу регистрации работника.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2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 случае возникновения задолженности в течение года выплаты по «Кафетерий» прекращаются до момента полного погашения долга АО«ТомскРТС».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Как сделать выбор льгот «Кафетерий»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4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Открыть личный кабинет «Кафетерий» на корпоративном портале АО «Томская генерация» (с внешних PC не доступно).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Как открыть/внести изменения в личный кабинет «Кафетерий» сотрудника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6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Руководитель подразделения на своего работника через АСУД направляет заявку в IT-отдел/ Управления на открытие личного кабинета «Кафетерий». (заявка представляет собой СЗ+Приложение WORD-доки шаблон).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ВНИМАНИЕ! Правильность заполнения Приложения необходимо проверить у сотрудника УРП </w:t>
      </w:r>
      <w:hyperlink r:id="rId10" w:tooltip="mailto:cheremisina_oy@interrao.ru" w:history="1">
        <w:r>
          <w:rPr>
            <w:rFonts w:ascii="Times New Roman" w:hAnsi="Times New Roman" w:eastAsia="Times New Roman" w:cs="Times New Roman"/>
            <w:i w:val="0"/>
            <w:smallCaps w:val="0"/>
            <w:strike w:val="0"/>
            <w:sz w:val="28"/>
            <w:szCs w:val="28"/>
            <w:u w:val="single"/>
            <w:shd w:val="clear" w:color="auto" w:fill="auto"/>
            <w:vertAlign w:val="baseline"/>
            <w:rtl w:val="0"/>
          </w:rPr>
          <w:t xml:space="preserve">cheremisina_oy@interrao.ru</w:t>
        </w:r>
      </w:hyperlink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, после этого загрузить в АСУД.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6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На корпоративную эл/почту руководителя приходит письмо с логин/паролем и инструкцией работника.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*Заявка заполняется на вновь принятых работников и при переводе сотрудника на новую должность.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Сколько баллов доступно работнику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3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Зависит от грэйда занимаемой должности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3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Для работников, находящихся в отпуске по уходу за ребенком, доступен лимит 15 баллов/год.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Как зайти в личный кабинет?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5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Получить логин и пароль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5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Пройти по ссылке </w:t>
      </w:r>
      <w:hyperlink r:id="rId11" w:tooltip="http://tsk2-app08.tomske.internal/trud/kafeteriy" w:history="1">
        <w:r>
          <w:rPr>
            <w:rFonts w:ascii="Times New Roman" w:hAnsi="Times New Roman" w:eastAsia="Times New Roman" w:cs="Times New Roman"/>
            <w:i w:val="0"/>
            <w:smallCaps w:val="0"/>
            <w:strike w:val="0"/>
            <w:sz w:val="28"/>
            <w:szCs w:val="28"/>
            <w:u w:val="none"/>
            <w:shd w:val="clear" w:color="auto" w:fill="auto"/>
            <w:vertAlign w:val="baseline"/>
            <w:rtl w:val="0"/>
          </w:rPr>
          <w:t xml:space="preserve">http://tsk2-app08.tomske.internal/trud/kafeteriy</w:t>
        </w:r>
      </w:hyperlink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* Инструкция по входу WORD-доки шаблон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Перечень льгот «Кафетерий»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12"/>
        </w:numPr>
        <w:ind w:left="12" w:right="0" w:hanging="12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tabs>
          <w:tab w:val="left" w:pos="284" w:leader="none"/>
        </w:tabs>
        <w:rPr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Оплата стоимости питания работников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(необходимо заказать карту питания в УРП);</w:t>
      </w:r>
      <w:r>
        <w:rPr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12"/>
        </w:numPr>
        <w:ind w:left="284" w:hanging="284"/>
        <w:jc w:val="both"/>
        <w:spacing w:before="0" w:after="20" w:line="240" w:lineRule="auto"/>
        <w:tabs>
          <w:tab w:val="left" w:pos="284" w:leader="none"/>
        </w:tabs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Оплата дополнительного образования работников;</w:t>
      </w:r>
      <w:r>
        <w:rPr>
          <w:sz w:val="28"/>
          <w:szCs w:val="28"/>
        </w:rPr>
      </w:r>
    </w:p>
    <w:p>
      <w:pPr>
        <w:numPr>
          <w:ilvl w:val="0"/>
          <w:numId w:val="12"/>
        </w:numPr>
        <w:ind w:left="12" w:right="0" w:hanging="12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tabs>
          <w:tab w:val="left" w:pos="284" w:leader="none"/>
          <w:tab w:val="left" w:pos="1134" w:leader="none"/>
        </w:tabs>
        <w:rPr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ДМС для работников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(доступно=20 баллов/год);</w:t>
      </w:r>
      <w:r>
        <w:rPr>
          <w:rtl w:val="0"/>
        </w:rPr>
      </w:r>
      <w:r>
        <w:rPr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12"/>
        </w:numPr>
        <w:ind w:left="12" w:right="0" w:hanging="12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tabs>
          <w:tab w:val="left" w:pos="284" w:leader="none"/>
          <w:tab w:val="left" w:pos="1134" w:leader="none"/>
        </w:tabs>
        <w:rPr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ДМС для детей работников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(дети до 18 лет, доступно=20 баллов/год);</w:t>
      </w:r>
      <w:r>
        <w:rPr>
          <w:rtl w:val="0"/>
        </w:rPr>
      </w:r>
      <w:r>
        <w:rPr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12"/>
        </w:numPr>
        <w:ind w:left="284" w:right="0" w:hanging="284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tabs>
          <w:tab w:val="left" w:pos="284" w:leader="none"/>
          <w:tab w:val="left" w:pos="1134" w:leader="none"/>
        </w:tabs>
        <w:rPr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Оплата путевок работнику и членам его семьи в санатории, профилактории, на базы отдыха, туристических путевок по территории РФ;</w:t>
      </w:r>
      <w:r>
        <w:rPr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12"/>
        </w:numPr>
        <w:ind w:left="12" w:hanging="12"/>
        <w:jc w:val="both"/>
        <w:spacing w:before="0" w:after="20" w:line="240" w:lineRule="auto"/>
        <w:tabs>
          <w:tab w:val="left" w:pos="284" w:leader="none"/>
          <w:tab w:val="left" w:pos="1134" w:leader="none"/>
        </w:tabs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Компенсация   оплаты за электро- и тепло- энергию работникам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(доступно=13 баллов/год);</w:t>
      </w:r>
      <w:r>
        <w:rPr>
          <w:sz w:val="28"/>
          <w:szCs w:val="28"/>
        </w:rPr>
      </w:r>
    </w:p>
    <w:p>
      <w:pPr>
        <w:numPr>
          <w:ilvl w:val="0"/>
          <w:numId w:val="12"/>
        </w:numPr>
        <w:ind w:left="284" w:hanging="284"/>
        <w:jc w:val="both"/>
        <w:spacing w:before="0" w:after="20" w:line="240" w:lineRule="auto"/>
        <w:tabs>
          <w:tab w:val="left" w:pos="284" w:leader="none"/>
          <w:tab w:val="left" w:pos="1134" w:leader="none"/>
        </w:tabs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Оплата обучения детей работников в ДДУ, СУЗ, ВУЗ (доступно 20 баллов/год).</w:t>
      </w:r>
      <w:r>
        <w:rPr>
          <w:sz w:val="28"/>
          <w:szCs w:val="28"/>
        </w:rPr>
      </w:r>
    </w:p>
    <w:p>
      <w:pPr>
        <w:numPr>
          <w:ilvl w:val="0"/>
          <w:numId w:val="12"/>
        </w:numPr>
        <w:ind w:left="12" w:hanging="12"/>
        <w:jc w:val="both"/>
        <w:spacing w:before="0" w:after="20" w:line="240" w:lineRule="auto"/>
        <w:tabs>
          <w:tab w:val="left" w:pos="284" w:leader="none"/>
        </w:tabs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Оплата посещения спортклубов.</w:t>
      </w:r>
      <w:r>
        <w:rPr>
          <w:sz w:val="28"/>
          <w:szCs w:val="28"/>
        </w:rPr>
      </w:r>
    </w:p>
    <w:p>
      <w:pPr>
        <w:numPr>
          <w:ilvl w:val="0"/>
          <w:numId w:val="12"/>
        </w:numPr>
        <w:ind w:left="12" w:hanging="12"/>
        <w:jc w:val="both"/>
        <w:spacing w:before="0" w:after="20" w:line="240" w:lineRule="auto"/>
        <w:tabs>
          <w:tab w:val="left" w:pos="284" w:leader="none"/>
        </w:tabs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Оплата посещения культурных мероприятий (кино, театр, музей, концерт);</w:t>
      </w:r>
      <w:r>
        <w:rPr>
          <w:sz w:val="28"/>
          <w:szCs w:val="28"/>
        </w:rPr>
      </w:r>
    </w:p>
    <w:p>
      <w:pPr>
        <w:numPr>
          <w:ilvl w:val="0"/>
          <w:numId w:val="12"/>
        </w:numPr>
        <w:ind w:left="12" w:hanging="12"/>
        <w:jc w:val="both"/>
        <w:spacing w:before="0" w:after="20" w:line="240" w:lineRule="auto"/>
        <w:tabs>
          <w:tab w:val="left" w:pos="284" w:leader="none"/>
          <w:tab w:val="left" w:pos="426" w:leader="none"/>
        </w:tabs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Материальная помощь к отпуску (доступно 10 баллов/год).</w:t>
      </w:r>
      <w:r>
        <w:rPr>
          <w:sz w:val="28"/>
          <w:szCs w:val="28"/>
        </w:rPr>
      </w:r>
    </w:p>
    <w:p>
      <w:pPr>
        <w:numPr>
          <w:ilvl w:val="0"/>
          <w:numId w:val="12"/>
        </w:numPr>
        <w:ind w:left="426" w:right="0" w:hanging="426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Баллы в подарок коллеге (1 раз/год).</w:t>
      </w:r>
      <w:r>
        <w:rPr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Когда осуществляется выбор льгот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7"/>
        </w:numPr>
        <w:ind w:left="141" w:right="0" w:hanging="141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Для всех работников выбор льгот в декабре. </w:t>
      </w: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7"/>
        </w:numPr>
        <w:ind w:left="141" w:right="0" w:hanging="141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Ежегодно УРП информирует о периоде прохождения опроса. </w:t>
      </w: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7"/>
        </w:numPr>
        <w:ind w:left="141" w:right="0" w:hanging="141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Длительность опроса 14 календарных дней.</w:t>
      </w: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numPr>
          <w:ilvl w:val="0"/>
          <w:numId w:val="7"/>
        </w:numPr>
        <w:ind w:left="141" w:right="0" w:hanging="141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Вновь принятым работникам выбор льгот доступен после 3-х месяцев со дня приема на работу.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Перенос баллов «Кафетерий» в текущем году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</w:p>
    <w:p>
      <w:pPr>
        <w:numPr>
          <w:ilvl w:val="0"/>
          <w:numId w:val="8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Перенос баллов возможен только на ДМС работника (заявление+выписка от врача).</w:t>
      </w: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center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II Получение льгот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numPr>
          <w:ilvl w:val="0"/>
          <w:numId w:val="9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Льгота «Оплата стоимости питания работников»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Доступно баллов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нет ограничений (в пределах грейда должности).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Период предоставления льготы: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ежемесячный лимит зачисляется 1-го числа 11 раз (последний 11-ый лимит зачисляется на карту «01» ноября). Денежные средства на питание доступны с «01» января по «22» декабря, после этого периода остатки на картах питания обнуляются.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Механизм оформления карты питания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-выбираем льготу;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заказываем карту питания у сотрудника УРП (т. 285-118, вн. 21-18);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период изготовления карты 3-4 недели;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о готовности карты можно уточнить у сотрудника УРП (т. 285-118, вн. 21-18);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142" w:right="0" w:hanging="142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получаем карту в офисе банка АО ГПБ по адресу: г. Томск , переулок 1905 года д.7, кабинет 221. Часы приема с 9:30 до 18:00 без обеда пн-пт. При себе иметь паспорт.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Механизм предоставления льготы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лимит на карты питания устанавливается ежемесячно;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ежемесячный лимит = (Баллы на питание / 11) *1000. ВАЖНО! не менее 1000 рублей/месяц;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-ежемесячно 1-3 числа на карту зачисляют лимит с учетом остатка с предыдущего месяца. Внимание! перерасчет остатка в этот период возможен несколько раз, так как банк производит проверку всех транзакций предыдущего месяца в течение 1-3 рабочих дней;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ежемесячно с сотрудника удерживается НДФЛ (13%) с истраченных им сумм на питание.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Правила пользования картой питания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Карта VISA GOLD от Газпромбанка. Карта имеет два счета: зарплатный (по желанию работника может перечислять з/п) и карта питания. При оплате в столовой по карте питания – карту ВСТАВЛЯЕМ в платежный терминал.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1990725"/>
                <wp:effectExtent l="0" t="0" r="0" b="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838450" cy="1990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3.50pt;height:156.75pt;mso-wrap-distance-left:0.00pt;mso-wrap-distance-top:0.00pt;mso-wrap-distance-right:0.00pt;mso-wrap-distance-bottom:0.00pt;">
                <v:path textboxrect="0,0,0,0"/>
                <v:imagedata r:id="rId12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При утере/замене карты действия сотрудника: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заблокировать карту в приложении;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сообщить работнику УРП (285-118, вн.21-18);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обратиться в банк с заявлением «о перевыпуске карты».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72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numPr>
          <w:ilvl w:val="0"/>
          <w:numId w:val="9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tabs>
          <w:tab w:val="left" w:pos="284" w:leader="none"/>
        </w:tabs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Льгота «Оплата дополнительного образования работников»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Доступно баллов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нет ограничений (в пределах грейда должности).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Период оформления льготы: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ежемесячно до 20-го числа или до «20» декабря последний срок предоставления документов на оплату за текущий год.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Механизм предоставления льготы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оплатить обучение;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предоставить в УРП документы: заявление на льготу, копию договора с учебным учреждением, факт оплаты (чек/платежку/справка об оплате);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выплата льготы (в последние рабочие дни месяца) за минусом НДФЛ (13%).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9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Льгота «ДМС для работников»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Доступно баллов: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максимум 20 баллов/год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Период оформления льготы: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гарантийные письма оформляются и продляются строго в пределах текущего года.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 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Механизм предоставления льготы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из перечня лечебных учреждений выбираем клинику;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направляем в УРП заявление;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сотрудник УРП оформляет гарантийное письмо в СОГАЗе и оповещает работника о его готовности (5-7 рабочих дней);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обращаемся к врачу;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в гарантийном письме указан его срок действия.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ВАЖНО! В заявлении четко указываем медицинские услуги, кроме стоматологии. Стоматология - услуги стандартны. Пример заполнения медицинских услуг: первичный/повторный врача невролога, анализ крови (ОАК, ТТГ4, глюкоза, RW), забор крови, УЗИ сосудов шеи.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9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Льгота «ДМС на ребенка»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Доступно баллов/возраст: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максимум 20 баллов/год; дети до 18-ти лет.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Период оформления льготы: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гарантийные письма оформляются и продляются строго в пределах текущего года.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 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Механизм предоставления льготы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из перечня лечебных учреждений выбираем клинику;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направляем в УРП заявление;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сотрудник УРП оформляет гарантийное письмо в СОГАЗе и оповещает работника о его готовности (5-7 рабочих дней);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обращаемся к врачу;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в гарантийном письме указан его срок действия.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ВАЖНО! В заявлении четко указываем медицинские услуги, кроме стоматологии. Стоматология - услуги стандартны. Пример заполнения медицинских услуг: первичный/повторный врача невролога, анализ крови (ОАК, ТТГ4, глюкоза, RW), забор крови, УЗИ сосудов шеи.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numPr>
          <w:ilvl w:val="0"/>
          <w:numId w:val="9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Льгота «Оплата путевок работнику и членам его семьи»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Доступно баллов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нет ограничений (в пределах грейда должности).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Период оформления льготы: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путевки и отдых оформляются строго в пределах текущего года.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 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Требование по льготе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отдых по путевке самого работника обязателен. Оформление путевок отдельно на членов семьи работника невозможно.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Механизм предоставления льготы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оформить заявление на путевку у сотрудника УРП (614-511, вн.25-11);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- организация работнику приобретает путевку;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cо стоимости путевки удерживается НДФЛ (13%).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9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Льгота «Компенсация оплаты за электро- и тепло- энергию работникам»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Доступно баллов: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максимум 13 баллов/год.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Период предоставления льготы: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льгота оплачивается с «12» февраля по «27» декабря текущего года.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Механизм предоставления льготы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выбрать льготу;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ежемесячная сумма льготы = (баллы по льготе / 12 месяцев) *1000 рублей;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выплата начисляется автоматически месяцем позже (за январь в феврале), в декабре выплата льготы производится дважды (ноябрь+декабрь).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выплата льготы (в день заработной платы) за минусом НДФЛ (13%).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9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Льгота «Оплата обучения детей работников в ДДУ, СУЗ, ВУЗ»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Доступно баллов/возраст/условие: </w:t>
      </w:r>
      <w:sdt>
        <w:sdtPr>
          <w15:appearance w15:val="boundingBox"/>
          <w:tag w:val="goog_rdk_1"/>
          <w:rPr/>
        </w:sdtPr>
        <w:sdtContent>
          <w:r>
            <w:rPr>
              <w:rFonts w:ascii="Gungsuh" w:hAnsi="Gungsuh" w:eastAsia="Gungsuh" w:cs="Gungsuh"/>
              <w:sz w:val="28"/>
              <w:szCs w:val="28"/>
              <w:rtl w:val="0"/>
            </w:rPr>
            <w:t xml:space="preserve">максимум 20 баллов/год; дети до 24-х лет (≤24), очная форма обучения; договор оформлен на образовательные услуги.</w:t>
          </w:r>
        </w:sdtContent>
      </w:sdt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Период оформления льготы: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ежемесячно до 20-го числа или до «20» декабря последний срок предоставления документов на оплату за текущий год.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Механизм предоставления льготы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оплатить обучение;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предоставить в УРП документы: заявление на льготу, копию договора с учебным учреждением (один раз в год), факт оплаты (чек/платежку/справка об оплате);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выплата льготы (в последние рабочие дни месяца) за минусом НДФЛ (13%).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numPr>
          <w:ilvl w:val="0"/>
          <w:numId w:val="9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Льгота «Оплата абонемента в фитнес-клуб, оздоровительный центр для работника»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Доступно баллов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нет ограничений (в пределах грейда должности).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Период оформления льготы: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до «15-20» декабря последний срок подачи заявки на приобретение абонемента.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Механизм предоставления льготы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выбрать спорт-клуб/бассейн;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выбрать абонемент (количество занятий и стоимость);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подать заявку на приобретение абонемента (на СП профсоюзным лидерам или напрямую председателю первичной профсоюзной организации Рябову ВВ т.614-571, 25-71).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cо стоимости абонемента удерживается НДФЛ (13%).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ВНИМАНИЕ! самостоятельное приобретение абонемента не доступно, только через заявку в профсоюз.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9"/>
        </w:numPr>
        <w:ind w:left="720" w:right="0" w:hanging="360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Льгота «Оплата посещения спортивных и культурных мероприятий для работника»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Доступно баллов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нет ограничений (в пределах грейда должности).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Период оформления льготы: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ежемесячно до 20-го числа или до «20» декабря последний срок предоставления документов на оплату за текущий год.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Механизм предоставления льготы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приобрести билеты;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после окончания события предоставить в УРП документы: заявление на льготу, билеты, чеки.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выплата льготы (в последние рабочие дни месяца) за минусом НДФЛ (13%).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9"/>
        </w:numPr>
        <w:ind w:left="851" w:right="0" w:hanging="491"/>
        <w:jc w:val="both"/>
        <w:keepLines w:val="0"/>
        <w:keepNext w:val="0"/>
        <w:pageBreakBefore w:val="0"/>
        <w:spacing w:before="0" w:after="2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Льгота «Материальная помощь к отпуску»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28"/>
          <w:szCs w:val="28"/>
          <w:shd w:val="clear" w:color="auto" w:fill="auto"/>
          <w:vertAlign w:val="baseline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Доступно баллов: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максимум 10 баллов/год.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Период оформления льготы: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год.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Требование по льготе</w:t>
      </w:r>
      <w:sdt>
        <w:sdtPr>
          <w15:appearance w15:val="boundingBox"/>
          <w:tag w:val="goog_rdk_2"/>
          <w:rPr/>
        </w:sdtPr>
        <w:sdtContent>
          <w:r>
            <w:rPr>
              <w:rFonts w:ascii="Gungsuh" w:hAnsi="Gungsuh" w:eastAsia="Gungsuh" w:cs="Gungsuh"/>
              <w:sz w:val="28"/>
              <w:szCs w:val="28"/>
              <w:rtl w:val="0"/>
            </w:rPr>
            <w:t xml:space="preserve">: отпуск на 14 и более календарных дней (≥14 к/дней).</w:t>
          </w:r>
        </w:sdtContent>
      </w:sdt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Механизм предоставления льготы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одновременно оформляется заявление на отпуск + заявление на материальную помощь.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 с сумм материальной помощь до 4000 рублей/год не удерживается налог, свыше удерживается НДФЛ (13%).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11. Баллы в подарок коллеге (1 раз/год).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Доступно баллов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нет ограничений (в пределах грейда должности).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Требование по льготе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доступно только в дни прохождения общего опроса (декабрь).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Рекомендовано: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сообщить о своем подарке коллеге (на момент общего опроса подарок не отражается в личном кабинете «счастливчика». Коллега после проходит дополнительный опрос).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center"/>
        <w:spacing w:before="0" w:after="2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III Бланки заявлений, перечень клиник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r>
    </w:p>
    <w:p>
      <w:pPr>
        <w:ind w:firstLine="426"/>
        <w:jc w:val="right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u w:val="single"/>
          <w:rtl w:val="0"/>
        </w:rPr>
        <w:t xml:space="preserve">Пример заполнения заявления на льготу ДМС работника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Генеральному директору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АО «Томская генерация»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О.А. Пелымскому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инженера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Иванова И.И.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                               тел.+7-913-804-3078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ЗАЯВЛЕНИЕ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567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Прошу оплатить медицинские услуги в ООО "Стоматологическая клиника "Эликсир" г. Томск по адресу   634021, Томская обл, Томск г, Шевченко ул, дом № 15 по льготе «ДМС работника», в количестве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баллов по Кафетерию.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284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Медицинские услуги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: Лечение кариеса, снимок челюсти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(круговой).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ind w:firstLine="284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Срок действия гарантийного письма прошу считать 3 месяца.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______________ И.И.Иванов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                                              (подпись)</w:t>
        <w:tab/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«___»______________ 202_ г.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right"/>
        <w:spacing w:before="0" w:after="2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pPr>
      <w:r/>
      <w:sdt>
        <w:sdtPr>
          <w15:appearance w15:val="boundingBox"/>
          <w:tag w:val="goog_rdk_3"/>
          <w:rPr/>
        </w:sdtPr>
        <w:sdtContent>
          <w:r>
            <w:rPr>
              <w:rFonts w:ascii="Gungsuh" w:hAnsi="Gungsuh" w:eastAsia="Gungsuh" w:cs="Gungsuh"/>
              <w:b/>
              <w:i/>
              <w:sz w:val="28"/>
              <w:szCs w:val="28"/>
              <w:u w:val="single"/>
              <w:rtl w:val="0"/>
            </w:rPr>
            <w:t xml:space="preserve">Пример заполнения заявления на льготу ДМС дети ≤18 лет</w:t>
          </w:r>
        </w:sdtContent>
      </w:sdt>
      <w:r/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r>
    </w:p>
    <w:p>
      <w:pPr>
        <w:ind w:firstLine="426"/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Генеральному директору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АО «Томская генерация»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О.А. Пелымскому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главного эксперта УРП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Иванова И.И.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                               тел.+7-999-800-3998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ЗАЯВЛЕНИЕ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567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Прошу оплатить медицинские услуги в ООО "Стоматологическая клиника "Эликсир" г. Томск по адресу   634021, Томская обл., Томск г, Шевченко улю, дом № 15по льготе «ДМС дети», в количестве ___ баллов по Кафетерию, ребенок Иванова София 25.07.2009г.р.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284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Медицинские услуги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: Лечение кариеса, снимок челюсти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(круговой).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ind w:firstLine="284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Срок действия гарантийного письма прошу считать 3 месяца.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______________ И.И. Иванов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                                             (подпись)</w:t>
        <w:tab/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«___»______________ 202__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hanging="283"/>
        <w:jc w:val="center"/>
        <w:spacing w:before="0" w:after="2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r>
    </w:p>
    <w:p>
      <w:pPr>
        <w:ind w:hanging="283"/>
        <w:jc w:val="center"/>
        <w:spacing w:before="0" w:after="2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  <w:rtl w:val="0"/>
        </w:rPr>
        <w:t xml:space="preserve">Пример заполнения заявления на льготы: Образование работника, детей, культ-масс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Генеральному директору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АО «Томская генерация»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Пелымскому Олегу Анатольевичу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 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_____________________________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______________________________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                                             тел.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Заявление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Прошу Вас произвести выплату льготы «_______________________________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_________________________________________________________________»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 основании платежного документа, подтверждающего факт оплаты, в пределах суммы выбранных баллов по Кафетерию.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________________________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                            (подпись)</w:t>
        <w:tab/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«___»______________ 202__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right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left="-283" w:firstLine="420"/>
        <w:jc w:val="center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left="-283" w:firstLine="0"/>
        <w:jc w:val="center"/>
        <w:spacing w:before="0" w:after="2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  <w:rtl w:val="0"/>
        </w:rPr>
        <w:t xml:space="preserve">Пример заполнения заявления на льготы: Образование работника, детей, культ-масс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Генеральному директору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АО «Томская генерация»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Пелымскому Олегу Анатольевичу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 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_____________________________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______________________________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                                             тел.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Заявление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Прошу Вас произвести перенос баллов со льготы «_______________________________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_________________________________________________________________»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 льготу ДМС работника на основании приложенных документов.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________________________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                            (подпись)</w:t>
        <w:tab/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«___»______________ 202__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tabs>
          <w:tab w:val="left" w:pos="330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tabs>
          <w:tab w:val="left" w:pos="330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tabs>
          <w:tab w:val="left" w:pos="330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tabs>
          <w:tab w:val="left" w:pos="330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tabs>
          <w:tab w:val="left" w:pos="330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tabs>
          <w:tab w:val="left" w:pos="330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Согласовано: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tabs>
          <w:tab w:val="left" w:pos="3300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Начальник УРП АО «Томская генерация» _________________/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Беланова Е.Г./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center"/>
        <w:spacing w:before="0" w:after="2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r>
    </w:p>
    <w:p>
      <w:pPr>
        <w:ind w:firstLine="426"/>
        <w:jc w:val="center"/>
        <w:spacing w:before="0" w:after="2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  <w:rtl w:val="0"/>
        </w:rPr>
        <w:t xml:space="preserve">Пример заполнения заявления на льготу: материальная помощь к отпуску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Генеральному директору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АО «Томская генерация»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Пелымскому Олегу Анатольевичу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 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_____________________________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______________________________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                                             тел.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Заявление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851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Прошу оказать материальную помощь к отпуску в рамках льготы «Кафетерий». Отпуск оформлен на _____ календарных дней.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________________________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                            (подпись)</w:t>
        <w:tab/>
        <w:t xml:space="preserve">       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                      «___»______________ 202__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right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</w:rPr>
      </w:r>
    </w:p>
    <w:p>
      <w:pPr>
        <w:ind w:firstLine="426"/>
        <w:jc w:val="center"/>
        <w:spacing w:before="0" w:after="2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  <w:rtl w:val="0"/>
        </w:rPr>
        <w:t xml:space="preserve">Пример заполнения заявления на льготу: Путевки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</w:r>
    </w:p>
    <w:p>
      <w:pPr>
        <w:jc w:val="both"/>
        <w:spacing w:before="0" w:after="20"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Style w:val="662"/>
        <w:tblW w:w="10631" w:type="dxa"/>
        <w:tblLayout w:type="fixed"/>
        <w:tblLook w:val="0400" w:firstRow="0" w:lastRow="0" w:firstColumn="0" w:lastColumn="0" w:noHBand="0" w:noVBand="1"/>
      </w:tblPr>
      <w:tblGrid>
        <w:gridCol w:w="1581"/>
        <w:gridCol w:w="579"/>
        <w:gridCol w:w="1539"/>
        <w:gridCol w:w="2034"/>
        <w:gridCol w:w="223"/>
        <w:gridCol w:w="1637"/>
        <w:gridCol w:w="222"/>
        <w:gridCol w:w="222"/>
        <w:gridCol w:w="1300"/>
        <w:gridCol w:w="1294"/>
        <w:tblGridChange w:id="0">
          <w:tblGrid>
            <w:gridCol w:w="1581"/>
            <w:gridCol w:w="579"/>
            <w:gridCol w:w="1539"/>
            <w:gridCol w:w="2034"/>
            <w:gridCol w:w="223"/>
            <w:gridCol w:w="1637"/>
            <w:gridCol w:w="222"/>
            <w:gridCol w:w="222"/>
            <w:gridCol w:w="1300"/>
            <w:gridCol w:w="1294"/>
          </w:tblGrid>
        </w:tblGridChange>
      </w:tblGrid>
      <w:tr>
        <w:tblPrEx/>
        <w:trPr>
          <w:cantSplit w:val="false"/>
          <w:trHeight w:val="1185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gridSpan w:val="6"/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85725</wp:posOffset>
                      </wp:positionV>
                      <wp:extent cx="1952625" cy="673763"/>
                      <wp:effectExtent l="0" t="0" r="0" b="0"/>
                      <wp:wrapNone/>
                      <wp:docPr id="2" name="image3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jpg"/>
                              <pic:cNvPicPr/>
                              <pic:nvPr/>
                            </pic:nvPicPr>
                            <pic:blipFill>
                              <a:blip r:embed="rId13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52625" cy="67376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0;o:allowoverlap:true;o:allowincell:true;mso-position-horizontal-relative:text;margin-left:50.25pt;mso-position-horizontal:absolute;mso-position-vertical-relative:text;margin-top:6.75pt;mso-position-vertical:absolute;width:153.75pt;height:53.05pt;mso-wrap-distance-left:9.00pt;mso-wrap-distance-top:0.00pt;mso-wrap-distance-right:9.00pt;mso-wrap-distance-bottom:0.00pt;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tbl>
            <w:tblPr>
              <w:tblStyle w:val="663"/>
              <w:tblW w:w="5661" w:type="dxa"/>
              <w:tblLayout w:type="fixed"/>
              <w:tblLook w:val="0400" w:firstRow="0" w:lastRow="0" w:firstColumn="0" w:lastColumn="0" w:noHBand="0" w:noVBand="1"/>
            </w:tblPr>
            <w:tblGrid>
              <w:gridCol w:w="5661"/>
              <w:tblGridChange w:id="1">
                <w:tblGrid>
                  <w:gridCol w:w="5661"/>
                </w:tblGrid>
              </w:tblGridChange>
            </w:tblGrid>
            <w:tr>
              <w:tblPrEx/>
              <w:trPr>
                <w:cantSplit w:val="false"/>
                <w:trHeight w:val="1185"/>
              </w:trPr>
              <w:tc>
                <w:tcPr>
                  <w:shd w:val="clear" w:color="auto" w:fill="auto"/>
                  <w:tc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</w:tcBorders>
                  <w:vAlign w:val="bottom"/>
                  <w:textDirection w:val="lrTb"/>
                  <w:noWrap w:val="false"/>
                </w:tcPr>
                <w:p>
                  <w:pPr>
                    <w:jc w:val="both"/>
                    <w:spacing w:before="0" w:after="20" w:line="240" w:lineRule="auto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r>
                </w:p>
              </w:tc>
            </w:tr>
          </w:tbl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75"/>
        </w:trPr>
        <w:tc>
          <w:tcPr>
            <w:gridSpan w:val="10"/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center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ЗАЯВЛЕНИЕ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15"/>
        </w:trPr>
        <w:tc>
          <w:tcPr>
            <w:gridSpan w:val="10"/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8"/>
                <w:szCs w:val="28"/>
                <w:rtl w:val="0"/>
              </w:rPr>
              <w:t xml:space="preserve">на отдых и оздоровление работников и членов их семей через кафетерий услуг</w:t>
            </w:r>
            <w:r>
              <w:rPr>
                <w:rFonts w:ascii="Times New Roman" w:hAnsi="Times New Roman" w:eastAsia="Times New Roman" w:cs="Times New Roman"/>
                <w:b/>
                <w:i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i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45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От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gridSpan w:val="9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Иванов Иван Иванович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24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gridSpan w:val="6"/>
            <w:shd w:val="clear" w:color="auto" w:fill="auto"/>
            <w:tcBorders>
              <w:top w:val="single" w:color="000000" w:sz="4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(Ф.И.О.)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42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Работаю в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gridSpan w:val="9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СП ТЭЦ-3 / Электрический цех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225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gridSpan w:val="6"/>
            <w:shd w:val="clear" w:color="auto" w:fill="auto"/>
            <w:tcBorders>
              <w:top w:val="single" w:color="000000" w:sz="4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(Подразделение, должность)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435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Табельный №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03ТГ-000256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Количество баллов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gridSpan w:val="4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gridSpan w:val="6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Прошу приобрести мне (и членам моей семьи) путевку в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gridSpan w:val="4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Санаторий «Ключи» г.Томск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225"/>
        </w:trPr>
        <w:tc>
          <w:tcPr>
            <w:gridSpan w:val="10"/>
            <w:shd w:val="clear" w:color="auto" w:fill="auto"/>
            <w:tcBorders>
              <w:top w:val="single" w:color="000000" w:sz="4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(Конкретное место отдыха)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405"/>
        </w:trPr>
        <w:tc>
          <w:tcPr>
            <w:gridSpan w:val="10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center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Иванова Е.Е. (жена), Иванов А.И. (сын)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255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4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(Ф.И.О. членов семьи)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825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center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На период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gridSpan w:val="9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center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с 15.06.202__ на 13 дней (12 ночей)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225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gridSpan w:val="6"/>
            <w:shd w:val="clear" w:color="auto" w:fill="auto"/>
            <w:tcBorders>
              <w:top w:val="single" w:color="000000" w:sz="4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(Месяц, дата заезда, количество дней, категория номера)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24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vMerge w:val="restart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161925</wp:posOffset>
                      </wp:positionV>
                      <wp:extent cx="247648" cy="247648"/>
                      <wp:effectExtent l="0" t="0" r="0" b="0"/>
                      <wp:wrapNone/>
                      <wp:docPr id="3" name="image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5.png"/>
                              <pic:cNvPicPr/>
                              <pic:nvPr/>
                            </pic:nvPicPr>
                            <pic:blipFill>
                              <a:blip r:embed="rId14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648" cy="247648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position:absolute;z-index:0;o:allowoverlap:true;o:allowincell:true;mso-position-horizontal-relative:text;margin-left:9.75pt;mso-position-horizontal:absolute;mso-position-vertical-relative:text;margin-top:12.75pt;mso-position-vertical:absolute;width:19.50pt;height:19.50pt;mso-wrap-distance-left:9.00pt;mso-wrap-distance-top:0.00pt;mso-wrap-distance-right:9.00pt;mso-wrap-distance-bottom:0.00pt;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19051</wp:posOffset>
                      </wp:positionH>
                      <wp:positionV relativeFrom="paragraph">
                        <wp:posOffset>514350</wp:posOffset>
                      </wp:positionV>
                      <wp:extent cx="369262" cy="276225"/>
                      <wp:effectExtent l="0" t="0" r="0" b="0"/>
                      <wp:wrapNone/>
                      <wp:docPr id="4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/>
                              <pic:nvPr/>
                            </pic:nvPicPr>
                            <pic:blipFill>
                              <a:blip r:embed="rId15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9262" cy="27622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0;o:allowoverlap:true;o:allowincell:true;mso-position-horizontal-relative:text;margin-left:1.50pt;mso-position-horizontal:absolute;mso-position-vertical-relative:text;margin-top:40.50pt;mso-position-vertical:absolute;width:29.08pt;height:21.75pt;mso-wrap-distance-left:9.00pt;mso-wrap-distance-top:0.00pt;mso-wrap-distance-right:9.00pt;mso-wrap-distance-bottom:0.00pt;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104776</wp:posOffset>
                      </wp:positionH>
                      <wp:positionV relativeFrom="paragraph">
                        <wp:posOffset>885825</wp:posOffset>
                      </wp:positionV>
                      <wp:extent cx="276225" cy="276225"/>
                      <wp:effectExtent l="0" t="0" r="0" b="0"/>
                      <wp:wrapNone/>
                      <wp:docPr id="5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/>
                              <pic:nvPr/>
                            </pic:nvPicPr>
                            <pic:blipFill>
                              <a:blip r:embed="rId16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position:absolute;z-index:0;o:allowoverlap:true;o:allowincell:true;mso-position-horizontal-relative:text;margin-left:8.25pt;mso-position-horizontal:absolute;mso-position-vertical-relative:text;margin-top:69.75pt;mso-position-vertical:absolute;width:21.75pt;height:21.75pt;mso-wrap-distance-left:9.00pt;mso-wrap-distance-top:0.00pt;mso-wrap-distance-right:9.00pt;mso-wrap-distance-bottom:0.00pt;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gridSpan w:val="2"/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Контактные данные: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vMerge w:val="continue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Рабочий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gridSpan w:val="5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720-000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vMerge w:val="continue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vMerge w:val="continue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Домашний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gridSpan w:val="5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vMerge w:val="continue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vMerge w:val="continue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Сотовый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gridSpan w:val="5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8-952-883-25-89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vMerge w:val="continue"/>
            <w:textDirection w:val="lrTb"/>
            <w:noWrap w:val="false"/>
          </w:tcPr>
          <w:p>
            <w:pPr>
              <w:ind w:left="0" w:right="0" w:firstLine="0"/>
              <w:jc w:val="both"/>
              <w:keepLines w:val="0"/>
              <w:keepNext w:val="0"/>
              <w:pageBreakBefore w:val="0"/>
              <w:spacing w:before="0" w:after="2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1365"/>
        </w:trPr>
        <w:tc>
          <w:tcPr>
            <w:gridSpan w:val="4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Дата  </w:t>
            </w:r>
            <w:r>
              <w:rPr>
                <w:rFonts w:ascii="Times New Roman" w:hAnsi="Times New Roman" w:eastAsia="Times New Roman" w:cs="Times New Roman"/>
                <w:b/>
                <w:i/>
                <w:sz w:val="28"/>
                <w:szCs w:val="28"/>
                <w:rtl w:val="0"/>
              </w:rPr>
              <w:t xml:space="preserve"> "          "                                      год 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Подпись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3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vAlign w:val="bottom"/>
            <w:textDirection w:val="lrTb"/>
            <w:noWrap w:val="false"/>
          </w:tcPr>
          <w:p>
            <w:pPr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jc w:val="both"/>
        <w:spacing w:before="0" w:after="20"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284" w:firstLine="425"/>
        <w:jc w:val="both"/>
        <w:spacing w:before="0" w:after="20"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284" w:firstLine="425"/>
        <w:jc w:val="center"/>
        <w:spacing w:before="0" w:after="20"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ДМС для работников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567" w:right="-58" w:firstLine="142"/>
        <w:jc w:val="center"/>
        <w:spacing w:before="0" w:after="20" w:line="240" w:lineRule="auto"/>
        <w:shd w:val="clear" w:color="auto" w:fill="f2f2f2"/>
        <w:rPr>
          <w:rFonts w:ascii="Times New Roman" w:hAnsi="Times New Roman" w:eastAsia="Times New Roman" w:cs="Times New Roman"/>
          <w:b/>
          <w:sz w:val="28"/>
          <w:szCs w:val="28"/>
        </w:rPr>
        <w:pBdr>
          <w:top w:val="single" w:color="000000" w:sz="4" w:space="0"/>
          <w:left w:val="single" w:color="000000" w:sz="4" w:space="11"/>
          <w:bottom w:val="single" w:color="000000" w:sz="4" w:space="1"/>
          <w:right w:val="single" w:color="000000" w:sz="4" w:space="0"/>
        </w:pBd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СПИСОК МЕДИЦИНСКИХ УЧРЕЖДЕНИЙ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Style w:val="664"/>
        <w:tblW w:w="10381" w:type="dxa"/>
        <w:tblInd w:w="2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6133"/>
        <w:tblGridChange w:id="2">
          <w:tblGrid>
            <w:gridCol w:w="4248"/>
            <w:gridCol w:w="6133"/>
          </w:tblGrid>
        </w:tblGridChange>
      </w:tblGrid>
      <w:tr>
        <w:tblPrEx/>
        <w:trPr>
          <w:cantSplit w:val="false"/>
          <w:trHeight w:val="298"/>
        </w:trPr>
        <w:tc>
          <w:tcPr>
            <w:shd w:val="clear" w:color="auto" w:fill="f2f2f2"/>
            <w:vAlign w:val="center"/>
            <w:textDirection w:val="lrTb"/>
            <w:noWrap w:val="false"/>
          </w:tcPr>
          <w:p>
            <w:pPr>
              <w:ind w:left="36" w:right="44" w:firstLine="0"/>
              <w:jc w:val="center"/>
              <w:spacing w:before="0" w:after="20" w:line="240" w:lineRule="auto"/>
              <w:tabs>
                <w:tab w:val="left" w:pos="426" w:leader="none"/>
              </w:tabs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Лечебное учреждение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f2f2f2"/>
            <w:vAlign w:val="center"/>
            <w:textDirection w:val="lrTb"/>
            <w:noWrap w:val="false"/>
          </w:tcPr>
          <w:p>
            <w:pPr>
              <w:ind w:left="36" w:right="44" w:firstLine="0"/>
              <w:jc w:val="center"/>
              <w:spacing w:before="0" w:after="20" w:line="240" w:lineRule="auto"/>
              <w:tabs>
                <w:tab w:val="left" w:pos="426" w:leader="none"/>
              </w:tabs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Адрес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gridSpan w:val="2"/>
            <w:shd w:val="clear" w:color="auto" w:fill="f2f2f2"/>
            <w:vAlign w:val="center"/>
            <w:textDirection w:val="lrTb"/>
            <w:noWrap w:val="false"/>
          </w:tcPr>
          <w:p>
            <w:pPr>
              <w:ind w:left="36" w:right="44" w:firstLine="0"/>
              <w:jc w:val="center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«Амбулаторно-поликлиническое обслуживание, включая помощь на дому»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"Здоровье"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634034, Томская обл., Томск г, Котовского ул., дом № 19;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ФГБОУ ВО "СИБГМУ МИНЗДРАВА РОССИИ"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634050, Томская обл., Томск г, Московский тракт, дом № 2; пр. Ленина, д.4; ул. Учебная, 38/1;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ФГБНУ "Томский НИМЦ"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634009, Томская обл., Томск г, Кооперативный пер, дом № 5;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"Гранд Ретина"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634045, Томская обл., Томск г, Мокрушина ул., дом № 9, корпус 16;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"СибМедЦентр"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634041, Томская обл., Томск г, Красноармейская ул., дом № 92/1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ФГБУ СибФНКЦ ФМБА России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636000, Томская обл., Северск г, Мира ул., дом № 4; г. Северск, ул. Северная, д.161а;                   634021, Томская обл., Томск г, Красноармейская ул., дом № 14;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"Орион"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634009, Томская обл., Томск г, Ленина пр-кт, дом № 202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"Гор.бол. №3 им. Б.И. Альперовича" г.Томск"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634034, Томская обл., Томск г, Нахимова ул., дом № 3;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"Мадез"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634034, Томская обл., Томск г, Советская ул., дом № 97Б;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"ЛДЦ"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634012, Томская обл., Томск г, Кирова пр-кт, дом № 58, корпус 47;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АО "НПО "МИКРОГЕН" филиал г. Томск "НПО "ВИРИОН"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634034, Томская обл., Томск г, Ленина пр-кт, дом № 32;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"ЦЖЗ" г. Северск"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636013, Томская обл., Северск г, Победы ул., дом № 37;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АНО "НИИ микрохирургии"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634063, Томская обл., Томск г, Ивана Черных ул, дом № 96;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"Томский НИМЦ" ФГБНУ филиал "НИИ Кардиологии"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634012, Томская обл., Томск г, Киевская ул., дом № 111А;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"ЦСМ"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634009, Томская обл., Томск г, Войкова ул., дом № 55;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«МЕДСЕРВИС»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634057, Томская обл., Томск г, 79 Гвардейской Дивизии ул., дом № 6;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"Томский НИМЦ" ФГБНУ филиал "НИИ Психического здоровья"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634014, Томская обл., Томск г, Алеутская ул., дом № 4;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"ТомОко"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634061, Томская обл., Томск г, Герцена ул., дом № 68, корпус строение 2;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"Частная клиника №1"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634003, Томская обл., Томск г, Пушкина ул., дом № 16, кв.1;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"ТОКБ"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634063, Томская обл., Томск г, Ивана Черных ул., дом № 96;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"Елан"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634009, Томская обл., Томск г, Розы Люксембург ул., дом № 4, корпус В;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"Томский областной онкологический диспансер"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634009, Томская обл., Томск г, Ленина пр-кт, дом № 115;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"БСМП"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634049, Томская обл., Томск г, Рабочая ул., дом № 21;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"ЛДЦ МИБС-Томск"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634063, Томская обл., Томск г, Мичурина ул., дом № 105;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"Строитель" МСЧ"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634021, Томская обл., Томск г, Алтайская ул., дом № 159А;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"Больница №2"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634041, Томская обл., Томск г, Карташова ул., дом № 38;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"МРТ - Эксперт"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630102, Новосибирская обл., Новосибирск г, Якушева ул., дом № 41;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"Люмена"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634034, Томская обл., Томск г, Нахимова ул., дом № 13а;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ДМО отделение "АВИЦЕННА" МЦ"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630099, Новосибирская обл., Новосибирск г, Красный пр-кт, дом № 35;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"Многопрофильный Медицинский Центр"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634062, Томская обл., Томск г, Иркутский тракт, дом № 71д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"Сантэ"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Томская обл., Томский р-н, Кисловка д, Марины Цветаевой (Северный мкр.) ул., дом № 20; ул. Котовского, дом 19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"ЛОР КЛИНИКА"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634061, Томская обл., Томск г, Тверская ул., дом № 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АО "ГАРМОНИЯ ЗДОРОВЬЯ"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634021, Томская обл., Томск г, Сибирская ул., дом № 81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"Областная детская больница" ОГУЗ г. Томск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Томск г, Карла Маркса ул., д.44; ул. Кирова, д.14а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"Медицинский центр ЛОР-врач Долгун"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Томск г, ул. Красноармейская, д.96; ул. Новосибирская, д.43б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«ЦКБ» (ЦСМ Клиника Больничная)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634003, Томская обл., Томск г, Больничная ул., дом № 11, корпус г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499"/>
        </w:trPr>
        <w:tc>
          <w:tcPr>
            <w:gridSpan w:val="2"/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«Стоматологическая помощь»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"Блеск"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634062, Томская обл, Томск г, Иркутский тракт ул, дом № 92;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"Эликсир" СК" г. Томск"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634021, Томская обл., Томск г, Шевченко ул., дом № 15;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«Евродент»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634061, Томская обл., Томск г, Ленина пр-кт, дом № 126;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"Здрава" Стоматологическая клиника"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634009, Томская обл., Томск г, Ленина пр-кт, дом № 126;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"Эликсир" Центр современной стоматологии"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634029, Томская обл., Томск г, Белинского ул., дом № 18;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"ДЕНТ ХЭЛП"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634034, Томская обл., Томск г, Учебная ул, дом № 35Г;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ФГБОУ ВО СибГМУ Минздрава России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634050, Томская обл., Томск г, Московский тракт, дом № 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"ДенталКлиник"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634041, Томская обл., Томск г, Красноармейская ул., дом № 89;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"ЛДЦ"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634012, Томская обл., Томск г, Кирова пр-кт, дом № 58, корпус 47;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"ТомДент" Стоматологическая клиника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634029, Томская обл., Томск г, Фрунзе пр-кт, дом № 24;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"Жемчуг" г.Томск"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634021, Томская обл., Томск г, Фрунзе пр-кт, дом № 119Е;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"Центр Актив Сервис"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634029, Томская обл., Томск г, Фрунзе пр-кт, дом № 25;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"Дента Эль"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634061, Томская обл., Томск г, Красноармейская ул., дом № 48;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"Коралл"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634057, Томская обл., Томск г, Мира пр-кт, дом № 15;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"Эстет" г. Томск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634021, Томская обл., Томск г, Алтайская ул., дом № 159;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"Дента"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634050, Томская обл., Томск г, Советская ул., дом № 22;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"Стомсервис"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634062, Томская обл., Томск г, Ивана Черных ул, дом № 109, корпус 4;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"Елан"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634009, Томская обл., Томск г, Розы Люксембург ул., дом № 4, корпус В;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"Максима"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634045, Томская обл., Томск г, 19 Гвардейской Дивизии ул., дом № 7;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"АСТРА"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634061, Томская обл., Томск г, Герцена ул., дом № 44;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"Больница №2"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634041, Томская обл., Томск г, Карташова ул., дом № 38;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"СТОМАТОЛОГИЯ АВАНГАРД"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634040, Томск г, Ивана Черных ул., дом № 125;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«ЦСМ-Стоматология»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634009, Томская обл., Томск г, Войкова ул., дом № 55;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МЦИ "АЙ-ДЕНТ"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630007, Новосибирская обл., Новосибирск г, Сибревкома ул., дом № 9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«МЕД-ВЕСТ»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(Диамед)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634041, Томская обл., Томск г, Красноармейская ул., дом № 96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«КОСМОДЕНТ»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634049, Томская обл., Томск г, Иркутский тракт, д.5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"Нежность" стоматологическая клиника" г.Томск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634041, Томская обл., Томск г, Кузнецова ул., дом № 30, корпус 1;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"Акцент плюс"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636037, Томская обл, Северск г, Коммунистический пр-кт, дом № 86;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"Дент-Классик"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636013, Томская обл, Северск г, Славского ул, дом № 16, кв.1001-1023;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"АЛЬФАМЕД" ООО 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 xml:space="preserve">(Диамед)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634041, Томская обл, Томск г, Карташова ул, дом № 23А;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gridSpan w:val="2"/>
            <w:shd w:val="clear" w:color="auto" w:fill="f2f2f2"/>
            <w:vAlign w:val="center"/>
            <w:textDirection w:val="lrTb"/>
            <w:noWrap w:val="false"/>
          </w:tcPr>
          <w:p>
            <w:pPr>
              <w:ind w:left="36" w:right="44" w:firstLine="0"/>
              <w:jc w:val="center"/>
              <w:keepLines w:val="0"/>
              <w:keepNext w:val="0"/>
              <w:pageBreakBefore w:val="0"/>
              <w:spacing w:before="0" w:after="20" w:line="240" w:lineRule="auto"/>
              <w:shd w:val="clear" w:color="auto" w:fill="auto"/>
              <w:widowControl/>
              <w:tabs>
                <w:tab w:val="center" w:pos="4853" w:leader="none"/>
              </w:tabs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sz w:val="28"/>
                <w:szCs w:val="28"/>
                <w:highlight w:val="lightGray"/>
                <w:u w:val="none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«Стационарное обслуживание»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sz w:val="28"/>
                <w:szCs w:val="28"/>
                <w:highlight w:val="lightGray"/>
                <w:u w:val="none"/>
                <w:vertAlign w:val="baseline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"Здоровье"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634034, Томская обл., Томск г, Котовского ул., дом № 19;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ФГБОУ ВО "СИБГМУ МИНЗДРАВА РОССИИ"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634050, Томская обл., Томск г, Московский тракт, дом № 2; пр. Ленина, д.4; ул. Учебная, 38/1;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ФГБНУ "Томский НИМЦ"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634009, Томская обл., Томск г, Кооперативный пер, дом № 5;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"Гор.бол. №3 им. Б.И. Альперовича" г. Томск"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634034, Томская обл., Томск г, Нахимова ул., дом № 3;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"Мадез"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634034, Томская обл., Томск г, Советская ул., дом № 97Б;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"ЛДЦ"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634012, Томская обл., Томск г, Кирова пр-кт, дом № 58, корпус 47;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АНО "НИИ микрохирургии"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634063, Томская обл., Томск г, Ивана Черных ул., дом № 96;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"Томский НИМЦ" ФГБНУ филиал "НИИ Кардиологии"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634012, Томская обл., Томск г, Киевская ул., дом № 111А;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"Томский НИМЦ" ФГБНУ филиал "НИИ Психического здоровья"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634014, Томская обл., Томск г, Алеутская ул., дом № 4;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"Частная клиника №1"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634003, Томская обл., Томск г, Пушкина ул., дом № 16, кв.1;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"ТОКБ"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634063, Томская обл., Томск г, Ивана Черных ул., дом № 96;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"Томский областной онкологический диспансер"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634009, Томская обл., Томск г, Ленина пр-кт, дом № 115;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"БСМП"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634049, Томская обл., Томск г, Рабочая ул., дом № 21;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"Строитель" МСЧ"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634021, Томская обл., Томск г, Алтайская ул., дом № 159А;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ОГАУЗ "Больница №2"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634041, Томская обл., Томск г, Карташова ул., дом № 38;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ДМО отделение "АВИЦЕННА" МЦ"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630099, Новосибирская обл., Новосибирск г, Красный пр-кт, дом № 35;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ФГАУ "МНТК "Микрохирургия глаза" им. акад. С.Н. Федорова" Минздрава России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 630071, Новосибирская обл., Новосибирск г, Колхидская ул., дом № 10;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"Сантэ"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Томская обл., Томский р-н, Кисловка д, Марины Цветаевой (Северный мкр.) ул., дом № 20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«ЦКБ» (ЦСМ Клиника Больничная)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634003, Томская обл., Томск г, Больничная ул., дом № 11, корпус г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"Детская больница №1" ОГАУЗ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Томск г, Московский тракт, дом № 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"Областная детская больница" ОГУЗ г. Томск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36" w:right="44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Томск г, Карла Маркса ул., д.44; ул. Кирова, д.14а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709" w:firstLine="992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709" w:firstLine="992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284" w:firstLine="425"/>
        <w:jc w:val="center"/>
        <w:spacing w:before="0" w:after="20"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284" w:firstLine="425"/>
        <w:jc w:val="center"/>
        <w:spacing w:before="0" w:after="20" w:line="240" w:lineRule="auto"/>
        <w:tabs>
          <w:tab w:val="left" w:pos="1134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ДМС дети работников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709" w:right="-58" w:firstLine="142"/>
        <w:jc w:val="center"/>
        <w:spacing w:before="0" w:after="20" w:line="240" w:lineRule="auto"/>
        <w:shd w:val="clear" w:color="auto" w:fill="f2f2f2"/>
        <w:rPr>
          <w:rFonts w:ascii="Times New Roman" w:hAnsi="Times New Roman" w:eastAsia="Times New Roman" w:cs="Times New Roman"/>
          <w:b/>
          <w:sz w:val="28"/>
          <w:szCs w:val="28"/>
        </w:rPr>
        <w:pBdr>
          <w:top w:val="single" w:color="000000" w:sz="4" w:space="0"/>
          <w:left w:val="single" w:color="000000" w:sz="4" w:space="11"/>
          <w:bottom w:val="single" w:color="000000" w:sz="4" w:space="9"/>
          <w:right w:val="single" w:color="000000" w:sz="4" w:space="4"/>
        </w:pBd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СПИСОК МЕДИЦИНСКИХ УЧРЕЖДЕНИЙ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Style w:val="665"/>
        <w:tblW w:w="10331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744"/>
        <w:gridCol w:w="5588"/>
        <w:tblGridChange w:id="3">
          <w:tblGrid>
            <w:gridCol w:w="4744"/>
            <w:gridCol w:w="5588"/>
          </w:tblGrid>
        </w:tblGridChange>
      </w:tblGrid>
      <w:tr>
        <w:tblPrEx/>
        <w:trPr>
          <w:cantSplit w:val="false"/>
          <w:trHeight w:val="298"/>
        </w:trPr>
        <w:tc>
          <w:tcPr>
            <w:shd w:val="clear" w:color="auto" w:fill="f2f2f2"/>
            <w:vAlign w:val="center"/>
            <w:textDirection w:val="lrTb"/>
            <w:noWrap w:val="false"/>
          </w:tcPr>
          <w:p>
            <w:pPr>
              <w:jc w:val="center"/>
              <w:spacing w:before="0" w:after="20" w:line="240" w:lineRule="auto"/>
              <w:tabs>
                <w:tab w:val="left" w:pos="426" w:leader="none"/>
              </w:tabs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Лечебное учреждение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shd w:val="clear" w:color="auto" w:fill="f2f2f2"/>
            <w:vAlign w:val="center"/>
            <w:textDirection w:val="lrTb"/>
            <w:noWrap w:val="false"/>
          </w:tcPr>
          <w:p>
            <w:pPr>
              <w:jc w:val="center"/>
              <w:spacing w:before="0" w:after="20" w:line="240" w:lineRule="auto"/>
              <w:tabs>
                <w:tab w:val="left" w:pos="426" w:leader="none"/>
              </w:tabs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Адрес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gridSpan w:val="2"/>
            <w:shd w:val="clear" w:color="auto" w:fill="f2f2f2"/>
            <w:vAlign w:val="center"/>
            <w:textDirection w:val="lrTb"/>
            <w:noWrap w:val="false"/>
          </w:tcPr>
          <w:p>
            <w:pPr>
              <w:jc w:val="center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«Амбулаторно-поликлиническое обслуживание, включая помощь на дому»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ФГБОУ ВО СИБГМУ МИНЗДРАВА РОССИИ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Московский тракт, 2;  ул. Учебная, 39/1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"Гор.бол. №3 им. Б.И. Альперовича" ОГАУЗ г.Томск"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Нахимова, 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"Томский НИМЦ" ФГБНУ (НИИ онкологии)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 ул. Савиных, 12/1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"Томский НИМЦ" ФГБНУ филиал "НИИ Кардиологии"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Киевская, 111а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«ЛДЦ»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пр. Кирова, 58/47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«ЦСМ»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Трифонова 22Б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«Медицинский центр ЛОР-врач Долгун»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Красноармейская 96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"ТОКБ" ОГАУЗ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Ивана Черных, 96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«Частная клиника №1»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Пушкина, 16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"БСМП" ОГАУЗ"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Рабочая, 21;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"Строитель" МСЧ" ОГАУЗ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Алтайская, 159а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"Медико-санитарная часть №2" ОГБУЗ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Бела Куна, 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«Здоровье»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Котовского, 19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«МЦ им. Г.К. Жерлова» ОГАУЗ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Северск, п. Чекист, Горбольница № 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"ФГБУ СибФНКЦ ФМБА России"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Северск, ул. Царевского, 1а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"НПО "МИКРОГЕН" филиал г. Томск "НПО "ВИРИОН" АО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Ленина проспект, 32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«Сантэ»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ул.Котовского, 19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«ЛДЦ МИБС» филиал в г.Томске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Мичурина, 105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103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«ЦКБ» (ЦСМ клиника Больничная)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634003, Россия, г. Томск, ул. Больничная, 11г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«НИИ микрохирургии» АНО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Ивана Черных, 96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99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Центр медицинской реабилитации Филиала НИИ Курортологии и Физиотерапии ФГБУ СибФНКЦ ФМБА России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г.Томск, Красноармейская ул, 14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«Сибмедцентр»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Красноармейская, 92/1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tabs>
                <w:tab w:val="left" w:pos="1350" w:leader="none"/>
              </w:tabs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"Микрохирургия глаза" им. акад. С.Н. Федорова" МНТК" Минздрава России" ФГАУ" филиал Новосибирский"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Новосибирск, ул. Колхидская, 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«МАДЕЗ»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Советская, 97Б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«Томский областной онкологический диспансер» ОГАУЗ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пр. Ленина, 115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"ЦКБ с поликлиникой" ФГБУ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Г.Москва, ул.Маршала Тимошенко, 15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"ГАРМОНИЯ ЗДОРОВЬЯ" АО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Сибирская, дом № 81, кв. Б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"ЛОР КЛИНИКА"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Тверская, дом № 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"ТомОко"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Герцена, дом № 68, кв.2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"ИНВИТРО-Сибирь"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Томская область, город Томск, ул.Красноармейская, д.105; пр. Ленина, д.93, стр.6; ул.Нарановича, д.1Б; пр. Кирова, д.39; Иркутский тракт, д.15; ул. Говорова, д.46; пр. Фрунзе, д.86; пр.Ленина, д.85; г.Северск, пр.Коммунистический, д.60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  <w:trHeight w:val="407"/>
        </w:trPr>
        <w:tc>
          <w:tcPr>
            <w:gridSpan w:val="2"/>
            <w:shd w:val="clear" w:color="auto" w:fill="f2f2f2"/>
            <w:vAlign w:val="center"/>
            <w:textDirection w:val="lrTb"/>
            <w:noWrap w:val="false"/>
          </w:tcPr>
          <w:p>
            <w:pPr>
              <w:ind w:left="103" w:firstLine="0"/>
              <w:jc w:val="center"/>
              <w:spacing w:before="0" w:after="2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«Стационарная помощь»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ФГБОУ ВО СИБГМУ МИНЗДРАВА РОССИИ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Московский тракт, 2;  ул. Учебная, 39/1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"Гор.бол. №3 им. Б.И. Альперовича" ОГАУЗ г.Томск"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Нахимова, 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"Томский НИМЦ" ФГБНУ (НИИ онкологии)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 ул. Савиных, 12/1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"Томский НИМЦ" ФГБНУ филиал "НИИ Кардиологии"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Киевская, 111а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«ЛДЦ»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пр. Кирова, 58/47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"ТОКБ" ОГАУЗ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Ивана Черных, 96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«Частная клиника №1»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Пушкина, 16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"БСМП" ОГАУЗ"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Рабочая, 21;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"Строитель" МСЧ" ОГАУЗ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Алтайская, 159а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"Медико-санитарная часть №2" ОГБУЗ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Бела Куна, 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«Здоровье»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Котовского, 19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«Сантэ»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ул.Котовского, 19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«НИИ микрохирургии» АНО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Ивана Черных, 96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«МАДЕЗ» ООО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Советская, 97Б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«Томский областной онкологический диспансер» ОГАУЗ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пр. Ленина, 115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"ЦКБ с поликлиникой" ФГБУ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Г.Москва, ул.Маршала Тимошенко, 15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gridSpan w:val="2"/>
            <w:shd w:val="clear" w:color="auto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textDirection w:val="lrTb"/>
            <w:noWrap w:val="false"/>
          </w:tcPr>
          <w:p>
            <w:pPr>
              <w:jc w:val="center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«Стоматологическая помощь»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«ЦСС» (Центр современной стоматологии)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г.Томск, Иркутский тракт, 71д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«АСТРА» (Мастер Дент)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г.Томск, ул.Герцена, 44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«Стоматологическая клиника «Эликсир»»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Шевченко, 15;                                   ул. Белинского, 18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«Стоматологическая клиника «ТомДент»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пр. Фрунзе, 24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«МЕД-ВЕСТ»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Красноармейская, 96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«СТОМСЕРВИС»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Ивана Черных, 109/4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«Жемчуг»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пр. Фрунзе, д.119Е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«Денталия»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79 Гвардейской Дивизии, 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«Эстет»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Алтайская, 159, оф.24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«Максима»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г.Томск, ул. 19 Гвардейской Дивизии, 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"КАРАТ" СТОМАТОЛОГИЧЕСКАЯ КЛИНИКА"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г. Томск, ул. Усова, дом № 37, кв.1088-1090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cantSplit w:val="false"/>
        </w:trPr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ООО «КОСМОДЕНТ»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vAlign w:val="center"/>
            <w:textDirection w:val="lrTb"/>
            <w:noWrap w:val="false"/>
          </w:tcPr>
          <w:p>
            <w:pPr>
              <w:ind w:left="103" w:firstLine="0"/>
              <w:jc w:val="both"/>
              <w:spacing w:before="0" w:after="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634049, Томская обл., Томск г, Иркутский тракт, д.5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709" w:firstLine="992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4"/>
        </w:rPr>
        <w:t xml:space="preserve">import </w:t>
      </w:r>
      <w:r>
        <w:rPr>
          <w:rFonts w:ascii="Arial" w:hAnsi="Arial" w:eastAsia="Arial" w:cs="Arial"/>
          <w:color w:val="bcbec4"/>
          <w:sz w:val="24"/>
        </w:rPr>
        <w:t xml:space="preserve">telebot</w:t>
        <w:br/>
      </w:r>
      <w:r>
        <w:rPr>
          <w:rFonts w:ascii="Arial" w:hAnsi="Arial" w:eastAsia="Arial" w:cs="Arial"/>
          <w:color w:val="cf8e6d"/>
          <w:sz w:val="24"/>
        </w:rPr>
        <w:t xml:space="preserve">from </w:t>
      </w:r>
      <w:r>
        <w:rPr>
          <w:rFonts w:ascii="Arial" w:hAnsi="Arial" w:eastAsia="Arial" w:cs="Arial"/>
          <w:color w:val="bcbec4"/>
          <w:sz w:val="24"/>
        </w:rPr>
        <w:t xml:space="preserve">telebot </w:t>
      </w:r>
      <w:r>
        <w:rPr>
          <w:rFonts w:ascii="Arial" w:hAnsi="Arial" w:eastAsia="Arial" w:cs="Arial"/>
          <w:color w:val="cf8e6d"/>
          <w:sz w:val="24"/>
        </w:rPr>
        <w:t xml:space="preserve">import </w:t>
      </w:r>
      <w:r>
        <w:rPr>
          <w:rFonts w:ascii="Arial" w:hAnsi="Arial" w:eastAsia="Arial" w:cs="Arial"/>
          <w:color w:val="bcbec4"/>
          <w:sz w:val="24"/>
        </w:rPr>
        <w:t xml:space="preserve">types</w:t>
        <w:br/>
      </w:r>
      <w:r>
        <w:rPr>
          <w:rFonts w:ascii="Arial" w:hAnsi="Arial" w:eastAsia="Arial" w:cs="Arial"/>
          <w:color w:val="cf8e6d"/>
          <w:sz w:val="24"/>
        </w:rPr>
        <w:t xml:space="preserve">import </w:t>
      </w:r>
      <w:r>
        <w:rPr>
          <w:rFonts w:ascii="Arial" w:hAnsi="Arial" w:eastAsia="Arial" w:cs="Arial"/>
          <w:color w:val="bcbec4"/>
          <w:sz w:val="24"/>
        </w:rPr>
        <w:t xml:space="preserve">os</w:t>
        <w:br/>
      </w:r>
      <w:r>
        <w:rPr>
          <w:rFonts w:ascii="Arial" w:hAnsi="Arial" w:eastAsia="Arial" w:cs="Arial"/>
          <w:color w:val="cf8e6d"/>
          <w:sz w:val="24"/>
        </w:rPr>
        <w:t xml:space="preserve">import </w:t>
      </w:r>
      <w:r>
        <w:rPr>
          <w:rFonts w:ascii="Arial" w:hAnsi="Arial" w:eastAsia="Arial" w:cs="Arial"/>
          <w:color w:val="bcbec4"/>
          <w:sz w:val="24"/>
        </w:rPr>
        <w:t xml:space="preserve">datetime</w:t>
        <w:br/>
      </w:r>
      <w:r>
        <w:rPr>
          <w:rFonts w:ascii="Arial" w:hAnsi="Arial" w:eastAsia="Arial" w:cs="Arial"/>
          <w:color w:val="cf8e6d"/>
          <w:sz w:val="24"/>
        </w:rPr>
        <w:t xml:space="preserve">from </w:t>
      </w:r>
      <w:r>
        <w:rPr>
          <w:rFonts w:ascii="Arial" w:hAnsi="Arial" w:eastAsia="Arial" w:cs="Arial"/>
          <w:color w:val="bcbec4"/>
          <w:sz w:val="24"/>
        </w:rPr>
        <w:t xml:space="preserve">telebot </w:t>
      </w:r>
      <w:r>
        <w:rPr>
          <w:rFonts w:ascii="Arial" w:hAnsi="Arial" w:eastAsia="Arial" w:cs="Arial"/>
          <w:color w:val="cf8e6d"/>
          <w:sz w:val="24"/>
        </w:rPr>
        <w:t xml:space="preserve">import </w:t>
      </w:r>
      <w:r>
        <w:rPr>
          <w:rFonts w:ascii="Arial" w:hAnsi="Arial" w:eastAsia="Arial" w:cs="Arial"/>
          <w:color w:val="bcbec4"/>
          <w:sz w:val="24"/>
        </w:rPr>
        <w:t xml:space="preserve">formatting</w:t>
        <w:br/>
        <w:br/>
        <w:t xml:space="preserve">token = </w:t>
      </w:r>
      <w:r>
        <w:rPr>
          <w:rFonts w:ascii="Arial" w:hAnsi="Arial" w:eastAsia="Arial" w:cs="Arial"/>
          <w:color w:val="6aab73"/>
          <w:sz w:val="24"/>
        </w:rPr>
        <w:t xml:space="preserve">"5995958291:AAEZ1cN7M4vizQJLdHYYKsBZeAwN_N_uwJs"</w:t>
        <w:br/>
      </w:r>
      <w:r>
        <w:rPr>
          <w:rFonts w:ascii="Arial" w:hAnsi="Arial" w:eastAsia="Arial" w:cs="Arial"/>
          <w:color w:val="bcbec4"/>
          <w:sz w:val="24"/>
        </w:rPr>
        <w:t xml:space="preserve">bot = telebot.TeleBot(token) </w:t>
      </w:r>
      <w:r>
        <w:rPr>
          <w:rFonts w:ascii="Arial" w:hAnsi="Arial" w:eastAsia="Arial" w:cs="Arial"/>
          <w:color w:val="7a7e85"/>
          <w:sz w:val="24"/>
        </w:rPr>
        <w:t xml:space="preserve"># переменна в которой будут содержаться все необходимые функции. обработка и ответ на сообщения</w:t>
        <w:br/>
        <w:t xml:space="preserve"># главное меню</w:t>
        <w:br/>
      </w:r>
      <w:r>
        <w:rPr>
          <w:rFonts w:ascii="Arial" w:hAnsi="Arial" w:eastAsia="Arial" w:cs="Arial"/>
          <w:color w:val="b3ae60"/>
          <w:sz w:val="24"/>
        </w:rPr>
        <w:t xml:space="preserve">@bot.message_handler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aa4926"/>
          <w:sz w:val="24"/>
        </w:rPr>
        <w:t xml:space="preserve">commands </w:t>
      </w:r>
      <w:r>
        <w:rPr>
          <w:rFonts w:ascii="Arial" w:hAnsi="Arial" w:eastAsia="Arial" w:cs="Arial"/>
          <w:color w:val="bcbec4"/>
          <w:sz w:val="24"/>
        </w:rPr>
        <w:t xml:space="preserve">= [</w:t>
      </w:r>
      <w:r>
        <w:rPr>
          <w:rFonts w:ascii="Arial" w:hAnsi="Arial" w:eastAsia="Arial" w:cs="Arial"/>
          <w:color w:val="6aab73"/>
          <w:sz w:val="24"/>
        </w:rPr>
        <w:t xml:space="preserve">'start'</w:t>
      </w:r>
      <w:r>
        <w:rPr>
          <w:rFonts w:ascii="Arial" w:hAnsi="Arial" w:eastAsia="Arial" w:cs="Arial"/>
          <w:color w:val="bcbec4"/>
          <w:sz w:val="24"/>
        </w:rPr>
        <w:t xml:space="preserve">]) </w:t>
      </w:r>
      <w:r>
        <w:rPr>
          <w:rFonts w:ascii="Arial" w:hAnsi="Arial" w:eastAsia="Arial" w:cs="Arial"/>
          <w:color w:val="7a7e85"/>
          <w:sz w:val="24"/>
        </w:rPr>
        <w:t xml:space="preserve"># создаём команду</w:t>
        <w:br/>
      </w:r>
      <w:r>
        <w:rPr>
          <w:rFonts w:ascii="Arial" w:hAnsi="Arial" w:eastAsia="Arial" w:cs="Arial"/>
          <w:color w:val="cf8e6d"/>
          <w:sz w:val="24"/>
        </w:rPr>
        <w:t xml:space="preserve">def </w:t>
      </w:r>
      <w:r>
        <w:rPr>
          <w:rFonts w:ascii="Arial" w:hAnsi="Arial" w:eastAsia="Arial" w:cs="Arial"/>
          <w:color w:val="56a8f5"/>
          <w:sz w:val="24"/>
        </w:rPr>
        <w:t xml:space="preserve">start</w:t>
      </w:r>
      <w:r>
        <w:rPr>
          <w:rFonts w:ascii="Arial" w:hAnsi="Arial" w:eastAsia="Arial" w:cs="Arial"/>
          <w:color w:val="bcbec4"/>
          <w:sz w:val="24"/>
        </w:rPr>
        <w:t xml:space="preserve">(message):</w:t>
        <w:br/>
        <w:t xml:space="preserve">    kb = types.ReplyKeyboardMarkup(</w:t>
      </w:r>
      <w:r>
        <w:rPr>
          <w:rFonts w:ascii="Arial" w:hAnsi="Arial" w:eastAsia="Arial" w:cs="Arial"/>
          <w:color w:val="aa4926"/>
          <w:sz w:val="24"/>
        </w:rPr>
        <w:t xml:space="preserve">resize_keyboard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cf8e6d"/>
          <w:sz w:val="24"/>
        </w:rPr>
        <w:t xml:space="preserve">True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row_width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2aacb8"/>
          <w:sz w:val="24"/>
        </w:rPr>
        <w:t xml:space="preserve">1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btnGM1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'Кафетерий льгот'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#btnGM2 = types.KeyboardButton(text = 'Молодёжная работа - в разработке')</w:t>
        <w:br/>
        <w:t xml:space="preserve">    #btnGM3 = types.KeyboardButton(text = 'ППО - в разработке - в разработке')</w:t>
        <w:br/>
        <w:t xml:space="preserve">    </w:t>
      </w:r>
      <w:r>
        <w:rPr>
          <w:rFonts w:ascii="Arial" w:hAnsi="Arial" w:eastAsia="Arial" w:cs="Arial"/>
          <w:color w:val="bcbec4"/>
          <w:sz w:val="24"/>
        </w:rPr>
        <w:t xml:space="preserve">btnGM4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'Помощь'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kb.add(btnGM1, btnGM4)</w:t>
        <w:br/>
        <w:t xml:space="preserve">    bot.send_message(message.chat.id,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"Здравствуте, {0.first_name}!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Выберите что вас интересует.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</w:r>
      <w:r>
        <w:rPr>
          <w:rFonts w:ascii="Arial" w:hAnsi="Arial" w:eastAsia="Arial" w:cs="Arial"/>
          <w:color w:val="bcbec4"/>
          <w:sz w:val="24"/>
        </w:rPr>
        <w:t xml:space="preserve">.format(message.from_user),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reply_markup</w:t>
      </w:r>
      <w:r>
        <w:rPr>
          <w:rFonts w:ascii="Arial" w:hAnsi="Arial" w:eastAsia="Arial" w:cs="Arial"/>
          <w:color w:val="bcbec4"/>
          <w:sz w:val="24"/>
        </w:rPr>
        <w:t xml:space="preserve">=kb)</w:t>
        <w:br/>
        <w:br/>
      </w:r>
      <w:r>
        <w:rPr>
          <w:rFonts w:ascii="Arial" w:hAnsi="Arial" w:eastAsia="Arial" w:cs="Arial"/>
          <w:color w:val="b3ae60"/>
          <w:sz w:val="24"/>
        </w:rPr>
        <w:t xml:space="preserve">@bot.message_handler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aa4926"/>
          <w:sz w:val="24"/>
        </w:rPr>
        <w:t xml:space="preserve">content_types </w:t>
      </w:r>
      <w:r>
        <w:rPr>
          <w:rFonts w:ascii="Arial" w:hAnsi="Arial" w:eastAsia="Arial" w:cs="Arial"/>
          <w:color w:val="bcbec4"/>
          <w:sz w:val="24"/>
        </w:rPr>
        <w:t xml:space="preserve">= [</w:t>
      </w:r>
      <w:r>
        <w:rPr>
          <w:rFonts w:ascii="Arial" w:hAnsi="Arial" w:eastAsia="Arial" w:cs="Arial"/>
          <w:color w:val="6aab73"/>
          <w:sz w:val="24"/>
        </w:rPr>
        <w:t xml:space="preserve">'text'</w:t>
      </w:r>
      <w:r>
        <w:rPr>
          <w:rFonts w:ascii="Arial" w:hAnsi="Arial" w:eastAsia="Arial" w:cs="Arial"/>
          <w:color w:val="bcbec4"/>
          <w:sz w:val="24"/>
        </w:rPr>
        <w:t xml:space="preserve">]) </w:t>
      </w:r>
      <w:r>
        <w:rPr>
          <w:rFonts w:ascii="Arial" w:hAnsi="Arial" w:eastAsia="Arial" w:cs="Arial"/>
          <w:color w:val="7a7e85"/>
          <w:sz w:val="24"/>
        </w:rPr>
        <w:t xml:space="preserve"># создаём команду</w:t>
        <w:br/>
      </w:r>
      <w:r>
        <w:rPr>
          <w:rFonts w:ascii="Arial" w:hAnsi="Arial" w:eastAsia="Arial" w:cs="Arial"/>
          <w:color w:val="cf8e6d"/>
          <w:sz w:val="24"/>
        </w:rPr>
        <w:t xml:space="preserve">def </w:t>
      </w:r>
      <w:r>
        <w:rPr>
          <w:rFonts w:ascii="Arial" w:hAnsi="Arial" w:eastAsia="Arial" w:cs="Arial"/>
          <w:color w:val="56a8f5"/>
          <w:sz w:val="24"/>
        </w:rPr>
        <w:t xml:space="preserve">func</w:t>
      </w:r>
      <w:r>
        <w:rPr>
          <w:rFonts w:ascii="Arial" w:hAnsi="Arial" w:eastAsia="Arial" w:cs="Arial"/>
          <w:color w:val="bcbec4"/>
          <w:sz w:val="24"/>
        </w:rPr>
        <w:t xml:space="preserve">(message):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if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'Кафетерий льгот'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kb = types.ReplyKeyboardMarkup(</w:t>
      </w:r>
      <w:r>
        <w:rPr>
          <w:rFonts w:ascii="Arial" w:hAnsi="Arial" w:eastAsia="Arial" w:cs="Arial"/>
          <w:color w:val="aa4926"/>
          <w:sz w:val="24"/>
        </w:rPr>
        <w:t xml:space="preserve">resize_keyboard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cf8e6d"/>
          <w:sz w:val="24"/>
        </w:rPr>
        <w:t xml:space="preserve">True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row_width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2aacb8"/>
          <w:sz w:val="24"/>
        </w:rPr>
        <w:t xml:space="preserve">1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 = types.KeyboardButton(</w:t>
      </w:r>
      <w:r>
        <w:rPr>
          <w:rFonts w:ascii="Arial" w:hAnsi="Arial" w:eastAsia="Arial" w:cs="Arial"/>
          <w:color w:val="6aab73"/>
          <w:sz w:val="24"/>
        </w:rPr>
        <w:t xml:space="preserve">'Общая информация «Кафетерий» (доступ, выбор льгот, условия)'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 = types.KeyboardButton(</w:t>
      </w:r>
      <w:r>
        <w:rPr>
          <w:rFonts w:ascii="Arial" w:hAnsi="Arial" w:eastAsia="Arial" w:cs="Arial"/>
          <w:color w:val="6aab73"/>
          <w:sz w:val="24"/>
        </w:rPr>
        <w:t xml:space="preserve">'Получение льгот'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btnKL3 = types.KeyboardButton(</w:t>
      </w:r>
      <w:r>
        <w:rPr>
          <w:rFonts w:ascii="Arial" w:hAnsi="Arial" w:eastAsia="Arial" w:cs="Arial"/>
          <w:color w:val="6aab73"/>
          <w:sz w:val="24"/>
        </w:rPr>
        <w:t xml:space="preserve">'Бланки заявлений, перечень клиник'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btnKL4 = types.KeyboardButton(</w:t>
      </w:r>
      <w:r>
        <w:rPr>
          <w:rFonts w:ascii="Arial" w:hAnsi="Arial" w:eastAsia="Arial" w:cs="Arial"/>
          <w:color w:val="6aab73"/>
          <w:sz w:val="24"/>
        </w:rPr>
        <w:t xml:space="preserve">'Вернуться в главное меню'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kb.add(btnKL1, btnKL2, btnKL3, btnKL4)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'Вы выбрали ' </w:t>
      </w:r>
      <w:r>
        <w:rPr>
          <w:rFonts w:ascii="Arial" w:hAnsi="Arial" w:eastAsia="Arial" w:cs="Arial"/>
          <w:color w:val="bcbec4"/>
          <w:sz w:val="24"/>
        </w:rPr>
        <w:t xml:space="preserve">+ message.text, </w:t>
      </w:r>
      <w:r>
        <w:rPr>
          <w:rFonts w:ascii="Arial" w:hAnsi="Arial" w:eastAsia="Arial" w:cs="Arial"/>
          <w:color w:val="aa4926"/>
          <w:sz w:val="24"/>
        </w:rPr>
        <w:t xml:space="preserve">reply_markup</w:t>
      </w:r>
      <w:r>
        <w:rPr>
          <w:rFonts w:ascii="Arial" w:hAnsi="Arial" w:eastAsia="Arial" w:cs="Arial"/>
          <w:color w:val="bcbec4"/>
          <w:sz w:val="24"/>
        </w:rPr>
        <w:t xml:space="preserve">=kb)</w:t>
        <w:br/>
        <w:br/>
      </w:r>
      <w:r>
        <w:rPr>
          <w:rFonts w:ascii="Arial" w:hAnsi="Arial" w:eastAsia="Arial" w:cs="Arial"/>
          <w:color w:val="7a7e85"/>
          <w:sz w:val="24"/>
        </w:rPr>
        <w:t xml:space="preserve">#btnKL1 Общая информация «Кафетерий» (доступ, выбор льгот, условия)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'Общая информация «Кафетерий» (доступ, выбор льгот, условия)'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kb = types.ReplyKeyboardMarkup(</w:t>
      </w:r>
      <w:r>
        <w:rPr>
          <w:rFonts w:ascii="Arial" w:hAnsi="Arial" w:eastAsia="Arial" w:cs="Arial"/>
          <w:color w:val="aa4926"/>
          <w:sz w:val="24"/>
        </w:rPr>
        <w:t xml:space="preserve">resize_keyboard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cf8e6d"/>
          <w:sz w:val="24"/>
        </w:rPr>
        <w:t xml:space="preserve">True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row_width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2aacb8"/>
          <w:sz w:val="24"/>
        </w:rPr>
        <w:t xml:space="preserve">1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btnKL11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'Период предоставления льгот «Кафетерий»'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btnKL12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'Кому доступен пакет льгот «Кафетерий»'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btnKL13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'Для работников, находящихся в отпуске по беременности, родам, уходу за ребенком'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btnKL14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'Обязательные условия для получения льгот «Кафетерий»'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btnKL15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'Как сделать выбор льгот «Кафетерий»'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btnKL16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'Как открыть/внести изменения в личный кабинет «Кафетерий» сотрудника'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btnKL17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'Сколько баллов доступно работнику'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btnKL18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'Как зайти в личный кабинет'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btnKL19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'Перечень льгот «Кафетерий»'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btnKL110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'Когда осуществляется выбор льгот'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btnKL111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'Перенос баллов «Кафетерий» в текущем году'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btnKLBS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'Вернуться в меню «Кафетерий» льгот (предыдущая страница)'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btnKLBGM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'Вернуться в главное меню'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kb.add(btnKL11, btnKL12, btnKL13, btnKL14, btnKL15, btnKL16, btnKL17, btnKL18, btnKL19, btnKL110, btnKL111, btnKLBS , btnKLBGM)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"Меню «Общая информация «Кафетерий»"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reply_markup </w:t>
      </w:r>
      <w:r>
        <w:rPr>
          <w:rFonts w:ascii="Arial" w:hAnsi="Arial" w:eastAsia="Arial" w:cs="Arial"/>
          <w:color w:val="bcbec4"/>
          <w:sz w:val="24"/>
        </w:rPr>
        <w:t xml:space="preserve">= kb)</w:t>
        <w:br/>
        <w:br/>
      </w:r>
      <w:r>
        <w:rPr>
          <w:rFonts w:ascii="Arial" w:hAnsi="Arial" w:eastAsia="Arial" w:cs="Arial"/>
          <w:color w:val="7a7e85"/>
          <w:sz w:val="24"/>
        </w:rPr>
        <w:t xml:space="preserve">#btnKH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'Помощь'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kb = types.ReplyKeyboardMarkup(</w:t>
      </w:r>
      <w:r>
        <w:rPr>
          <w:rFonts w:ascii="Arial" w:hAnsi="Arial" w:eastAsia="Arial" w:cs="Arial"/>
          <w:color w:val="aa4926"/>
          <w:sz w:val="24"/>
        </w:rPr>
        <w:t xml:space="preserve">resize_keyboard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cf8e6d"/>
          <w:sz w:val="24"/>
        </w:rPr>
        <w:t xml:space="preserve">True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row_width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2aacb8"/>
          <w:sz w:val="24"/>
        </w:rPr>
        <w:t xml:space="preserve">1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btnKH1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'Обратная связь. Напишите ...'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btnKH2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'Не видно всех кнопок или прокрутка меню'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btnKH3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'Не видно клавиатуры или меню с кнопками'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btnKLBGM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'Вернуться в главное меню'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kb.add(btnKH1, btnKH2, btnKH3, btnKLBGM)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'Меню помощи'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reply_markup</w:t>
      </w:r>
      <w:r>
        <w:rPr>
          <w:rFonts w:ascii="Arial" w:hAnsi="Arial" w:eastAsia="Arial" w:cs="Arial"/>
          <w:color w:val="bcbec4"/>
          <w:sz w:val="24"/>
        </w:rPr>
        <w:t xml:space="preserve">=kb)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#btnKH1 Обратная связь. Напишите ...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'Обратная связь. Напишите ...'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"В строке ввода текста, можно написать об ошибке, задать вопрос или другую информацию.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"Работает в любом пункте программы.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"Для обратной связи, если требуется, укажите Ваши контактные данные"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#btnKH2 Не видно всех кнопок или прокрутка меню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'Не видно всех кнопок или прокрутка меню'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'Меню выбора (кнопки) могут прокручиваться вверх/вниз.'</w:t>
        <w:br/>
        <w:t xml:space="preserve">                                                '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 'Обычно, меню заканчивается кнопкой «Вернуться в главное меню»'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 btnKH3 Не видно клавиатуры или меню с кнопками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'Не видно клавиатуры или меню с кнопками'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bot.send_photo(message.chat.id, </w:t>
      </w:r>
      <w:r>
        <w:rPr>
          <w:rFonts w:ascii="Arial" w:hAnsi="Arial" w:eastAsia="Arial" w:cs="Arial"/>
          <w:color w:val="aa4926"/>
          <w:sz w:val="24"/>
        </w:rPr>
        <w:t xml:space="preserve">photo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8888c6"/>
          <w:sz w:val="24"/>
        </w:rPr>
        <w:t xml:space="preserve">open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6aab73"/>
          <w:sz w:val="24"/>
        </w:rPr>
        <w:t xml:space="preserve">'Docs/HB.jpg'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6aab73"/>
          <w:sz w:val="24"/>
        </w:rPr>
        <w:t xml:space="preserve">'rb'</w:t>
      </w:r>
      <w:r>
        <w:rPr>
          <w:rFonts w:ascii="Arial" w:hAnsi="Arial" w:eastAsia="Arial" w:cs="Arial"/>
          <w:color w:val="bcbec4"/>
          <w:sz w:val="24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#btnKL11 Период предоставления льгот «Кафетерий»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'Период предоставления льгот «Кафетерий»'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"1) Льготы доступны весь календарный год.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"2) До «20» декабря необходимо предоставить документы в УРП на все льготы.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"3) Перенос неиспользованных баллов на другой календарный год невозможен."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#btnKL12 Кому доступен пакет льгот «Кафетерий»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'Кому доступен пакет льгот «Кафетерий»'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"Кафетерий предоставляется каждому работнику."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 btnKL13 Для работников, находящихся в отпуске по беременности, родам, уходу за ребенком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'Для работников, находящихся в отпуске по беременности, родам, уходу за ребенком'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"1) Работнику доступно максимум 15 баллов/год.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"2) Доступно 4 льготы: ДМС дети; ДМС работника; ежемесячная льгота на электроэнергию не более 13 баллов (≤13 баллов/год), льгота на обучение детей.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"3) Ежегодный опрос (15-27 декабря) можно пройти по телефону 285-118 или обратиться на электронную почту cheremisina_oy@interrao.ru."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 btnKL14 Обязательные условия для получения льгот «Кафетерий»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'Обязательные условия для получения льгот «Кафетерий»'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"1) Отсутствие задолженности за потребленную тепловую энергию перед АО «ТомскРТС» по адресу регистрации работника.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"2) В случае возникновения задолженности в течение года выплаты по «Кафетерий» прекращаются до момента полного погашения долга АО «ТомскРТС»."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 btnKL15 Как сделать выбор льгот «Кафетерий»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'Как сделать выбор льгот «Кафетерий»'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"Открыть личный кабинет «Кафетерий» на корпоративном портале АО «Томская генерация» -&gt; пройти по ссылке http://tsk2-app08.tomske.internal/trud/kafeteriy (с внешних PC не доступно)"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 btnKL16 Как открыть/внести изменения в личный кабинет «Кафетерий» сотрудника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'Как открыть/внести изменения в личный кабинет «Кафетерий» сотрудника'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"1) Руководитель подразделения на своего работника через АСУД направляет заявку в IT-отдел/Управления на открытие личного кабинета «Кафетерий». (заявка представляет собой СЗ+Приложение WORD-доки шаблон). ВНИМАНИЕ! Правильность заполнения Приложения необход</w:t>
      </w:r>
      <w:r>
        <w:rPr>
          <w:rFonts w:ascii="Arial" w:hAnsi="Arial" w:eastAsia="Arial" w:cs="Arial"/>
          <w:color w:val="6aab73"/>
          <w:sz w:val="24"/>
        </w:rPr>
        <w:t xml:space="preserve">имо проверить у сотрудника УРП cheremisina_oy@interrao.ru, после этого загрузить в АСУД.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"2) На корпоративную эл/почту руководителя приходит письмо с логин/паролем и инструкцией работника.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"* Заявка заполняется на вновь принятых работников и при переводе на новую должность."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#btnKL17 Сколько баллов доступно работнику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'Сколько баллов доступно работнику'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"1) Зависит от грэйда занимаемой должности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"2) Для работников, находящихся в отпуске по уходу за ребенком, доступен лимит 15 баллов/год."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#btnKL18 Как зайти в личный кабинет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'Как зайти в личный кабинет'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"1) Получить логин и пароль.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"2) Пройти по ссылке http://tsk2-app08.tomske.internal/trud/kafeteriy (с внешних PC не доступно)."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"* Инструкция по входу WORD-доки шаблон."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#btnKL19 Перечень льгот «Кафетерий»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'Перечень льгот «Кафетерий»'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"1) Оплата стоимости питания работников (необходимо заказать карту питания в УРП).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"2) Оплата дополнительного образования работников.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"3) ДМС для работников (доступно=20 баллов/год).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"4) ДМС для детей работников (дети до 18 лет, доступно=20 баллов/год).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"5) Оплата путевок работнику и членам его семьи в санатории, профилактории, на базы отдыха, туристических путевок по территории РФ.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"6) Компенсация   оплаты за электро- и тепло- энергию работникам (доступно=13 баллов/год).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"7) Оплата обучения детей работников в ДДУ, СУЗ, ВУЗ (доступно 20 баллов/год).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"8) Оплата посещения спортклубов.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"9) Оплата посещения культурных мероприятий (кино, театр, музей, концерт).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"10) Материальная помощь к отпуску (доступно 10 баллов/год).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"11) Баллы в подарок коллеге (1 раз/год)."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#btnKL110 Когда осуществляется выбор льгот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'Когда осуществляется выбор льгот'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"1) Для всех работников выбор льгот в декабре.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"2) Ежегодно УРП информирует о периоде прохождения опроса.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"3) Длительность опроса 14 календарных дней.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  "4) Вновь принятым работникам выбор льгот доступен после 3-х месяцев со дня приема на работу."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#btnKL111 Перенос баллов «Кафетерий» в текущем году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'Перенос баллов «Кафетерий» в текущем году'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"Перенос баллов возможен только на ДМС работника (заявление+выписка от врача)."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#btnKLBS Вернуться в меню «Общая информация «Кафетерий»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'Вернуться в меню «Кафетерий» льгот (предыдущая страница)'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kb = types.ReplyKeyboardMarkup(</w:t>
      </w:r>
      <w:r>
        <w:rPr>
          <w:rFonts w:ascii="Arial" w:hAnsi="Arial" w:eastAsia="Arial" w:cs="Arial"/>
          <w:color w:val="aa4926"/>
          <w:sz w:val="24"/>
        </w:rPr>
        <w:t xml:space="preserve">resize_keyboard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cf8e6d"/>
          <w:sz w:val="24"/>
        </w:rPr>
        <w:t xml:space="preserve">True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row_width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2aacb8"/>
          <w:sz w:val="24"/>
        </w:rPr>
        <w:t xml:space="preserve">1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btnKL1 = types.KeyboardButton(</w:t>
      </w:r>
      <w:r>
        <w:rPr>
          <w:rFonts w:ascii="Arial" w:hAnsi="Arial" w:eastAsia="Arial" w:cs="Arial"/>
          <w:color w:val="6aab73"/>
          <w:sz w:val="24"/>
        </w:rPr>
        <w:t xml:space="preserve">'Общая информация «Кафетерий» (доступ, выбор льгот, условия)'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 = types.KeyboardButton(</w:t>
      </w:r>
      <w:r>
        <w:rPr>
          <w:rFonts w:ascii="Arial" w:hAnsi="Arial" w:eastAsia="Arial" w:cs="Arial"/>
          <w:color w:val="6aab73"/>
          <w:sz w:val="24"/>
        </w:rPr>
        <w:t xml:space="preserve">'Получение льгот'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btnKL3 = types.KeyboardButton(</w:t>
      </w:r>
      <w:r>
        <w:rPr>
          <w:rFonts w:ascii="Arial" w:hAnsi="Arial" w:eastAsia="Arial" w:cs="Arial"/>
          <w:color w:val="6aab73"/>
          <w:sz w:val="24"/>
        </w:rPr>
        <w:t xml:space="preserve">'Бланки заявлений, перечень клиник'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btnKL4 = types.KeyboardButton(</w:t>
      </w:r>
      <w:r>
        <w:rPr>
          <w:rFonts w:ascii="Arial" w:hAnsi="Arial" w:eastAsia="Arial" w:cs="Arial"/>
          <w:color w:val="6aab73"/>
          <w:sz w:val="24"/>
        </w:rPr>
        <w:t xml:space="preserve">'Вернуться в главное меню'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kb.add(btnKL1, btnKL2, btnKL3, btnKL4)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'Вы вернулись в меню «Кафетерий» льгот'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reply_markup</w:t>
      </w:r>
      <w:r>
        <w:rPr>
          <w:rFonts w:ascii="Arial" w:hAnsi="Arial" w:eastAsia="Arial" w:cs="Arial"/>
          <w:color w:val="bcbec4"/>
          <w:sz w:val="24"/>
        </w:rPr>
        <w:t xml:space="preserve">=kb)</w:t>
        <w:br/>
        <w:br/>
      </w:r>
      <w:r>
        <w:rPr>
          <w:rFonts w:ascii="Arial" w:hAnsi="Arial" w:eastAsia="Arial" w:cs="Arial"/>
          <w:color w:val="7a7e85"/>
          <w:sz w:val="24"/>
        </w:rPr>
        <w:t xml:space="preserve">#btnKL2 Получение льгот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'Получение льгот'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kb = types.ReplyKeyboardMarkup(</w:t>
      </w:r>
      <w:r>
        <w:rPr>
          <w:rFonts w:ascii="Arial" w:hAnsi="Arial" w:eastAsia="Arial" w:cs="Arial"/>
          <w:color w:val="aa4926"/>
          <w:sz w:val="24"/>
        </w:rPr>
        <w:t xml:space="preserve">resize_keyboard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cf8e6d"/>
          <w:sz w:val="24"/>
        </w:rPr>
        <w:t xml:space="preserve">True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row_width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2aacb8"/>
          <w:sz w:val="24"/>
        </w:rPr>
        <w:t xml:space="preserve">1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btnKL21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'Льгота «Оплата стоимости питания работников»'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btnKL22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'Льгота «Оплата дополнительного образования работников»'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btnKL23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'Льгота «ДМС для работников»'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btnKL24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'Льгота «ДМС на ребенка»'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btnKL25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'Льгота «Оплата путевок работнику и членам его семьи»'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btnKL26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'Льгота «Компенсация оплаты за электро- и тепло- энергию работникам»'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btnKL27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'Льгота «Оплата обучения детей работников в ДДУ, СУЗ, ВУЗ»'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btnKL28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'Льгота «Оплата абонемента в фитнес-клуб, оздоровительный центр для работника»'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btnKL29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'Льгота «Оплата посещения спортивных и культурных мероприятий для работника»'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btnKL210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'Льгота «Материальная помощь к отпуску»'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btnKL211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'Баллы в подарок коллеге (1 раз/год)'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btnKL212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'Вернуться в меню «Кафетерий» льгот (предыдущая страница)'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btnKL213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'Вернуться в главное меню'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kb.add(btnKL21, btnKL22, btnKL23, btnKL24, btnKL25, btnKL26, btnKL27, btnKL28, btnKL29, btnKL210, btnKL211, btnKL212, btnKL213)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"Меню выбора льгот"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reply_markup</w:t>
      </w:r>
      <w:r>
        <w:rPr>
          <w:rFonts w:ascii="Arial" w:hAnsi="Arial" w:eastAsia="Arial" w:cs="Arial"/>
          <w:color w:val="bcbec4"/>
          <w:sz w:val="24"/>
        </w:rPr>
        <w:t xml:space="preserve">=kb)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#btnKL21 Период предоставления льгот «Кафетерий»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'Льгота «Оплата стоимости питания работников»'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'&lt;b&gt;Доступно баллов:&lt;/b&gt; '</w:t>
        <w:br/>
        <w:t xml:space="preserve">                                               '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'нет ограничений (в пределах грейда должности).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'&lt;b&gt;Период предоставления льготы:&lt;/b&gt; ежемесячный лимит зачисляется 1-го '</w:t>
        <w:br/>
        <w:t xml:space="preserve">                                               'числа 11 раз (последний 11-ый лимит зачисляется на карту «01» ноября). '</w:t>
        <w:br/>
        <w:t xml:space="preserve">           </w:t>
      </w:r>
      <w:r>
        <w:rPr>
          <w:rFonts w:ascii="Arial" w:hAnsi="Arial" w:eastAsia="Arial" w:cs="Arial"/>
          <w:color w:val="6aab73"/>
          <w:sz w:val="24"/>
        </w:rPr>
        <w:t xml:space="preserve">                                    'Денежные средства на питание доступны с «01» января по «22» декабря, '</w:t>
        <w:br/>
        <w:t xml:space="preserve">                                               'после этого периода остатки на картах питания обнуляются.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'&lt;b&gt;Механизм оформления карты питания:&lt;/b&gt;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 -выбираем льготу;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'- заказываем карту питания у сотрудника УРП (т. 285-118, вн. 21-18);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'- период изготовления карты 3-4 недели;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'- о готовности карты можно уточнить у сотрудника УРП (т. 285-118, вн. 21-18);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'- получаем карту в офисе банка АО ГПБ по адресу: г. Томск , переулок 1905 года д.7, кабинет 221.'</w:t>
        <w:br/>
        <w:t xml:space="preserve">                                               'Часы приема с 9:30 до 18:00 без обеда пн-пт. При себе иметь </w:t>
      </w:r>
      <w:r>
        <w:rPr>
          <w:rFonts w:ascii="Arial" w:hAnsi="Arial" w:eastAsia="Arial" w:cs="Arial"/>
          <w:color w:val="6aab73"/>
          <w:sz w:val="24"/>
        </w:rPr>
        <w:t xml:space="preserve">паспорт.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'&lt;b&gt;Механизм предоставления льготы:&lt;/b&gt;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'- лимит на карты питания устанавливается ежемесячно;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'- ежемесячный лимит = (Баллы на питание / 11) *1000. ВАЖНО! не менее 1000 рублей/месяц;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'-ежемесячно 1-3 числа на карту зачисляют лимит с учетом остатка с предыдущего месяца. Внимание! '</w:t>
        <w:br/>
        <w:t xml:space="preserve">                                               'перерасчет остатка в этот период возможен несколько раз, так</w:t>
      </w:r>
      <w:r>
        <w:rPr>
          <w:rFonts w:ascii="Arial" w:hAnsi="Arial" w:eastAsia="Arial" w:cs="Arial"/>
          <w:color w:val="6aab73"/>
          <w:sz w:val="24"/>
        </w:rPr>
        <w:t xml:space="preserve"> как банк производит проверку всех '</w:t>
        <w:br/>
        <w:t xml:space="preserve">                                               'транзакций предыдущего месяца в течение 1-3 рабочих дней;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'- ежемесячно с сотрудника удерживается НДФЛ (13%) с истраченных им сумм на питание.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'&lt;b&gt;Правила пользования картой питания: &lt;/b&gt;'</w:t>
        <w:br/>
        <w:t xml:space="preserve">                                               'Карта VISA GOLD от Газпромбанка. Карта имеет два счета: '</w:t>
        <w:br/>
        <w:t xml:space="preserve">                                               'зарплат</w:t>
      </w:r>
      <w:r>
        <w:rPr>
          <w:rFonts w:ascii="Arial" w:hAnsi="Arial" w:eastAsia="Arial" w:cs="Arial"/>
          <w:color w:val="6aab73"/>
          <w:sz w:val="24"/>
        </w:rPr>
        <w:t xml:space="preserve">ный (по желанию работника может перечислять з/п) и карта питания. При оплате в столовой по '</w:t>
        <w:br/>
        <w:t xml:space="preserve">                                               'карте питания – карту ВСТАВЛЯЕМ в платежный терминал.'</w:t>
      </w:r>
      <w:r>
        <w:rPr>
          <w:rFonts w:ascii="Arial" w:hAnsi="Arial" w:eastAsia="Arial" w:cs="Arial"/>
          <w:color w:val="bcbec4"/>
          <w:sz w:val="24"/>
        </w:rPr>
        <w:t xml:space="preserve">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parse_mode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'HTML'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#btnKL22 Кому доступен пакет льгот «Кафетерий»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'Льгота «Оплата дополнительного образования работников»'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"&lt;b&gt;Доступно баллов:&lt;/b&gt;"</w:t>
        <w:br/>
        <w:t xml:space="preserve">                                               '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'</w:t>
        <w:br/>
        <w:t xml:space="preserve">                                               "нет ограничений (в пределах грейда должности).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"&lt;b&gt;Период оформления льготы:&lt;/b&gt;"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"ежемесячно до 20-го числа или до «20» декабря последний срок "</w:t>
        <w:br/>
        <w:t xml:space="preserve">                                               "предоставления документов на оплату за текущий год.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"&lt;b&gt;Механизм предоставления льготы:&lt;/b&gt;"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оплатить обучение;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предоставить в УРП документы: заявление на льготу, копию договора с учебным учреждением, факт "</w:t>
        <w:br/>
        <w:t xml:space="preserve">                                               "оплаты (чек/платежку/справка об оплате);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выплата льготы (в последние рабочие дни месяца) за минусом НДФЛ (13%)."</w:t>
      </w:r>
      <w:r>
        <w:rPr>
          <w:rFonts w:ascii="Arial" w:hAnsi="Arial" w:eastAsia="Arial" w:cs="Arial"/>
          <w:color w:val="bcbec4"/>
          <w:sz w:val="24"/>
        </w:rPr>
        <w:t xml:space="preserve">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parse_mode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'HTML'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#btnKL23 Льгота «ДМС для работников»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'Льгота «ДМС для работников»'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"&lt;b&gt;Доступно баллов:&lt;/b&gt;"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"максимум 20 баллов/год.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"&lt;b&gt;Период оформления льготы:&lt;/b&gt; 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"гарантийные письма оформляются и продляются строго в пределах "</w:t>
        <w:br/>
        <w:t xml:space="preserve">                                               "текущего года.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"&lt;b&gt;Механизм предоставления льготы:&lt;/b&gt;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из перечня лечебных учреждений выбираем клинику;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направляем в УРП заявление;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сотрудник УРП оформляет гарантийное письмо в СОГАЗе и оповещает работника о его готовности "</w:t>
        <w:br/>
        <w:t xml:space="preserve">                                               "(5-7 рабочих дней);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обращаемся к врачу;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в гарантийном письме указан его срок действия.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"&lt;b&gt;ВАЖНО!&lt;/b&gt; В заявлении четко указываем медицинские услуги, кроме стоматологии. Стоматология - "</w:t>
        <w:br/>
        <w:t xml:space="preserve">                                               "услуги стандартны. Пример заполнения медицинских услуг: пер</w:t>
      </w:r>
      <w:r>
        <w:rPr>
          <w:rFonts w:ascii="Arial" w:hAnsi="Arial" w:eastAsia="Arial" w:cs="Arial"/>
          <w:color w:val="6aab73"/>
          <w:sz w:val="24"/>
        </w:rPr>
        <w:t xml:space="preserve">вичный/повторный приём врача невролога, "</w:t>
        <w:br/>
        <w:t xml:space="preserve">                                               "анализ крови (ОАК, ТТГ4, глюкоза, RW), забор крови, УЗИ сосудов шеи."</w:t>
      </w:r>
      <w:r>
        <w:rPr>
          <w:rFonts w:ascii="Arial" w:hAnsi="Arial" w:eastAsia="Arial" w:cs="Arial"/>
          <w:color w:val="bcbec4"/>
          <w:sz w:val="24"/>
        </w:rPr>
        <w:t xml:space="preserve">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parse_mode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'HTML'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#btnKL24 Льгота «ДМС на ребенка»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'Льгота «ДМС на ребенка»'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"&lt;b&gt;Доступно баллов:&lt;/b&gt;"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 максимум 20 баллов/год; дети до 18-ти лет.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"&lt;b&gt;Период оформления льготы:&lt;/b&gt;"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"гарантийные письма оформляются и продляются строго в пределах текущего года.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"&lt;b&gt;Механизм предоставления льготы:&lt;/b&gt;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из перечня лечебных учреждений выбираем клинику;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направляем в УРП заявление;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сотрудник УРП оформляет гарантийное письмо в СОГАЗе и оповещает работника о его готовности "</w:t>
        <w:br/>
        <w:t xml:space="preserve">                                               "(5-7 рабочих дней);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обращаемся к врачу;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в гарантийном письме указан его срок действия.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"&lt;b&gt;ВАЖНО!&lt;/b&gt; В заявлении четко указываем медицинские услуги, кроме стоматологии. Стоматология - "</w:t>
        <w:br/>
        <w:t xml:space="preserve">                                               "услуги стандартны. Пример заполнения медицинских услуг: пер</w:t>
      </w:r>
      <w:r>
        <w:rPr>
          <w:rFonts w:ascii="Arial" w:hAnsi="Arial" w:eastAsia="Arial" w:cs="Arial"/>
          <w:color w:val="6aab73"/>
          <w:sz w:val="24"/>
        </w:rPr>
        <w:t xml:space="preserve">вичный/повторный приём врача невролога, "</w:t>
        <w:br/>
        <w:t xml:space="preserve">                                               "анализ крови (ОАК, ТТГ4, глюкоза, RW), забор крови, УЗИ сосудов шеи."</w:t>
      </w:r>
      <w:r>
        <w:rPr>
          <w:rFonts w:ascii="Arial" w:hAnsi="Arial" w:eastAsia="Arial" w:cs="Arial"/>
          <w:color w:val="bcbec4"/>
          <w:sz w:val="24"/>
        </w:rPr>
        <w:t xml:space="preserve">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parse_mode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'HTML'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#btnKL25 Льгота «Оплата путевок работнику и членам его семьи»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'Льгота «Оплата путевок работнику и членам его семьи»'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"&lt;b&gt;Доступно баллов:&lt;/b&gt;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"нет ограничений (в пределах грейда должности).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"&lt;b&gt;Период оформления льготы:&lt;/b&gt;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"путевки и отдых оформляются строго в пределах текущего года.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"&lt;b&gt;Требование по льготе:&lt;/b&gt;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"отдых по путевке самого работника обязателен. Оформление путевок отдельно "</w:t>
        <w:br/>
        <w:t xml:space="preserve">                                               "на членов семьи работника невозможно.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"&lt;b&gt;Механизм предоставления льготы:&lt;/b&gt;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оформить заявление на путевку у сотрудника УРП (614-511, вн.25-11);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организация работнику приобретает путевку;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cо стоимости путевки удерживается НДФЛ (13%)."</w:t>
      </w:r>
      <w:r>
        <w:rPr>
          <w:rFonts w:ascii="Arial" w:hAnsi="Arial" w:eastAsia="Arial" w:cs="Arial"/>
          <w:color w:val="bcbec4"/>
          <w:sz w:val="24"/>
        </w:rPr>
        <w:t xml:space="preserve">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parse_mode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'HTML'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#btnKL26 Льгота «Компенсация оплаты за электро- и тепло- энергию работникам»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'Льгота «Компенсация оплаты за электро- и тепло- энергию работникам»'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"&lt;b&gt;Доступно баллов:&lt;/b&gt;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"максимум 13 баллов/год.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"&lt;b&gt;Период предоставления льготы:&lt;/b&gt;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 "</w:t>
        <w:br/>
        <w:t xml:space="preserve">                                               "льгота оплачивается с «12» февраля по «27» декабря текущего года.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"&lt;b&gt;Механизм предоставления льготы:&lt;/b&gt;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выбрать льготу;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выплата начисляется автоматически месяцем позже (за январь в феврале), в декабре выплата льготы "</w:t>
        <w:br/>
        <w:t xml:space="preserve">                                               "производится дважды (ноябрь+декабрь);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выплата льготы (в день заработной платы) за минусом НДФЛ (13%).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</w:r>
      <w:r>
        <w:rPr>
          <w:rFonts w:ascii="Arial" w:hAnsi="Arial" w:eastAsia="Arial" w:cs="Arial"/>
          <w:color w:val="bcbec4"/>
          <w:sz w:val="24"/>
        </w:rPr>
        <w:t xml:space="preserve">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parse_mode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'HTML'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#btnKL27 Льгота «Оплата обучения детей работников в ДДУ, СУЗ, ВУЗ»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'Льгота «Оплата обучения детей работников в ДДУ, СУЗ, ВУЗ»'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"&lt;b&gt;Доступно баллов/возраст/условие:&lt;/b&gt;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"максимум 20 баллов/год; дети до 24-х лет (≤24), очная форма "</w:t>
        <w:br/>
        <w:t xml:space="preserve">                                               "обучения; договор оформлен на образовательные услуги.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"&lt;b&gt;Период предоставления льготы:&lt;/b&gt;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 "</w:t>
        <w:br/>
        <w:t xml:space="preserve">                                               "ежемесячно до 20-го числа или до «20» декабря последний срок "</w:t>
        <w:br/>
        <w:t xml:space="preserve">                                               "предоставления документов на оплату за текущий год.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"&lt;b&gt;Механизм предоставления льготы:&lt;/b&gt;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оплатить обучение;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предоставить в УРП документы: заявление на льготу, копию договора с учебным учреждением (один "</w:t>
        <w:br/>
        <w:t xml:space="preserve">                                               "раз в год), факт оплаты (чек/платежку/справка об оплате);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выплата льготы (в последние рабочие дни месяца) за минусом НДФЛ (13%).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</w:r>
      <w:r>
        <w:rPr>
          <w:rFonts w:ascii="Arial" w:hAnsi="Arial" w:eastAsia="Arial" w:cs="Arial"/>
          <w:color w:val="bcbec4"/>
          <w:sz w:val="24"/>
        </w:rPr>
        <w:t xml:space="preserve">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parse_mode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'HTML'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#btnKL28 Льгота «Оплата абонемента в фитнес-клуб, оздоровительный центр для работника»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'Льгота «Оплата абонемента в фитнес-клуб, оздоровительный центр для работника»'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"&lt;b&gt;Доступно баллов:&lt;/b&gt;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"нет ограничений (в пределах грейда должности).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"&lt;b&gt;Период предоставления льготы:&lt;/b&gt;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"до «15-20» декабря последний срок подачи заявки на приобретение абонемента.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"&lt;b&gt;Механизм предоставления льготы:&lt;/b&gt;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выбрать спорт-клуб/бассейн;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выбрать абонемент (количество занятий и стоимость);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 подать заявку на приобретение абонемента (на СП профсоюзным лидерам или напрямую "</w:t>
        <w:br/>
        <w:t xml:space="preserve">                                               "председателю первичной профсоюзной организации Рябову В.В. т.614-571, 25</w:t>
      </w:r>
      <w:r>
        <w:rPr>
          <w:rFonts w:ascii="Arial" w:hAnsi="Arial" w:eastAsia="Arial" w:cs="Arial"/>
          <w:color w:val="6aab73"/>
          <w:sz w:val="24"/>
        </w:rPr>
        <w:t xml:space="preserve">-71);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cо стоимости абонемента удерживается НДФЛ (13%)."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"&lt;b&gt;ВНИМАНИЕ!&lt;/b&gt; самостоятельное приобретение абонемента не доступно, только через заявку в профсоюз."</w:t>
      </w:r>
      <w:r>
        <w:rPr>
          <w:rFonts w:ascii="Arial" w:hAnsi="Arial" w:eastAsia="Arial" w:cs="Arial"/>
          <w:color w:val="bcbec4"/>
          <w:sz w:val="24"/>
        </w:rPr>
        <w:t xml:space="preserve">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parse_mode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'HTML'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#btnKL29 Льгота «Оплата посещения спортивных и культурных мероприятий для работника»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'Льгота «Оплата посещения спортивных и культурных мероприятий для работника»'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"&lt;b&gt;Доступно баллов:&lt;/b&gt;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"нет ограничений (в пределах грейда должности).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"&lt;b&gt;Период предоставления льготы:&lt;/b&gt;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"ежемесячно до 20-го числа или до «20» декабря последний срок "</w:t>
        <w:br/>
        <w:t xml:space="preserve">                                               "предоставления документов на оплату за текущий год.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"&lt;b&gt;Механизм предоставления льготы:&lt;/b&gt;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приобрести билеты;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после окончания события предоставить в УРП документы: заявление на льготу, билеты, чеки;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подать заявку на приобретение абонемента (на СП профсоюзным лидерам или напрямую "</w:t>
        <w:br/>
        <w:t xml:space="preserve">                                               "- выплата льготы (в последние рабочие дни месяца) за минусом НДФЛ (13%)."</w:t>
      </w:r>
      <w:r>
        <w:rPr>
          <w:rFonts w:ascii="Arial" w:hAnsi="Arial" w:eastAsia="Arial" w:cs="Arial"/>
          <w:color w:val="bcbec4"/>
          <w:sz w:val="24"/>
        </w:rPr>
        <w:t xml:space="preserve">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parse_mode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'HTML'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#btnKL210 Льгота «Материальная помощь к отпуску»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'Льгота «Материальная помощь к отпуску»'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"&lt;b&gt;Доступно баллов:&lt;/b&gt;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"максимум 10 баллов/год.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"&lt;b&gt;Период предоставления льготы:&lt;/b&gt; год.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"&lt;b&gt;Требование по льготе:&lt;/b&gt; отпуск на 14 и более календарных дней (≥14 к/дней).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"&lt;b&gt;Механизм предоставления льготы:&lt;/b&gt;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одновременно оформляется заявление на отпуск + заявление на материальную помощь;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"- с сумм материальной помощь до 4000 рублей/год не удерживается налог, свыше удерживается НДФЛ (13%)."</w:t>
      </w:r>
      <w:r>
        <w:rPr>
          <w:rFonts w:ascii="Arial" w:hAnsi="Arial" w:eastAsia="Arial" w:cs="Arial"/>
          <w:color w:val="bcbec4"/>
          <w:sz w:val="24"/>
        </w:rPr>
        <w:t xml:space="preserve">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parse_mode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'HTML'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#btnKL211 Баллы в подарок коллеге (1 раз/год)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'Баллы в подарок коллеге (1 раз/год)'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"&lt;b&gt;Доступно баллов:&lt;/b&gt;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"нет ограничений (в пределах грейда должности).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"&lt;b&gt;Требование по льготе:&lt;/b&gt;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"доступно только в дни прохождения общего опроса (декабрь).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"&lt;b&gt;Рекомендовано:&lt;/b&gt; 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  <w:br/>
        <w:t xml:space="preserve">                                               "сообщить о своем подарке коллеге (на момент общего опроса подарок не отражается в "</w:t>
        <w:br/>
        <w:t xml:space="preserve">                                               "личном кабинете «счастливчика». Коллега после проходит дополнительный опро</w:t>
      </w:r>
      <w:r>
        <w:rPr>
          <w:rFonts w:ascii="Arial" w:hAnsi="Arial" w:eastAsia="Arial" w:cs="Arial"/>
          <w:color w:val="6aab73"/>
          <w:sz w:val="24"/>
        </w:rPr>
        <w:t xml:space="preserve">с)."</w:t>
      </w:r>
      <w:r>
        <w:rPr>
          <w:rFonts w:ascii="Arial" w:hAnsi="Arial" w:eastAsia="Arial" w:cs="Arial"/>
          <w:color w:val="bcbec4"/>
          <w:sz w:val="24"/>
        </w:rPr>
        <w:t xml:space="preserve">,</w:t>
        <w:br/>
        <w:t xml:space="preserve">                     </w:t>
      </w:r>
      <w:r>
        <w:rPr>
          <w:rFonts w:ascii="Arial" w:hAnsi="Arial" w:eastAsia="Arial" w:cs="Arial"/>
          <w:color w:val="aa4926"/>
          <w:sz w:val="24"/>
        </w:rPr>
        <w:t xml:space="preserve">parse_mode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'HTML'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br/>
      </w:r>
      <w:r>
        <w:rPr>
          <w:rFonts w:ascii="Arial" w:hAnsi="Arial" w:eastAsia="Arial" w:cs="Arial"/>
          <w:color w:val="7a7e85"/>
          <w:sz w:val="24"/>
        </w:rPr>
        <w:t xml:space="preserve">#btnKL3 Бланки заявлений, перечень клиник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'Бланки заявлений, перечень клиник'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kb = types.ReplyKeyboardMarkup(</w:t>
      </w:r>
      <w:r>
        <w:rPr>
          <w:rFonts w:ascii="Arial" w:hAnsi="Arial" w:eastAsia="Arial" w:cs="Arial"/>
          <w:color w:val="aa4926"/>
          <w:sz w:val="24"/>
        </w:rPr>
        <w:t xml:space="preserve">resize_keyboard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cf8e6d"/>
          <w:sz w:val="24"/>
        </w:rPr>
        <w:t xml:space="preserve">True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row_width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2aacb8"/>
          <w:sz w:val="24"/>
        </w:rPr>
        <w:t xml:space="preserve">1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btnKL31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'Заявления на льготу «ДМС работника» (фото)'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btnKL32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'Заявления на льготу «ДМС дети до 18 (включительно) лет» (фото)'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btnKL33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'Заявление на льготы: образование работника, детей, культ-масс (фото)'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btnKL34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'Заполнение о переносе баллов (фото)'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btnKL35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'Заявление на льготу «Материальная помощь к отпуску» (фото)'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btnKL36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'Заявления на льготу «Путевки» (фото)'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btnKL37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'ДМС для работников - cписок мед. учреждений (PDF)'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btnKL38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'ДМС для детей работников - cписок мед. учреждений (PDF)'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btnKL39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'Бланки одним файлом (PDF)'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btnKLBS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'Вернуться в меню «Кафетерий» льгот (предыдущая страница)'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btnKLBGM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'Вернуться в главное меню'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kb.add(btnKL31, btnKL32, btnKL33, btnKL34, btnKL35, btnKL36, btnKL37, btnKL38, btnKL39, btnKLBS , btnKLBGM)</w:t>
        <w:br/>
        <w:t xml:space="preserve">        bot.send_message(message.chat.id, 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"Меню «Общая информация «Кафетерий»"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reply_markup </w:t>
      </w:r>
      <w:r>
        <w:rPr>
          <w:rFonts w:ascii="Arial" w:hAnsi="Arial" w:eastAsia="Arial" w:cs="Arial"/>
          <w:color w:val="bcbec4"/>
          <w:sz w:val="24"/>
        </w:rPr>
        <w:t xml:space="preserve">= kb)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 btnKL31 Заявления на льготу «ДМС работника» (фото)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'Заявления на льготу «ДМС работника» (фото)'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bot.send_photo(message.chat.id, </w:t>
      </w:r>
      <w:r>
        <w:rPr>
          <w:rFonts w:ascii="Arial" w:hAnsi="Arial" w:eastAsia="Arial" w:cs="Arial"/>
          <w:color w:val="aa4926"/>
          <w:sz w:val="24"/>
        </w:rPr>
        <w:t xml:space="preserve">photo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8888c6"/>
          <w:sz w:val="24"/>
        </w:rPr>
        <w:t xml:space="preserve">open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6aab73"/>
          <w:sz w:val="24"/>
        </w:rPr>
        <w:t xml:space="preserve">'Docs/Заявления на льготу ДМС работника.jpg'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6aab73"/>
          <w:sz w:val="24"/>
        </w:rPr>
        <w:t xml:space="preserve">'rb'</w:t>
      </w:r>
      <w:r>
        <w:rPr>
          <w:rFonts w:ascii="Arial" w:hAnsi="Arial" w:eastAsia="Arial" w:cs="Arial"/>
          <w:color w:val="bcbec4"/>
          <w:sz w:val="24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 btnKL32 Заявления на льготу «ДМС дети до 18 (включительно) лет» (фото)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'Заявления на льготу «ДМС дети до 18 (включительно) лет» (фото)'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bot.send_photo(message.chat.id, </w:t>
      </w:r>
      <w:r>
        <w:rPr>
          <w:rFonts w:ascii="Arial" w:hAnsi="Arial" w:eastAsia="Arial" w:cs="Arial"/>
          <w:color w:val="aa4926"/>
          <w:sz w:val="24"/>
        </w:rPr>
        <w:t xml:space="preserve">photo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8888c6"/>
          <w:sz w:val="24"/>
        </w:rPr>
        <w:t xml:space="preserve">open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6aab73"/>
          <w:sz w:val="24"/>
        </w:rPr>
        <w:t xml:space="preserve">'Docs/Заявления на льготу ДМС дети до 18 (включительно) лет.jpg'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6aab73"/>
          <w:sz w:val="24"/>
        </w:rPr>
        <w:t xml:space="preserve">'rb'</w:t>
      </w:r>
      <w:r>
        <w:rPr>
          <w:rFonts w:ascii="Arial" w:hAnsi="Arial" w:eastAsia="Arial" w:cs="Arial"/>
          <w:color w:val="bcbec4"/>
          <w:sz w:val="24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 btnKL33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'Заявление на льготы: образование работника, детей, культ-масс (фото)'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bot.send_photo(message.chat.id,</w:t>
        <w:br/>
        <w:t xml:space="preserve">                       </w:t>
      </w:r>
      <w:r>
        <w:rPr>
          <w:rFonts w:ascii="Arial" w:hAnsi="Arial" w:eastAsia="Arial" w:cs="Arial"/>
          <w:color w:val="aa4926"/>
          <w:sz w:val="24"/>
        </w:rPr>
        <w:t xml:space="preserve">photo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8888c6"/>
          <w:sz w:val="24"/>
        </w:rPr>
        <w:t xml:space="preserve">open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6aab73"/>
          <w:sz w:val="24"/>
        </w:rPr>
        <w:t xml:space="preserve">'Docs/Заявление на льготы Образование работника, детей, культ-масс.jpg'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6aab73"/>
          <w:sz w:val="24"/>
        </w:rPr>
        <w:t xml:space="preserve">'rb'</w:t>
      </w:r>
      <w:r>
        <w:rPr>
          <w:rFonts w:ascii="Arial" w:hAnsi="Arial" w:eastAsia="Arial" w:cs="Arial"/>
          <w:color w:val="bcbec4"/>
          <w:sz w:val="24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 btnKL34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'Заполнение о переносе баллов (фото)'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bot.send_photo(message.chat.id,</w:t>
        <w:br/>
        <w:t xml:space="preserve">                       </w:t>
      </w:r>
      <w:r>
        <w:rPr>
          <w:rFonts w:ascii="Arial" w:hAnsi="Arial" w:eastAsia="Arial" w:cs="Arial"/>
          <w:color w:val="aa4926"/>
          <w:sz w:val="24"/>
        </w:rPr>
        <w:t xml:space="preserve">photo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8888c6"/>
          <w:sz w:val="24"/>
        </w:rPr>
        <w:t xml:space="preserve">open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6aab73"/>
          <w:sz w:val="24"/>
        </w:rPr>
        <w:t xml:space="preserve">'Docs/Заполнение о переносе баллов.jpg'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6aab73"/>
          <w:sz w:val="24"/>
        </w:rPr>
        <w:t xml:space="preserve">'rb'</w:t>
      </w:r>
      <w:r>
        <w:rPr>
          <w:rFonts w:ascii="Arial" w:hAnsi="Arial" w:eastAsia="Arial" w:cs="Arial"/>
          <w:color w:val="bcbec4"/>
          <w:sz w:val="24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 btnKL35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'Заявление на льготу «Материальная помощь к отпуску» (фото)'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bot.send_photo(message.chat.id,</w:t>
        <w:br/>
        <w:t xml:space="preserve">                       </w:t>
      </w:r>
      <w:r>
        <w:rPr>
          <w:rFonts w:ascii="Arial" w:hAnsi="Arial" w:eastAsia="Arial" w:cs="Arial"/>
          <w:color w:val="aa4926"/>
          <w:sz w:val="24"/>
        </w:rPr>
        <w:t xml:space="preserve">photo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8888c6"/>
          <w:sz w:val="24"/>
        </w:rPr>
        <w:t xml:space="preserve">open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6aab73"/>
          <w:sz w:val="24"/>
        </w:rPr>
        <w:t xml:space="preserve">'Docs/Заявление на льготу Материальная помощь к отпуску.jpg'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6aab73"/>
          <w:sz w:val="24"/>
        </w:rPr>
        <w:t xml:space="preserve">'rb'</w:t>
      </w:r>
      <w:r>
        <w:rPr>
          <w:rFonts w:ascii="Arial" w:hAnsi="Arial" w:eastAsia="Arial" w:cs="Arial"/>
          <w:color w:val="bcbec4"/>
          <w:sz w:val="24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 btnKL36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'Заявления на льготу «Путевки» (фото)'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bot.send_photo(message.chat.id,</w:t>
        <w:br/>
        <w:t xml:space="preserve">                       </w:t>
      </w:r>
      <w:r>
        <w:rPr>
          <w:rFonts w:ascii="Arial" w:hAnsi="Arial" w:eastAsia="Arial" w:cs="Arial"/>
          <w:color w:val="aa4926"/>
          <w:sz w:val="24"/>
        </w:rPr>
        <w:t xml:space="preserve">photo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8888c6"/>
          <w:sz w:val="24"/>
        </w:rPr>
        <w:t xml:space="preserve">open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6aab73"/>
          <w:sz w:val="24"/>
        </w:rPr>
        <w:t xml:space="preserve">'Docs/Заявления на льготу Путевки.jpg'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6aab73"/>
          <w:sz w:val="24"/>
        </w:rPr>
        <w:t xml:space="preserve">'rb'</w:t>
      </w:r>
      <w:r>
        <w:rPr>
          <w:rFonts w:ascii="Arial" w:hAnsi="Arial" w:eastAsia="Arial" w:cs="Arial"/>
          <w:color w:val="bcbec4"/>
          <w:sz w:val="24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#btnKL37  document=open(file, 'rb')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'ДМС для работников - cписок мед. учреждений (PDF)'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bot.send_document(message.chat.id, </w:t>
      </w:r>
      <w:r>
        <w:rPr>
          <w:rFonts w:ascii="Arial" w:hAnsi="Arial" w:eastAsia="Arial" w:cs="Arial"/>
          <w:color w:val="aa4926"/>
          <w:sz w:val="24"/>
        </w:rPr>
        <w:t xml:space="preserve">document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8888c6"/>
          <w:sz w:val="24"/>
        </w:rPr>
        <w:t xml:space="preserve">open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6aab73"/>
          <w:sz w:val="24"/>
        </w:rPr>
        <w:t xml:space="preserve">'Docs/ДМС для работников Список мед. учреждений.pdf'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6aab73"/>
          <w:sz w:val="24"/>
        </w:rPr>
        <w:t xml:space="preserve">'rb'</w:t>
      </w:r>
      <w:r>
        <w:rPr>
          <w:rFonts w:ascii="Arial" w:hAnsi="Arial" w:eastAsia="Arial" w:cs="Arial"/>
          <w:color w:val="bcbec4"/>
          <w:sz w:val="24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#btnKL38  document=open(file, 'rb')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'ДМС для детей работников - cписок мед. учреждений (PDF)'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bot.send_document(message.chat.id, </w:t>
      </w:r>
      <w:r>
        <w:rPr>
          <w:rFonts w:ascii="Arial" w:hAnsi="Arial" w:eastAsia="Arial" w:cs="Arial"/>
          <w:color w:val="aa4926"/>
          <w:sz w:val="24"/>
        </w:rPr>
        <w:t xml:space="preserve">document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8888c6"/>
          <w:sz w:val="24"/>
        </w:rPr>
        <w:t xml:space="preserve">open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6aab73"/>
          <w:sz w:val="24"/>
        </w:rPr>
        <w:t xml:space="preserve">'Docs/ДМС для детей работников Список мед. учреждений.pdf'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6aab73"/>
          <w:sz w:val="24"/>
        </w:rPr>
        <w:t xml:space="preserve">'rb'</w:t>
      </w:r>
      <w:r>
        <w:rPr>
          <w:rFonts w:ascii="Arial" w:hAnsi="Arial" w:eastAsia="Arial" w:cs="Arial"/>
          <w:color w:val="bcbec4"/>
          <w:sz w:val="24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#btnKL39  document=open(file, 'rb')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 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'Бланки одним файлом (PDF)'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bot.send_document(message.chat.id, </w:t>
      </w:r>
      <w:r>
        <w:rPr>
          <w:rFonts w:ascii="Arial" w:hAnsi="Arial" w:eastAsia="Arial" w:cs="Arial"/>
          <w:color w:val="aa4926"/>
          <w:sz w:val="24"/>
        </w:rPr>
        <w:t xml:space="preserve">document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8888c6"/>
          <w:sz w:val="24"/>
        </w:rPr>
        <w:t xml:space="preserve">open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6aab73"/>
          <w:sz w:val="24"/>
        </w:rPr>
        <w:t xml:space="preserve">'Docs/Кафетерий (весь перечень).pdf'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6aab73"/>
          <w:sz w:val="24"/>
        </w:rPr>
        <w:t xml:space="preserve">'rb'</w:t>
      </w:r>
      <w:r>
        <w:rPr>
          <w:rFonts w:ascii="Arial" w:hAnsi="Arial" w:eastAsia="Arial" w:cs="Arial"/>
          <w:color w:val="bcbec4"/>
          <w:sz w:val="24"/>
        </w:rPr>
        <w:t xml:space="preserve">))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#btnKL113 Вернуться в главное меню</w:t>
        <w:br/>
        <w:t xml:space="preserve">    </w:t>
      </w:r>
      <w:r>
        <w:rPr>
          <w:rFonts w:ascii="Arial" w:hAnsi="Arial" w:eastAsia="Arial" w:cs="Arial"/>
          <w:color w:val="cf8e6d"/>
          <w:sz w:val="24"/>
        </w:rPr>
        <w:t xml:space="preserve">elif</w:t>
      </w:r>
      <w:r>
        <w:rPr>
          <w:rFonts w:ascii="Arial" w:hAnsi="Arial" w:eastAsia="Arial" w:cs="Arial"/>
          <w:color w:val="bcbec4"/>
          <w:sz w:val="24"/>
        </w:rPr>
        <w:t xml:space="preserve">(message.text == </w:t>
      </w:r>
      <w:r>
        <w:rPr>
          <w:rFonts w:ascii="Arial" w:hAnsi="Arial" w:eastAsia="Arial" w:cs="Arial"/>
          <w:color w:val="6aab73"/>
          <w:sz w:val="24"/>
        </w:rPr>
        <w:t xml:space="preserve">'Вернуться в главное меню'</w:t>
      </w:r>
      <w:r>
        <w:rPr>
          <w:rFonts w:ascii="Arial" w:hAnsi="Arial" w:eastAsia="Arial" w:cs="Arial"/>
          <w:color w:val="bcbec4"/>
          <w:sz w:val="24"/>
        </w:rPr>
        <w:t xml:space="preserve">):</w:t>
        <w:br/>
        <w:t xml:space="preserve">        kb = types.ReplyKeyboardMarkup(</w:t>
      </w:r>
      <w:r>
        <w:rPr>
          <w:rFonts w:ascii="Arial" w:hAnsi="Arial" w:eastAsia="Arial" w:cs="Arial"/>
          <w:color w:val="aa4926"/>
          <w:sz w:val="24"/>
        </w:rPr>
        <w:t xml:space="preserve">resize_keyboard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cf8e6d"/>
          <w:sz w:val="24"/>
        </w:rPr>
        <w:t xml:space="preserve">True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aa4926"/>
          <w:sz w:val="24"/>
        </w:rPr>
        <w:t xml:space="preserve">row_width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2aacb8"/>
          <w:sz w:val="24"/>
        </w:rPr>
        <w:t xml:space="preserve">1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btnGM1 = types.KeyboardButton(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'Кафетерий льгот'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</w:t>
      </w:r>
      <w:r>
        <w:rPr>
          <w:rFonts w:ascii="Arial" w:hAnsi="Arial" w:eastAsia="Arial" w:cs="Arial"/>
          <w:color w:val="7a7e85"/>
          <w:sz w:val="24"/>
        </w:rPr>
        <w:t xml:space="preserve">#btnGM2 = types.KeyboardButton(text='Молодёжная работа - в разработке')</w:t>
        <w:br/>
        <w:t xml:space="preserve">        #btnGM3 = types.KeyboardButton(text='ППО - в разработке - в разработке')</w:t>
        <w:br/>
        <w:t xml:space="preserve">        #btnGM4 = types.KeyboardButton(text='Картинка')</w:t>
        <w:br/>
        <w:t xml:space="preserve">        </w:t>
      </w:r>
      <w:r>
        <w:rPr>
          <w:rFonts w:ascii="Arial" w:hAnsi="Arial" w:eastAsia="Arial" w:cs="Arial"/>
          <w:color w:val="bcbec4"/>
          <w:sz w:val="24"/>
        </w:rPr>
        <w:t xml:space="preserve">btnGM4 = types.KeyboardButton(</w:t>
      </w:r>
      <w:r>
        <w:rPr>
          <w:rFonts w:ascii="Arial" w:hAnsi="Arial" w:eastAsia="Arial" w:cs="Arial"/>
          <w:color w:val="aa4926"/>
          <w:sz w:val="24"/>
        </w:rPr>
        <w:t xml:space="preserve">text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6aab73"/>
          <w:sz w:val="24"/>
        </w:rPr>
        <w:t xml:space="preserve">'Помощь'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    kb.add(btnGM1, btnGM4)</w:t>
        <w:br/>
        <w:t xml:space="preserve">        bot.send_message(message.chat.id,</w:t>
        <w:br/>
        <w:t xml:space="preserve">                         </w:t>
      </w:r>
      <w:r>
        <w:rPr>
          <w:rFonts w:ascii="Arial" w:hAnsi="Arial" w:eastAsia="Arial" w:cs="Arial"/>
          <w:color w:val="aa4926"/>
          <w:sz w:val="24"/>
        </w:rPr>
        <w:t xml:space="preserve">text</w:t>
      </w:r>
      <w:r>
        <w:rPr>
          <w:rFonts w:ascii="Arial" w:hAnsi="Arial" w:eastAsia="Arial" w:cs="Arial"/>
          <w:color w:val="bcbec4"/>
          <w:sz w:val="24"/>
        </w:rPr>
        <w:t xml:space="preserve">=</w:t>
      </w:r>
      <w:r>
        <w:rPr>
          <w:rFonts w:ascii="Arial" w:hAnsi="Arial" w:eastAsia="Arial" w:cs="Arial"/>
          <w:color w:val="6aab73"/>
          <w:sz w:val="24"/>
        </w:rPr>
        <w:t xml:space="preserve">"{0.first_name}, Вы вернулись в главное меню.</w:t>
      </w:r>
      <w:r>
        <w:rPr>
          <w:rFonts w:ascii="Arial" w:hAnsi="Arial" w:eastAsia="Arial" w:cs="Arial"/>
          <w:color w:val="cf8e6d"/>
          <w:sz w:val="24"/>
        </w:rPr>
        <w:t xml:space="preserve">\n</w:t>
      </w:r>
      <w:r>
        <w:rPr>
          <w:rFonts w:ascii="Arial" w:hAnsi="Arial" w:eastAsia="Arial" w:cs="Arial"/>
          <w:color w:val="6aab73"/>
          <w:sz w:val="24"/>
        </w:rPr>
        <w:t xml:space="preserve">"</w:t>
      </w:r>
      <w:r>
        <w:rPr>
          <w:rFonts w:ascii="Arial" w:hAnsi="Arial" w:eastAsia="Arial" w:cs="Arial"/>
          <w:color w:val="bcbec4"/>
          <w:sz w:val="24"/>
        </w:rPr>
        <w:t xml:space="preserve">.format(message.from_user),</w:t>
        <w:br/>
        <w:t xml:space="preserve">                         </w:t>
      </w:r>
      <w:r>
        <w:rPr>
          <w:rFonts w:ascii="Arial" w:hAnsi="Arial" w:eastAsia="Arial" w:cs="Arial"/>
          <w:color w:val="aa4926"/>
          <w:sz w:val="24"/>
        </w:rPr>
        <w:t xml:space="preserve">reply_markup</w:t>
      </w:r>
      <w:r>
        <w:rPr>
          <w:rFonts w:ascii="Arial" w:hAnsi="Arial" w:eastAsia="Arial" w:cs="Arial"/>
          <w:color w:val="bcbec4"/>
          <w:sz w:val="24"/>
        </w:rPr>
        <w:t xml:space="preserve">=kb)</w:t>
        <w:br/>
        <w:br/>
        <w:t xml:space="preserve">    dtn = datetime.datetime.now()</w:t>
        <w:br/>
        <w:t xml:space="preserve">    f = </w:t>
      </w:r>
      <w:r>
        <w:rPr>
          <w:rFonts w:ascii="Arial" w:hAnsi="Arial" w:eastAsia="Arial" w:cs="Arial"/>
          <w:color w:val="8888c6"/>
          <w:sz w:val="24"/>
        </w:rPr>
        <w:t xml:space="preserve">open</w:t>
      </w:r>
      <w:r>
        <w:rPr>
          <w:rFonts w:ascii="Arial" w:hAnsi="Arial" w:eastAsia="Arial" w:cs="Arial"/>
          <w:color w:val="bcbec4"/>
          <w:sz w:val="24"/>
        </w:rPr>
        <w:t xml:space="preserve">(</w:t>
      </w:r>
      <w:r>
        <w:rPr>
          <w:rFonts w:ascii="Arial" w:hAnsi="Arial" w:eastAsia="Arial" w:cs="Arial"/>
          <w:color w:val="6aab73"/>
          <w:sz w:val="24"/>
        </w:rPr>
        <w:t xml:space="preserve">'db.txt'</w:t>
      </w:r>
      <w:r>
        <w:rPr>
          <w:rFonts w:ascii="Arial" w:hAnsi="Arial" w:eastAsia="Arial" w:cs="Arial"/>
          <w:color w:val="bcbec4"/>
          <w:sz w:val="24"/>
        </w:rPr>
        <w:t xml:space="preserve">, </w:t>
      </w:r>
      <w:r>
        <w:rPr>
          <w:rFonts w:ascii="Arial" w:hAnsi="Arial" w:eastAsia="Arial" w:cs="Arial"/>
          <w:color w:val="6aab73"/>
          <w:sz w:val="24"/>
        </w:rPr>
        <w:t xml:space="preserve">'a'</w:t>
      </w:r>
      <w:r>
        <w:rPr>
          <w:rFonts w:ascii="Arial" w:hAnsi="Arial" w:eastAsia="Arial" w:cs="Arial"/>
          <w:color w:val="bcbec4"/>
          <w:sz w:val="24"/>
        </w:rPr>
        <w:t xml:space="preserve">)</w:t>
        <w:br/>
        <w:t xml:space="preserve">    </w:t>
      </w:r>
      <w:r>
        <w:rPr>
          <w:rFonts w:ascii="Arial" w:hAnsi="Arial" w:eastAsia="Arial" w:cs="Arial"/>
          <w:color w:val="8888c6"/>
          <w:sz w:val="24"/>
        </w:rPr>
        <w:t xml:space="preserve">print</w:t>
      </w:r>
      <w:r>
        <w:rPr>
          <w:rFonts w:ascii="Arial" w:hAnsi="Arial" w:eastAsia="Arial" w:cs="Arial"/>
          <w:color w:val="bcbec4"/>
          <w:sz w:val="24"/>
        </w:rPr>
        <w:t xml:space="preserve">(dtn.strftime(</w:t>
      </w:r>
      <w:r>
        <w:rPr>
          <w:rFonts w:ascii="Arial" w:hAnsi="Arial" w:eastAsia="Arial" w:cs="Arial"/>
          <w:color w:val="6aab73"/>
          <w:sz w:val="24"/>
        </w:rPr>
        <w:t xml:space="preserve">"%d-%m-%Y %H:%M"</w:t>
      </w:r>
      <w:r>
        <w:rPr>
          <w:rFonts w:ascii="Arial" w:hAnsi="Arial" w:eastAsia="Arial" w:cs="Arial"/>
          <w:color w:val="bcbec4"/>
          <w:sz w:val="24"/>
        </w:rPr>
        <w:t xml:space="preserve">), </w:t>
      </w:r>
      <w:r>
        <w:rPr>
          <w:rFonts w:ascii="Arial" w:hAnsi="Arial" w:eastAsia="Arial" w:cs="Arial"/>
          <w:color w:val="6aab73"/>
          <w:sz w:val="24"/>
        </w:rPr>
        <w:t xml:space="preserve">'</w:t>
      </w:r>
      <w:r>
        <w:rPr>
          <w:rFonts w:ascii="Arial" w:hAnsi="Arial" w:eastAsia="Arial" w:cs="Arial"/>
          <w:color w:val="cf8e6d"/>
          <w:sz w:val="24"/>
        </w:rPr>
        <w:t xml:space="preserve">\t</w:t>
      </w:r>
      <w:r>
        <w:rPr>
          <w:rFonts w:ascii="Arial" w:hAnsi="Arial" w:eastAsia="Arial" w:cs="Arial"/>
          <w:color w:val="6aab73"/>
          <w:sz w:val="24"/>
        </w:rPr>
        <w:t xml:space="preserve">Пользователь </w:t>
      </w:r>
      <w:r>
        <w:rPr>
          <w:rFonts w:ascii="Arial" w:hAnsi="Arial" w:eastAsia="Arial" w:cs="Arial"/>
          <w:color w:val="cf8e6d"/>
          <w:sz w:val="24"/>
        </w:rPr>
        <w:t xml:space="preserve">\t</w:t>
      </w:r>
      <w:r>
        <w:rPr>
          <w:rFonts w:ascii="Arial" w:hAnsi="Arial" w:eastAsia="Arial" w:cs="Arial"/>
          <w:color w:val="6aab73"/>
          <w:sz w:val="24"/>
        </w:rPr>
        <w:t xml:space="preserve">' </w:t>
      </w:r>
      <w:r>
        <w:rPr>
          <w:rFonts w:ascii="Arial" w:hAnsi="Arial" w:eastAsia="Arial" w:cs="Arial"/>
          <w:color w:val="bcbec4"/>
          <w:sz w:val="24"/>
        </w:rPr>
        <w:t xml:space="preserve">+ message.from_user.first_name, </w:t>
      </w:r>
      <w:r>
        <w:rPr>
          <w:rFonts w:ascii="Arial" w:hAnsi="Arial" w:eastAsia="Arial" w:cs="Arial"/>
          <w:color w:val="6aab73"/>
          <w:sz w:val="24"/>
        </w:rPr>
        <w:t xml:space="preserve">'</w:t>
      </w:r>
      <w:r>
        <w:rPr>
          <w:rFonts w:ascii="Arial" w:hAnsi="Arial" w:eastAsia="Arial" w:cs="Arial"/>
          <w:color w:val="cf8e6d"/>
          <w:sz w:val="24"/>
        </w:rPr>
        <w:t xml:space="preserve">\t</w:t>
      </w:r>
      <w:r>
        <w:rPr>
          <w:rFonts w:ascii="Arial" w:hAnsi="Arial" w:eastAsia="Arial" w:cs="Arial"/>
          <w:color w:val="6aab73"/>
          <w:sz w:val="24"/>
        </w:rPr>
        <w:t xml:space="preserve">' </w:t>
      </w:r>
      <w:r>
        <w:rPr>
          <w:rFonts w:ascii="Arial" w:hAnsi="Arial" w:eastAsia="Arial" w:cs="Arial"/>
          <w:color w:val="bcbec4"/>
          <w:sz w:val="24"/>
        </w:rPr>
        <w:t xml:space="preserve">+ </w:t>
      </w:r>
      <w:r>
        <w:rPr>
          <w:rFonts w:ascii="Arial" w:hAnsi="Arial" w:eastAsia="Arial" w:cs="Arial"/>
          <w:color w:val="8888c6"/>
          <w:sz w:val="24"/>
        </w:rPr>
        <w:t xml:space="preserve">str</w:t>
      </w:r>
      <w:r>
        <w:rPr>
          <w:rFonts w:ascii="Arial" w:hAnsi="Arial" w:eastAsia="Arial" w:cs="Arial"/>
          <w:color w:val="bcbec4"/>
          <w:sz w:val="24"/>
        </w:rPr>
        <w:t xml:space="preserve">(message.from_user.username), </w:t>
      </w:r>
      <w:r>
        <w:rPr>
          <w:rFonts w:ascii="Arial" w:hAnsi="Arial" w:eastAsia="Arial" w:cs="Arial"/>
          <w:color w:val="6aab73"/>
          <w:sz w:val="24"/>
        </w:rPr>
        <w:t xml:space="preserve">'</w:t>
      </w:r>
      <w:r>
        <w:rPr>
          <w:rFonts w:ascii="Arial" w:hAnsi="Arial" w:eastAsia="Arial" w:cs="Arial"/>
          <w:color w:val="cf8e6d"/>
          <w:sz w:val="24"/>
        </w:rPr>
        <w:t xml:space="preserve">\t</w:t>
      </w:r>
      <w:r>
        <w:rPr>
          <w:rFonts w:ascii="Arial" w:hAnsi="Arial" w:eastAsia="Arial" w:cs="Arial"/>
          <w:color w:val="6aab73"/>
          <w:sz w:val="24"/>
        </w:rPr>
        <w:t xml:space="preserve">' </w:t>
      </w:r>
      <w:r>
        <w:rPr>
          <w:rFonts w:ascii="Arial" w:hAnsi="Arial" w:eastAsia="Arial" w:cs="Arial"/>
          <w:color w:val="bcbec4"/>
          <w:sz w:val="24"/>
        </w:rPr>
        <w:t xml:space="preserve">+ </w:t>
      </w:r>
      <w:r>
        <w:rPr>
          <w:rFonts w:ascii="Arial" w:hAnsi="Arial" w:eastAsia="Arial" w:cs="Arial"/>
          <w:color w:val="8888c6"/>
          <w:sz w:val="24"/>
        </w:rPr>
        <w:t xml:space="preserve">str</w:t>
      </w:r>
      <w:r>
        <w:rPr>
          <w:rFonts w:ascii="Arial" w:hAnsi="Arial" w:eastAsia="Arial" w:cs="Arial"/>
          <w:color w:val="bcbec4"/>
          <w:sz w:val="24"/>
        </w:rPr>
        <w:t xml:space="preserve">(message.from_user.last_name), </w:t>
      </w:r>
      <w:r>
        <w:rPr>
          <w:rFonts w:ascii="Arial" w:hAnsi="Arial" w:eastAsia="Arial" w:cs="Arial"/>
          <w:color w:val="6aab73"/>
          <w:sz w:val="24"/>
        </w:rPr>
        <w:t xml:space="preserve">'</w:t>
      </w:r>
      <w:r>
        <w:rPr>
          <w:rFonts w:ascii="Arial" w:hAnsi="Arial" w:eastAsia="Arial" w:cs="Arial"/>
          <w:color w:val="cf8e6d"/>
          <w:sz w:val="24"/>
        </w:rPr>
        <w:t xml:space="preserve">\t</w:t>
      </w:r>
      <w:r>
        <w:rPr>
          <w:rFonts w:ascii="Arial" w:hAnsi="Arial" w:eastAsia="Arial" w:cs="Arial"/>
          <w:color w:val="6aab73"/>
          <w:sz w:val="24"/>
        </w:rPr>
        <w:t xml:space="preserve">' </w:t>
      </w:r>
      <w:r>
        <w:rPr>
          <w:rFonts w:ascii="Arial" w:hAnsi="Arial" w:eastAsia="Arial" w:cs="Arial"/>
          <w:color w:val="bcbec4"/>
          <w:sz w:val="24"/>
        </w:rPr>
        <w:t xml:space="preserve">+ </w:t>
      </w:r>
      <w:r>
        <w:rPr>
          <w:rFonts w:ascii="Arial" w:hAnsi="Arial" w:eastAsia="Arial" w:cs="Arial"/>
          <w:color w:val="8888c6"/>
          <w:sz w:val="24"/>
        </w:rPr>
        <w:t xml:space="preserve">str</w:t>
      </w:r>
      <w:r>
        <w:rPr>
          <w:rFonts w:ascii="Arial" w:hAnsi="Arial" w:eastAsia="Arial" w:cs="Arial"/>
          <w:color w:val="bcbec4"/>
          <w:sz w:val="24"/>
        </w:rPr>
        <w:t xml:space="preserve">(message.from_user.id), </w:t>
      </w:r>
      <w:r>
        <w:rPr>
          <w:rFonts w:ascii="Arial" w:hAnsi="Arial" w:eastAsia="Arial" w:cs="Arial"/>
          <w:color w:val="6aab73"/>
          <w:sz w:val="24"/>
        </w:rPr>
        <w:t xml:space="preserve">'</w:t>
      </w:r>
      <w:r>
        <w:rPr>
          <w:rFonts w:ascii="Arial" w:hAnsi="Arial" w:eastAsia="Arial" w:cs="Arial"/>
          <w:color w:val="cf8e6d"/>
          <w:sz w:val="24"/>
        </w:rPr>
        <w:t xml:space="preserve">\t</w:t>
      </w:r>
      <w:r>
        <w:rPr>
          <w:rFonts w:ascii="Arial" w:hAnsi="Arial" w:eastAsia="Arial" w:cs="Arial"/>
          <w:color w:val="6aab73"/>
          <w:sz w:val="24"/>
        </w:rPr>
        <w:t xml:space="preserve">написал следующее: </w:t>
      </w:r>
      <w:r>
        <w:rPr>
          <w:rFonts w:ascii="Arial" w:hAnsi="Arial" w:eastAsia="Arial" w:cs="Arial"/>
          <w:color w:val="cf8e6d"/>
          <w:sz w:val="24"/>
        </w:rPr>
        <w:t xml:space="preserve">\t</w:t>
      </w:r>
      <w:r>
        <w:rPr>
          <w:rFonts w:ascii="Arial" w:hAnsi="Arial" w:eastAsia="Arial" w:cs="Arial"/>
          <w:color w:val="6aab73"/>
          <w:sz w:val="24"/>
        </w:rPr>
        <w:t xml:space="preserve">' </w:t>
      </w:r>
      <w:r>
        <w:rPr>
          <w:rFonts w:ascii="Arial" w:hAnsi="Arial" w:eastAsia="Arial" w:cs="Arial"/>
          <w:color w:val="bcbec4"/>
          <w:sz w:val="24"/>
        </w:rPr>
        <w:t xml:space="preserve">+ message.text + </w:t>
      </w:r>
      <w:r>
        <w:rPr>
          <w:rFonts w:ascii="Arial" w:hAnsi="Arial" w:eastAsia="Arial" w:cs="Arial"/>
          <w:color w:val="6aab73"/>
          <w:sz w:val="24"/>
        </w:rPr>
        <w:t xml:space="preserve">'</w:t>
      </w:r>
      <w:r>
        <w:rPr>
          <w:rFonts w:ascii="Arial" w:hAnsi="Arial" w:eastAsia="Arial" w:cs="Arial"/>
          <w:color w:val="cf8e6d"/>
          <w:sz w:val="24"/>
        </w:rPr>
        <w:t xml:space="preserve">\t</w:t>
      </w:r>
      <w:r>
        <w:rPr>
          <w:rFonts w:ascii="Arial" w:hAnsi="Arial" w:eastAsia="Arial" w:cs="Arial"/>
          <w:color w:val="6aab73"/>
          <w:sz w:val="24"/>
        </w:rPr>
        <w:t xml:space="preserve">'</w:t>
      </w:r>
      <w:r>
        <w:rPr>
          <w:rFonts w:ascii="Arial" w:hAnsi="Arial" w:eastAsia="Arial" w:cs="Arial"/>
          <w:color w:val="bcbec4"/>
          <w:sz w:val="24"/>
        </w:rPr>
        <w:t xml:space="preserve">, message.contact, </w:t>
      </w:r>
      <w:r>
        <w:rPr>
          <w:rFonts w:ascii="Arial" w:hAnsi="Arial" w:eastAsia="Arial" w:cs="Arial"/>
          <w:color w:val="aa4926"/>
          <w:sz w:val="24"/>
        </w:rPr>
        <w:t xml:space="preserve">file</w:t>
      </w:r>
      <w:r>
        <w:rPr>
          <w:rFonts w:ascii="Arial" w:hAnsi="Arial" w:eastAsia="Arial" w:cs="Arial"/>
          <w:color w:val="bcbec4"/>
          <w:sz w:val="24"/>
        </w:rPr>
        <w:t xml:space="preserve">=f)</w:t>
        <w:br/>
        <w:t xml:space="preserve">    f.close()</w:t>
        <w:br/>
        <w:br/>
        <w:t xml:space="preserve">    </w:t>
      </w:r>
      <w:r>
        <w:rPr>
          <w:rFonts w:ascii="Arial" w:hAnsi="Arial" w:eastAsia="Arial" w:cs="Arial"/>
          <w:color w:val="7a7e85"/>
          <w:sz w:val="24"/>
        </w:rPr>
        <w:t xml:space="preserve">#else:</w:t>
        <w:br/>
        <w:t xml:space="preserve">    #    bot.send_message(message.chat.id, text = "На такую комманду я не запрограммировал...")</w:t>
        <w:br/>
      </w:r>
      <w:r>
        <w:rPr>
          <w:rFonts w:ascii="Arial" w:hAnsi="Arial" w:eastAsia="Arial" w:cs="Arial"/>
          <w:color w:val="bcbec4"/>
          <w:sz w:val="24"/>
        </w:rPr>
        <w:t xml:space="preserve">bot.polling(</w:t>
      </w:r>
      <w:r>
        <w:rPr>
          <w:rFonts w:ascii="Arial" w:hAnsi="Arial" w:eastAsia="Arial" w:cs="Arial"/>
          <w:color w:val="aa4926"/>
          <w:sz w:val="24"/>
        </w:rPr>
        <w:t xml:space="preserve">none_stop </w:t>
      </w:r>
      <w:r>
        <w:rPr>
          <w:rFonts w:ascii="Arial" w:hAnsi="Arial" w:eastAsia="Arial" w:cs="Arial"/>
          <w:color w:val="bcbec4"/>
          <w:sz w:val="24"/>
        </w:rPr>
        <w:t xml:space="preserve">= </w:t>
      </w:r>
      <w:r>
        <w:rPr>
          <w:rFonts w:ascii="Arial" w:hAnsi="Arial" w:eastAsia="Arial" w:cs="Arial"/>
          <w:color w:val="cf8e6d"/>
          <w:sz w:val="24"/>
        </w:rPr>
        <w:t xml:space="preserve">True</w:t>
      </w:r>
      <w:r>
        <w:rPr>
          <w:rFonts w:ascii="Arial" w:hAnsi="Arial" w:eastAsia="Arial" w:cs="Arial"/>
          <w:color w:val="bcbec4"/>
          <w:sz w:val="24"/>
        </w:rPr>
        <w:t xml:space="preserve">) </w:t>
      </w:r>
      <w:r>
        <w:rPr>
          <w:rFonts w:ascii="Arial" w:hAnsi="Arial" w:eastAsia="Arial" w:cs="Arial"/>
          <w:color w:val="7a7e85"/>
          <w:sz w:val="24"/>
        </w:rPr>
        <w:t xml:space="preserve"># постоянно обращается к серверам телеграм</w:t>
        <w:br/>
        <w:t xml:space="preserve">#время работы бота на сервере</w:t>
      </w:r>
      <w:r/>
    </w:p>
    <w:p>
      <w:pPr>
        <w:ind w:firstLine="426"/>
        <w:jc w:val="both"/>
        <w:spacing w:before="0" w:after="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426" w:right="424" w:bottom="284" w:left="85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ungsuh">
    <w:panose1 w:val="02010600030101010101"/>
  </w:font>
  <w:font w:name="Noto Sans Symbols">
    <w:panose1 w:val="020B0502040504020204"/>
  </w:font>
  <w:font w:name="Courier New">
    <w:panose1 w:val="02070309020205020404"/>
  </w:font>
  <w:font w:name="Georgia">
    <w:panose1 w:val="020405020504050203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713" w:hanging="360"/>
      </w:pPr>
      <w:rPr>
        <w:rFonts w:ascii="Times New Roman" w:hAnsi="Times New Roman" w:eastAsia="Times New Roman" w:cs="Times New Roman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ind w:left="2433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3153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873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593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313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6033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753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473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51"/>
    <w:link w:val="64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51"/>
    <w:link w:val="644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51"/>
    <w:link w:val="645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51"/>
    <w:link w:val="646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51"/>
    <w:link w:val="647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51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0"/>
    <w:next w:val="65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0"/>
    <w:next w:val="65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0"/>
    <w:next w:val="65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51"/>
    <w:link w:val="649"/>
    <w:uiPriority w:val="10"/>
    <w:rPr>
      <w:sz w:val="48"/>
      <w:szCs w:val="48"/>
    </w:rPr>
  </w:style>
  <w:style w:type="character" w:styleId="37">
    <w:name w:val="Subtitle Char"/>
    <w:basedOn w:val="651"/>
    <w:link w:val="661"/>
    <w:uiPriority w:val="11"/>
    <w:rPr>
      <w:sz w:val="24"/>
      <w:szCs w:val="24"/>
    </w:rPr>
  </w:style>
  <w:style w:type="paragraph" w:styleId="38">
    <w:name w:val="Quote"/>
    <w:basedOn w:val="650"/>
    <w:next w:val="65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0"/>
    <w:next w:val="65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5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51"/>
    <w:link w:val="42"/>
    <w:uiPriority w:val="99"/>
  </w:style>
  <w:style w:type="paragraph" w:styleId="44">
    <w:name w:val="Footer"/>
    <w:basedOn w:val="65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51"/>
    <w:link w:val="44"/>
    <w:uiPriority w:val="99"/>
  </w:style>
  <w:style w:type="paragraph" w:styleId="46">
    <w:name w:val="Caption"/>
    <w:basedOn w:val="650"/>
    <w:next w:val="6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5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1"/>
    <w:uiPriority w:val="99"/>
    <w:unhideWhenUsed/>
    <w:rPr>
      <w:vertAlign w:val="superscript"/>
    </w:rPr>
  </w:style>
  <w:style w:type="paragraph" w:styleId="178">
    <w:name w:val="endnote text"/>
    <w:basedOn w:val="65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1"/>
    <w:uiPriority w:val="99"/>
    <w:semiHidden/>
    <w:unhideWhenUsed/>
    <w:rPr>
      <w:vertAlign w:val="superscript"/>
    </w:rPr>
  </w:style>
  <w:style w:type="paragraph" w:styleId="181">
    <w:name w:val="toc 1"/>
    <w:basedOn w:val="650"/>
    <w:next w:val="65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0"/>
    <w:next w:val="65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0"/>
    <w:next w:val="65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0"/>
    <w:next w:val="65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0"/>
    <w:next w:val="65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0"/>
    <w:next w:val="65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0"/>
    <w:next w:val="65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0"/>
    <w:next w:val="65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0"/>
    <w:next w:val="65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0"/>
    <w:next w:val="650"/>
    <w:uiPriority w:val="99"/>
    <w:unhideWhenUsed/>
    <w:pPr>
      <w:spacing w:after="0" w:afterAutospacing="0"/>
    </w:pPr>
  </w:style>
  <w:style w:type="paragraph" w:styleId="641">
    <w:name w:val="Normal"/>
  </w:style>
  <w:style w:type="table" w:styleId="642">
    <w:name w:val="Table Normal"/>
    <w:tblPr/>
  </w:style>
  <w:style w:type="paragraph" w:styleId="643">
    <w:name w:val="Heading 1"/>
    <w:basedOn w:val="641"/>
    <w:next w:val="641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44">
    <w:name w:val="Heading 2"/>
    <w:basedOn w:val="641"/>
    <w:next w:val="641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45">
    <w:name w:val="Heading 3"/>
    <w:basedOn w:val="641"/>
    <w:next w:val="641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46">
    <w:name w:val="Heading 4"/>
    <w:basedOn w:val="641"/>
    <w:next w:val="641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47">
    <w:name w:val="Heading 5"/>
    <w:basedOn w:val="641"/>
    <w:next w:val="641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48">
    <w:name w:val="Heading 6"/>
    <w:basedOn w:val="641"/>
    <w:next w:val="641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49">
    <w:name w:val="Title"/>
    <w:basedOn w:val="641"/>
    <w:next w:val="641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50">
    <w:name w:val="Normal"/>
    <w:qFormat/>
  </w:style>
  <w:style w:type="character" w:styleId="651" w:default="1">
    <w:name w:val="Default Paragraph Font"/>
    <w:uiPriority w:val="1"/>
    <w:semiHidden/>
    <w:unhideWhenUsed/>
  </w:style>
  <w:style w:type="table" w:styleId="6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3" w:default="1">
    <w:name w:val="No List"/>
    <w:uiPriority w:val="99"/>
    <w:semiHidden/>
    <w:unhideWhenUsed/>
  </w:style>
  <w:style w:type="paragraph" w:styleId="654">
    <w:name w:val="List Paragraph"/>
    <w:basedOn w:val="650"/>
    <w:uiPriority w:val="34"/>
    <w:qFormat/>
    <w:pPr>
      <w:contextualSpacing/>
      <w:ind w:left="720"/>
    </w:pPr>
  </w:style>
  <w:style w:type="character" w:styleId="655">
    <w:name w:val="Hyperlink"/>
    <w:basedOn w:val="651"/>
    <w:uiPriority w:val="99"/>
    <w:unhideWhenUsed/>
    <w:rPr>
      <w:color w:val="0000ff"/>
      <w:u w:val="single"/>
    </w:rPr>
  </w:style>
  <w:style w:type="table" w:styleId="656">
    <w:name w:val="Table Grid"/>
    <w:basedOn w:val="65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57">
    <w:name w:val="Unresolved Mention"/>
    <w:basedOn w:val="651"/>
    <w:uiPriority w:val="99"/>
    <w:semiHidden/>
    <w:unhideWhenUsed/>
    <w:rPr>
      <w:color w:val="605e5c"/>
      <w:shd w:val="clear" w:color="auto" w:fill="e1dfdd"/>
    </w:rPr>
  </w:style>
  <w:style w:type="paragraph" w:styleId="658">
    <w:name w:val="Normal (Web)"/>
    <w:basedOn w:val="650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59">
    <w:name w:val="Body Text 3"/>
    <w:basedOn w:val="650"/>
    <w:link w:val="660"/>
    <w:uiPriority w:val="99"/>
    <w:unhideWhenUsed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660" w:customStyle="1">
    <w:name w:val="Основной текст 3 Знак"/>
    <w:basedOn w:val="651"/>
    <w:link w:val="659"/>
    <w:uiPriority w:val="99"/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661">
    <w:name w:val="Subtitle"/>
    <w:basedOn w:val="641"/>
    <w:next w:val="641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62">
    <w:name w:val="StGen0"/>
    <w:basedOn w:val="642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63">
    <w:name w:val="StGen1"/>
    <w:basedOn w:val="642"/>
    <w:tblPr>
      <w:tblStyleRowBandSize w:val="1"/>
      <w:tblStyleColBandSize w:val="1"/>
      <w:tblCellMar>
        <w:left w:w="0" w:type="dxa"/>
        <w:top w:w="0" w:type="dxa"/>
        <w:right w:w="0" w:type="dxa"/>
        <w:bottom w:w="0" w:type="dxa"/>
      </w:tblCellMar>
    </w:tblPr>
  </w:style>
  <w:style w:type="table" w:styleId="664">
    <w:name w:val="StGen2"/>
    <w:basedOn w:val="642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65">
    <w:name w:val="StGen3"/>
    <w:basedOn w:val="642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cheremisina_oy@interrao.ru" TargetMode="External"/><Relationship Id="rId11" Type="http://schemas.openxmlformats.org/officeDocument/2006/relationships/hyperlink" Target="http://tsk2-app08.tomske.internal/trud/kafeteriy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jp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9hytGNO38zaCgG1lYKk5kkg/kw==">AMUW2mWaY9bLY3Ie9zJhDPIlFUoqfSKx3OvPSfINCL0edpgOoy2HWWA00Czr2SqGSENkZrYZRq8fhXZeZ0v0mTeR1FyB0wKXEeCM9kDNgp9K0cUtitSyB/IUfryGJmv6tj0XLdfyODarNL12vU6St6hV25hygGr14AKdz/0ZDteo8vSS6dbL0SqnztbR2obpUcq6iZN1bwRc2HNVlubiw1RHgpR47LQjN/FlygSH1FnvtqVw1SgeavpnHeZvNPySGsXcmdSv7BF7ApPDqP3qE50CKx+0gtY6oWzaWrbTt2D5eBejsiZFpgcaZQIMzYMgAvCFya63+tsBH9DE3mno/HAhbB9Wbx1O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Р7-Офис/2024.3.2.551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Черемисина Ольга Юрьевна</dc:creator>
  <cp:revision>1</cp:revision>
  <dcterms:created xsi:type="dcterms:W3CDTF">2023-02-09T08:11:00Z</dcterms:created>
  <dcterms:modified xsi:type="dcterms:W3CDTF">2025-03-05T23:07:33Z</dcterms:modified>
</cp:coreProperties>
</file>