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3E60A9">
      <w:pPr>
        <w:tabs>
          <w:tab w:val="left" w:pos="2060"/>
        </w:tabs>
        <w:ind w:left="1416"/>
      </w:pPr>
    </w:p>
    <w:p w:rsidR="00AB21D9" w:rsidRDefault="00AB21D9" w:rsidP="003E60A9">
      <w:pPr>
        <w:tabs>
          <w:tab w:val="left" w:pos="2060"/>
        </w:tabs>
        <w:ind w:left="1416"/>
      </w:pPr>
    </w:p>
    <w:p w:rsidR="00AB21D9" w:rsidRPr="001D0077" w:rsidRDefault="00AB21D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3E60A9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>, para manejo de interfaces graficas en java) esta contiene todas las variables, así como también los métodos utilizados en el desarrollo del proyecto.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** Se deben de importar todas estas bibliotecas para un correcto funcionamiento de la aplicación. 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096EBE">
      <w:pPr>
        <w:tabs>
          <w:tab w:val="left" w:pos="2060"/>
        </w:tabs>
        <w:ind w:left="1416"/>
      </w:pP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Pr="006E4876" w:rsidRDefault="000A3550" w:rsidP="00096EBE">
      <w:pPr>
        <w:tabs>
          <w:tab w:val="left" w:pos="2060"/>
        </w:tabs>
        <w:ind w:left="1416"/>
      </w:pPr>
      <w:r>
        <w:t>}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DB73E7" w:rsidRDefault="00DB73E7" w:rsidP="008A0A8C">
      <w:pPr>
        <w:tabs>
          <w:tab w:val="left" w:pos="2060"/>
        </w:tabs>
        <w:jc w:val="center"/>
      </w:pPr>
    </w:p>
    <w:p w:rsidR="00DB73E7" w:rsidRDefault="00DB73E7" w:rsidP="008A0A8C">
      <w:pPr>
        <w:tabs>
          <w:tab w:val="left" w:pos="2060"/>
        </w:tabs>
        <w:jc w:val="center"/>
      </w:pPr>
    </w:p>
    <w:p w:rsidR="00DB73E7" w:rsidRPr="00A944D7" w:rsidRDefault="00DB73E7" w:rsidP="00DB73E7">
      <w:pPr>
        <w:tabs>
          <w:tab w:val="left" w:pos="2060"/>
        </w:tabs>
        <w:ind w:left="708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DB73E7">
      <w:pPr>
        <w:tabs>
          <w:tab w:val="left" w:pos="2060"/>
        </w:tabs>
        <w:ind w:left="708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</w:t>
      </w:r>
      <w:proofErr w:type="spellStart"/>
      <w:r w:rsidRPr="00A944D7">
        <w:rPr>
          <w:color w:val="4472C4" w:themeColor="accent1"/>
          <w:lang w:val="en-US"/>
        </w:rPr>
        <w:t>Procesar</w:t>
      </w:r>
      <w:proofErr w:type="spellEnd"/>
    </w:p>
    <w:p w:rsidR="00DB73E7" w:rsidRPr="00A944D7" w:rsidRDefault="00DB73E7" w:rsidP="00DB73E7">
      <w:pPr>
        <w:tabs>
          <w:tab w:val="left" w:pos="2060"/>
        </w:tabs>
        <w:ind w:left="708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3E7">
        <w:rPr>
          <w:lang w:val="en-US"/>
        </w:rPr>
        <w:t>Procesar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DB73E7">
      <w:pPr>
        <w:tabs>
          <w:tab w:val="left" w:pos="2060"/>
        </w:tabs>
        <w:ind w:left="708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DB73E7">
      <w:pPr>
        <w:tabs>
          <w:tab w:val="left" w:pos="2060"/>
        </w:tabs>
        <w:ind w:left="708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8A0A8C">
      <w:pPr>
        <w:tabs>
          <w:tab w:val="left" w:pos="2060"/>
        </w:tabs>
        <w:jc w:val="center"/>
      </w:pPr>
    </w:p>
    <w:p w:rsidR="00756DFF" w:rsidRDefault="00756DFF" w:rsidP="00756DFF">
      <w:pPr>
        <w:tabs>
          <w:tab w:val="left" w:pos="2060"/>
        </w:tabs>
        <w:ind w:left="708"/>
      </w:pPr>
    </w:p>
    <w:p w:rsidR="00756DFF" w:rsidRDefault="00756DFF" w:rsidP="00756DFF">
      <w:pPr>
        <w:tabs>
          <w:tab w:val="left" w:pos="2060"/>
        </w:tabs>
        <w:ind w:left="708"/>
      </w:pPr>
    </w:p>
    <w:p w:rsidR="00756DFF" w:rsidRDefault="008674ED" w:rsidP="00756DFF">
      <w:pPr>
        <w:tabs>
          <w:tab w:val="left" w:pos="2060"/>
        </w:tabs>
        <w:ind w:left="708"/>
      </w:pPr>
      <w:r>
        <w:t xml:space="preserve">** Este método se utiliza para colorear a los procesos, además determina los límites de cada uno de los </w:t>
      </w:r>
    </w:p>
    <w:p w:rsidR="008674ED" w:rsidRDefault="008674ED" w:rsidP="00756DFF">
      <w:pPr>
        <w:tabs>
          <w:tab w:val="left" w:pos="2060"/>
        </w:tabs>
        <w:ind w:left="708"/>
      </w:pPr>
      <w:r>
        <w:t xml:space="preserve">      </w:t>
      </w:r>
      <w:proofErr w:type="spellStart"/>
      <w:r>
        <w:t>jTF</w:t>
      </w:r>
      <w:proofErr w:type="spellEnd"/>
      <w:r>
        <w:t>, por último</w:t>
      </w:r>
      <w:bookmarkStart w:id="0" w:name="_GoBack"/>
      <w:bookmarkEnd w:id="0"/>
      <w:r>
        <w:t xml:space="preserve"> se instancian los </w:t>
      </w:r>
      <w:proofErr w:type="spellStart"/>
      <w:r>
        <w:t>TextField</w:t>
      </w:r>
      <w:proofErr w:type="spellEnd"/>
      <w:r>
        <w:t xml:space="preserve"> .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32E" w:rsidRDefault="00D2632E" w:rsidP="008A0A8C">
      <w:r>
        <w:separator/>
      </w:r>
    </w:p>
  </w:endnote>
  <w:endnote w:type="continuationSeparator" w:id="0">
    <w:p w:rsidR="00D2632E" w:rsidRDefault="00D2632E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8674ED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8674ED">
      <w:rPr>
        <w:noProof/>
        <w:color w:val="323E4F" w:themeColor="text2" w:themeShade="BF"/>
      </w:rPr>
      <w:t>10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32E" w:rsidRDefault="00D2632E" w:rsidP="008A0A8C">
      <w:r>
        <w:separator/>
      </w:r>
    </w:p>
  </w:footnote>
  <w:footnote w:type="continuationSeparator" w:id="0">
    <w:p w:rsidR="00D2632E" w:rsidRDefault="00D2632E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562A"/>
    <w:rsid w:val="0012534A"/>
    <w:rsid w:val="00183481"/>
    <w:rsid w:val="00185B92"/>
    <w:rsid w:val="001B0E0B"/>
    <w:rsid w:val="001D0077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555C6"/>
    <w:rsid w:val="003A3734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56DFF"/>
    <w:rsid w:val="007A178F"/>
    <w:rsid w:val="007F2514"/>
    <w:rsid w:val="00845CF8"/>
    <w:rsid w:val="008674ED"/>
    <w:rsid w:val="00874E43"/>
    <w:rsid w:val="008761B8"/>
    <w:rsid w:val="00885D56"/>
    <w:rsid w:val="008A0A8C"/>
    <w:rsid w:val="008B2706"/>
    <w:rsid w:val="008F3967"/>
    <w:rsid w:val="009001BC"/>
    <w:rsid w:val="0090047B"/>
    <w:rsid w:val="00921F65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A944D7"/>
    <w:rsid w:val="00AB21D9"/>
    <w:rsid w:val="00AB31C9"/>
    <w:rsid w:val="00AC275C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2632E"/>
    <w:rsid w:val="00D3157E"/>
    <w:rsid w:val="00D7606D"/>
    <w:rsid w:val="00DA6843"/>
    <w:rsid w:val="00DB73E7"/>
    <w:rsid w:val="00DF2BDF"/>
    <w:rsid w:val="00E32D5E"/>
    <w:rsid w:val="00E54D2F"/>
    <w:rsid w:val="00EB3325"/>
    <w:rsid w:val="00ED035E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7AD2-2468-4222-90D7-9240DED6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273</TotalTime>
  <Pages>10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87</cp:revision>
  <dcterms:created xsi:type="dcterms:W3CDTF">2020-04-22T02:11:00Z</dcterms:created>
  <dcterms:modified xsi:type="dcterms:W3CDTF">2020-04-26T20:22:00Z</dcterms:modified>
</cp:coreProperties>
</file>